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B051F3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E40BC4" w:rsidRPr="007154BB" w:rsidRDefault="00E40BC4" w:rsidP="00E40BC4">
      <w:pPr>
        <w:spacing w:before="60"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7154BB">
        <w:rPr>
          <w:rFonts w:ascii="Calibri" w:eastAsia="Calibri" w:hAnsi="Calibri" w:cs="Calibri"/>
          <w:sz w:val="22"/>
          <w:szCs w:val="22"/>
        </w:rPr>
        <w:t>PROCEDURA APERTA per l’appalto del servizio di progettazione defi</w:t>
      </w:r>
      <w:r>
        <w:rPr>
          <w:rFonts w:ascii="Calibri" w:eastAsia="Calibri" w:hAnsi="Calibri" w:cs="Calibri"/>
          <w:sz w:val="22"/>
          <w:szCs w:val="22"/>
        </w:rPr>
        <w:t xml:space="preserve">nitiva ed esecutiva </w:t>
      </w:r>
      <w:r w:rsidRPr="007154BB">
        <w:rPr>
          <w:rFonts w:ascii="Calibri" w:eastAsia="Calibri" w:hAnsi="Calibri" w:cs="Calibri"/>
          <w:sz w:val="22"/>
          <w:szCs w:val="22"/>
        </w:rPr>
        <w:t>relativo  ai lavori di adeguamento del sistema difensivo sulle due sponde del Fiume Tanaro a monte della briglia dell’ex ponte Cittadella in comune di Alessandria (AL-E-1788), con il criterio dell’offerta economicamente più vantaggiosa sulla base del miglior rapporto qualità/prezzo.</w:t>
      </w:r>
    </w:p>
    <w:p w:rsidR="00E40BC4" w:rsidRPr="007154BB" w:rsidRDefault="00E40BC4" w:rsidP="00E40BC4">
      <w:pPr>
        <w:spacing w:before="60"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7154BB">
        <w:rPr>
          <w:rFonts w:ascii="Calibri" w:eastAsia="Calibri" w:hAnsi="Calibri" w:cs="Calibri"/>
          <w:sz w:val="22"/>
          <w:szCs w:val="22"/>
        </w:rPr>
        <w:t>CUP B33H20000380001  - CIG 8493706BEA</w:t>
      </w:r>
    </w:p>
    <w:p w:rsidR="001F7A2F" w:rsidRPr="002B6384" w:rsidRDefault="001F7A2F" w:rsidP="005406C2">
      <w:pPr>
        <w:spacing w:before="60" w:after="6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comma 5, lett. c-bis, c-ter, c-quater) f-bis e f-ter del Codice. 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Indicazione dei soggetti di cui all’art. 80 comma 3 del D.Lgs. 50/2016 di ciascun componente l’operatore economico (si veda </w:t>
      </w:r>
      <w:r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mod. A-bis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dichiara di essere edotto degli obblighi derivanti dal Codice di comportamento adottato dalla stazione appaltante con Deliberazione del Comitato di Indirizzo n. 5 del 06/02/2014, reperibile sul profilo committente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ai sensi dell’art. 1 comma 17 della L. 190/2012, accetta integralmente il Protocollo di Legalità della Prefettura di Parma, sottoscritto da AIPo in data 11/07/2016 e s.m.i.,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sottosez.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Atti delle amministrazioni aggiudicatrici e degli enti aggiudicatori distintamente per ogni procedura;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a tal fine l’Operatore economico si impegna in caso di aggiudicazione, all’atto della stipula del contratto, alla sottoscrizione per accettazione del predetto Protocollo di Legalità;</w:t>
      </w:r>
    </w:p>
    <w:p w:rsidR="002963B5" w:rsidRPr="00BA50FB" w:rsidRDefault="002963B5" w:rsidP="002963B5">
      <w:pPr>
        <w:pStyle w:val="Paragrafoelenco"/>
        <w:numPr>
          <w:ilvl w:val="0"/>
          <w:numId w:val="1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</w:rPr>
      </w:pPr>
      <w:r w:rsidRPr="00BA50FB">
        <w:rPr>
          <w:rFonts w:asciiTheme="minorHAnsi" w:eastAsia="Garamond" w:hAnsiTheme="minorHAnsi" w:cs="Garamond"/>
          <w:i/>
          <w:spacing w:val="-1"/>
        </w:rPr>
        <w:lastRenderedPageBreak/>
        <w:t xml:space="preserve">(Per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gli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operatori economici non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residenti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e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privi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di stabile </w:t>
      </w:r>
      <w:proofErr w:type="spellStart"/>
      <w:r w:rsidRPr="00BA50FB">
        <w:rPr>
          <w:rFonts w:asciiTheme="minorHAnsi" w:eastAsia="Garamond" w:hAnsiTheme="minorHAnsi" w:cs="Garamond"/>
          <w:i/>
          <w:spacing w:val="-1"/>
        </w:rPr>
        <w:t>organizzazione</w:t>
      </w:r>
      <w:proofErr w:type="spellEnd"/>
      <w:r w:rsidRPr="00BA50FB">
        <w:rPr>
          <w:rFonts w:asciiTheme="minorHAnsi" w:eastAsia="Garamond" w:hAnsiTheme="minorHAnsi" w:cs="Garamond"/>
          <w:i/>
          <w:spacing w:val="-1"/>
        </w:rPr>
        <w:t xml:space="preserve"> in Italia)</w:t>
      </w:r>
      <w:r w:rsidRPr="00BA50FB">
        <w:rPr>
          <w:rFonts w:asciiTheme="minorHAnsi" w:eastAsia="Garamond" w:hAnsiTheme="minorHAnsi" w:cs="Garamond"/>
          <w:b/>
          <w:spacing w:val="-1"/>
        </w:rPr>
        <w:t xml:space="preserve"> </w:t>
      </w:r>
      <w:r w:rsidRPr="00BA50FB">
        <w:rPr>
          <w:rFonts w:asciiTheme="minorHAnsi" w:hAnsiTheme="minorHAnsi"/>
        </w:rPr>
        <w:t xml:space="preserve">si </w:t>
      </w:r>
      <w:proofErr w:type="spellStart"/>
      <w:r w:rsidRPr="00BA50FB">
        <w:rPr>
          <w:rFonts w:asciiTheme="minorHAnsi" w:hAnsiTheme="minorHAnsi"/>
        </w:rPr>
        <w:t>impegna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ad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uniformarsi</w:t>
      </w:r>
      <w:proofErr w:type="spellEnd"/>
      <w:r w:rsidRPr="00BA50FB">
        <w:rPr>
          <w:rFonts w:asciiTheme="minorHAnsi" w:hAnsiTheme="minorHAnsi"/>
        </w:rPr>
        <w:t xml:space="preserve">, in caso di </w:t>
      </w:r>
      <w:proofErr w:type="spellStart"/>
      <w:r w:rsidRPr="00BA50FB">
        <w:rPr>
          <w:rFonts w:asciiTheme="minorHAnsi" w:hAnsiTheme="minorHAnsi"/>
        </w:rPr>
        <w:t>aggiudicazione</w:t>
      </w:r>
      <w:proofErr w:type="spellEnd"/>
      <w:r w:rsidRPr="00BA50FB">
        <w:rPr>
          <w:rFonts w:asciiTheme="minorHAnsi" w:hAnsiTheme="minorHAnsi"/>
        </w:rPr>
        <w:t xml:space="preserve">, alla disciplina di cui </w:t>
      </w:r>
      <w:proofErr w:type="spellStart"/>
      <w:r w:rsidRPr="00BA50FB">
        <w:rPr>
          <w:rFonts w:asciiTheme="minorHAnsi" w:hAnsiTheme="minorHAnsi"/>
        </w:rPr>
        <w:t>agli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articoli</w:t>
      </w:r>
      <w:proofErr w:type="spellEnd"/>
      <w:r w:rsidRPr="00BA50FB">
        <w:rPr>
          <w:rFonts w:asciiTheme="minorHAnsi" w:hAnsiTheme="minorHAnsi"/>
        </w:rPr>
        <w:t xml:space="preserve"> 17, comma 2, e 53, comma 3 del D.P.R. 633/1972 e a </w:t>
      </w:r>
      <w:proofErr w:type="spellStart"/>
      <w:r w:rsidRPr="00BA50FB">
        <w:rPr>
          <w:rFonts w:asciiTheme="minorHAnsi" w:hAnsiTheme="minorHAnsi"/>
        </w:rPr>
        <w:t>comunicare</w:t>
      </w:r>
      <w:proofErr w:type="spellEnd"/>
      <w:r w:rsidRPr="00BA50FB">
        <w:rPr>
          <w:rFonts w:asciiTheme="minorHAnsi" w:hAnsiTheme="minorHAnsi"/>
        </w:rPr>
        <w:t xml:space="preserve"> alla </w:t>
      </w:r>
      <w:proofErr w:type="spellStart"/>
      <w:r w:rsidRPr="00BA50FB">
        <w:rPr>
          <w:rFonts w:asciiTheme="minorHAnsi" w:hAnsiTheme="minorHAnsi"/>
        </w:rPr>
        <w:t>stazione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appaltante</w:t>
      </w:r>
      <w:proofErr w:type="spellEnd"/>
      <w:r w:rsidRPr="00BA50FB">
        <w:rPr>
          <w:rFonts w:asciiTheme="minorHAnsi" w:hAnsiTheme="minorHAnsi"/>
        </w:rPr>
        <w:t xml:space="preserve"> la </w:t>
      </w:r>
      <w:proofErr w:type="spellStart"/>
      <w:r w:rsidRPr="00BA50FB">
        <w:rPr>
          <w:rFonts w:asciiTheme="minorHAnsi" w:hAnsiTheme="minorHAnsi"/>
        </w:rPr>
        <w:t>nomina</w:t>
      </w:r>
      <w:proofErr w:type="spellEnd"/>
      <w:r w:rsidRPr="00BA50FB">
        <w:rPr>
          <w:rFonts w:asciiTheme="minorHAnsi" w:hAnsiTheme="minorHAnsi"/>
        </w:rPr>
        <w:t xml:space="preserve"> del </w:t>
      </w:r>
      <w:proofErr w:type="spellStart"/>
      <w:r w:rsidRPr="00BA50FB">
        <w:rPr>
          <w:rFonts w:asciiTheme="minorHAnsi" w:hAnsiTheme="minorHAnsi"/>
        </w:rPr>
        <w:t>proprio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rappresentante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fiscale</w:t>
      </w:r>
      <w:proofErr w:type="spellEnd"/>
      <w:r w:rsidRPr="00BA50FB">
        <w:rPr>
          <w:rFonts w:asciiTheme="minorHAnsi" w:hAnsiTheme="minorHAnsi"/>
        </w:rPr>
        <w:t xml:space="preserve">, </w:t>
      </w:r>
      <w:proofErr w:type="spellStart"/>
      <w:r w:rsidRPr="00BA50FB">
        <w:rPr>
          <w:rFonts w:asciiTheme="minorHAnsi" w:hAnsiTheme="minorHAnsi"/>
        </w:rPr>
        <w:t>nelle</w:t>
      </w:r>
      <w:proofErr w:type="spellEnd"/>
      <w:r w:rsidRPr="00BA50FB">
        <w:rPr>
          <w:rFonts w:asciiTheme="minorHAnsi" w:hAnsiTheme="minorHAnsi"/>
        </w:rPr>
        <w:t xml:space="preserve"> </w:t>
      </w:r>
      <w:proofErr w:type="spellStart"/>
      <w:r w:rsidRPr="00BA50FB">
        <w:rPr>
          <w:rFonts w:asciiTheme="minorHAnsi" w:hAnsiTheme="minorHAnsi"/>
        </w:rPr>
        <w:t>forme</w:t>
      </w:r>
      <w:proofErr w:type="spellEnd"/>
      <w:r w:rsidRPr="00BA50FB">
        <w:rPr>
          <w:rFonts w:asciiTheme="minorHAnsi" w:hAnsiTheme="minorHAnsi"/>
        </w:rPr>
        <w:t xml:space="preserve"> di </w:t>
      </w:r>
      <w:proofErr w:type="spellStart"/>
      <w:r w:rsidRPr="00BA50FB">
        <w:rPr>
          <w:rFonts w:asciiTheme="minorHAnsi" w:hAnsiTheme="minorHAnsi"/>
        </w:rPr>
        <w:t>legge</w:t>
      </w:r>
      <w:proofErr w:type="spellEnd"/>
      <w:r w:rsidRPr="00BA50FB">
        <w:rPr>
          <w:rFonts w:asciiTheme="minorHAnsi" w:hAnsiTheme="minorHAnsi"/>
        </w:rPr>
        <w:t>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>, solo in caso di concorrenti aventi sede in altri Stati membri, l’indirizzo di posta elettronica ……………… ai fini delle comunicazioni di cui all’art. 76 del Codice;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attesta di essere informato, ai sensi dell’art. 13 del D.Lgs. n. 196/2003 e dell'art. 13-14 del Regolamento UE 679/16,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2963B5" w:rsidRPr="00BA50FB" w:rsidRDefault="002963B5" w:rsidP="002963B5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Per gli operatori economici ammessi al concordato preventivo con continuità aziendale di cui all’art. 186 </w:t>
      </w:r>
      <w:r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16 marzo 1942, n. 267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della domanda di concordato di cui all’art. 161, comma 6, del R.D. n. 267/1942)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avvalersi dei requisiti di altro soggetto, producendo la relativa documentazione;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 decreto di ammissione al concordato)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lett. d) del DGUE, gli estremi del decreto di ammissione al concordato del Tribunale di competenza e del provvedimento di autorizzazione a partecipare alle gare del giudice delegato. </w:t>
      </w: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CC5BF8" w:rsidRPr="002B6384" w:rsidRDefault="00CC5BF8" w:rsidP="002963B5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0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1F7A2F"/>
    <w:rsid w:val="00220176"/>
    <w:rsid w:val="002963B5"/>
    <w:rsid w:val="002B6384"/>
    <w:rsid w:val="00406096"/>
    <w:rsid w:val="0048261E"/>
    <w:rsid w:val="005406C2"/>
    <w:rsid w:val="006542BA"/>
    <w:rsid w:val="00781D4A"/>
    <w:rsid w:val="00785931"/>
    <w:rsid w:val="00873CE2"/>
    <w:rsid w:val="00A2273C"/>
    <w:rsid w:val="00A40EE2"/>
    <w:rsid w:val="00A72632"/>
    <w:rsid w:val="00B051F3"/>
    <w:rsid w:val="00BF7CC4"/>
    <w:rsid w:val="00C06545"/>
    <w:rsid w:val="00C629D0"/>
    <w:rsid w:val="00CC5BF8"/>
    <w:rsid w:val="00D9070E"/>
    <w:rsid w:val="00DC1664"/>
    <w:rsid w:val="00DD0A27"/>
    <w:rsid w:val="00E40BC4"/>
    <w:rsid w:val="00E60252"/>
    <w:rsid w:val="00ED43D4"/>
    <w:rsid w:val="00F63FEC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8</cp:revision>
  <dcterms:created xsi:type="dcterms:W3CDTF">2019-12-10T08:59:00Z</dcterms:created>
  <dcterms:modified xsi:type="dcterms:W3CDTF">2020-11-18T10:05:00Z</dcterms:modified>
</cp:coreProperties>
</file>