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C2" w:rsidRPr="002B6384" w:rsidRDefault="005406C2" w:rsidP="005406C2">
      <w:pPr>
        <w:pStyle w:val="sche3"/>
        <w:jc w:val="right"/>
        <w:rPr>
          <w:rFonts w:asciiTheme="minorHAnsi" w:hAnsiTheme="minorHAnsi" w:cs="Arial"/>
          <w:sz w:val="22"/>
          <w:szCs w:val="22"/>
          <w:lang w:val="it-IT"/>
        </w:rPr>
      </w:pPr>
      <w:r w:rsidRPr="002B6384">
        <w:rPr>
          <w:rFonts w:asciiTheme="minorHAnsi" w:hAnsiTheme="minorHAnsi" w:cs="Tahoma,Bold"/>
          <w:b/>
          <w:bCs/>
          <w:sz w:val="22"/>
          <w:szCs w:val="22"/>
          <w:lang w:val="it-IT"/>
        </w:rPr>
        <w:t>(Busta A)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Modello 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“</w:t>
      </w:r>
      <w:r w:rsidR="00B051F3">
        <w:rPr>
          <w:rFonts w:asciiTheme="minorHAnsi" w:hAnsiTheme="minorHAnsi" w:cs="Tahoma"/>
          <w:b/>
          <w:szCs w:val="24"/>
          <w:u w:val="single"/>
        </w:rPr>
        <w:t>D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”</w:t>
      </w:r>
    </w:p>
    <w:p w:rsidR="005406C2" w:rsidRPr="002B6384" w:rsidRDefault="00C629D0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MANDANTI (ATI già costituite) / </w:t>
      </w:r>
      <w:r w:rsidR="005406C2" w:rsidRPr="002B6384">
        <w:rPr>
          <w:rFonts w:asciiTheme="minorHAnsi" w:hAnsiTheme="minorHAnsi" w:cs="Tahoma"/>
          <w:b/>
          <w:szCs w:val="24"/>
          <w:u w:val="single"/>
        </w:rPr>
        <w:t>CONSORZIATE ESECUTRICI / COOPTATE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27525E" w:rsidRPr="00E453CC" w:rsidRDefault="0027525E" w:rsidP="0027525E">
      <w:pPr>
        <w:widowControl w:val="0"/>
        <w:spacing w:before="60" w:after="60"/>
        <w:jc w:val="both"/>
        <w:rPr>
          <w:rFonts w:asciiTheme="minorHAnsi" w:eastAsia="Calibri" w:hAnsiTheme="minorHAnsi" w:cstheme="minorHAnsi"/>
        </w:rPr>
      </w:pPr>
      <w:r w:rsidRPr="00E453CC">
        <w:rPr>
          <w:rFonts w:asciiTheme="minorHAnsi" w:eastAsia="Calibri" w:hAnsiTheme="minorHAnsi" w:cstheme="minorHAnsi"/>
        </w:rPr>
        <w:t>PROCEDURA APERTA EX ART. 60</w:t>
      </w:r>
      <w:r w:rsidRPr="00E453CC">
        <w:rPr>
          <w:rFonts w:asciiTheme="minorHAnsi" w:hAnsiTheme="minorHAnsi" w:cstheme="minorHAnsi"/>
          <w:snapToGrid w:val="0"/>
          <w:color w:val="000000"/>
        </w:rPr>
        <w:t xml:space="preserve"> D.Lgs. n. 50/2016</w:t>
      </w:r>
      <w:bookmarkStart w:id="0" w:name="_GoBack"/>
      <w:bookmarkEnd w:id="0"/>
      <w:r w:rsidRPr="00E453CC">
        <w:rPr>
          <w:rFonts w:asciiTheme="minorHAnsi" w:hAnsiTheme="minorHAnsi" w:cstheme="minorHAnsi"/>
          <w:snapToGrid w:val="0"/>
          <w:color w:val="000000"/>
        </w:rPr>
        <w:t xml:space="preserve"> e s.m.i. per l’affidamento dei servizi di </w:t>
      </w:r>
      <w:r w:rsidRPr="00E453CC">
        <w:rPr>
          <w:rFonts w:asciiTheme="minorHAnsi" w:eastAsia="Calibri" w:hAnsiTheme="minorHAnsi" w:cstheme="minorHAnsi"/>
        </w:rPr>
        <w:t xml:space="preserve">progettazione preliminare, definitiva ed esecutiva, Direzione Lavori e coordinamento della sicurezza in fase di progettazione ed esecuzione relativi ai “lavori di adeguamento e consolidamento riguardanti i ponti stradali lungo il Canale Navigabile Cremona-Pizzighettone” </w:t>
      </w:r>
      <w:r w:rsidRPr="00E453CC">
        <w:rPr>
          <w:rFonts w:asciiTheme="minorHAnsi" w:hAnsiTheme="minorHAnsi" w:cstheme="minorHAnsi"/>
          <w:snapToGrid w:val="0"/>
          <w:color w:val="000000"/>
        </w:rPr>
        <w:t>CR-E-32-NI.</w:t>
      </w:r>
    </w:p>
    <w:p w:rsidR="001F7A2F" w:rsidRPr="00E453CC" w:rsidRDefault="0027525E" w:rsidP="0027525E">
      <w:pPr>
        <w:spacing w:before="60" w:after="60"/>
        <w:jc w:val="both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E453CC">
        <w:rPr>
          <w:rFonts w:asciiTheme="minorHAnsi" w:hAnsiTheme="minorHAnsi" w:cstheme="minorHAnsi"/>
          <w:b/>
        </w:rPr>
        <w:t>CUP:</w:t>
      </w:r>
      <w:r w:rsidRPr="00E453CC">
        <w:rPr>
          <w:rFonts w:asciiTheme="minorHAnsi" w:hAnsiTheme="minorHAnsi" w:cstheme="minorHAnsi"/>
          <w:sz w:val="25"/>
          <w:szCs w:val="25"/>
        </w:rPr>
        <w:t xml:space="preserve"> </w:t>
      </w:r>
      <w:r w:rsidRPr="00E453CC">
        <w:rPr>
          <w:rFonts w:asciiTheme="minorHAnsi" w:hAnsiTheme="minorHAnsi" w:cstheme="minorHAnsi"/>
          <w:b/>
        </w:rPr>
        <w:t>B63H20000260002  – CIG: 837248485C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2B6384">
        <w:rPr>
          <w:rFonts w:asciiTheme="minorHAnsi" w:hAnsiTheme="minorHAnsi"/>
          <w:sz w:val="22"/>
          <w:szCs w:val="22"/>
          <w:lang w:val="en-US"/>
        </w:rPr>
        <w:t>Spett.le</w:t>
      </w:r>
      <w:proofErr w:type="spellEnd"/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AGENZIA INTERREGIONALE 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PER IL FIUME PO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Strada G. Garibaldi, n. 75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43121 PARMA (PR)</w:t>
      </w:r>
    </w:p>
    <w:p w:rsidR="00A40EE2" w:rsidRPr="002B6384" w:rsidRDefault="00A40EE2" w:rsidP="00A40EE2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Sottoscritto ________________________________________ C. F. n. _____________________</w:t>
      </w:r>
      <w:r w:rsidR="00180CFC">
        <w:rPr>
          <w:rFonts w:asciiTheme="minorHAnsi" w:hAnsiTheme="minorHAnsi" w:cs="Helvetica"/>
          <w:sz w:val="22"/>
          <w:szCs w:val="22"/>
        </w:rPr>
        <w:t>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nato a _________________________________ il _______________________________________ e residente a ____________________________________ in Via/P.zza ______________________ n. ____ tel. __________________ fax______________________ PEC ________________________ in qualità di ___</w:t>
      </w:r>
      <w:r w:rsidR="00180CFC">
        <w:rPr>
          <w:rFonts w:asciiTheme="minorHAnsi" w:hAnsiTheme="minorHAnsi" w:cs="Helvetica"/>
          <w:sz w:val="22"/>
          <w:szCs w:val="22"/>
        </w:rPr>
        <w:t>_________________________ dell’Operatore E</w:t>
      </w:r>
      <w:r w:rsidRPr="002B6384">
        <w:rPr>
          <w:rFonts w:asciiTheme="minorHAnsi" w:hAnsiTheme="minorHAnsi" w:cs="Helvetica"/>
          <w:sz w:val="22"/>
          <w:szCs w:val="22"/>
        </w:rPr>
        <w:t>conomico ____________________</w:t>
      </w:r>
      <w:r w:rsidR="00180CFC">
        <w:rPr>
          <w:rFonts w:asciiTheme="minorHAnsi" w:hAnsiTheme="minorHAnsi" w:cs="Helvetica"/>
          <w:sz w:val="22"/>
          <w:szCs w:val="22"/>
        </w:rPr>
        <w:t>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con sede in ___________________, Via ______________________________</w:t>
      </w:r>
      <w:r w:rsidR="00180CFC">
        <w:rPr>
          <w:rFonts w:asciiTheme="minorHAnsi" w:hAnsiTheme="minorHAnsi" w:cs="Helvetica"/>
          <w:sz w:val="22"/>
          <w:szCs w:val="22"/>
        </w:rPr>
        <w:t>____</w:t>
      </w:r>
      <w:r w:rsidRPr="002B6384">
        <w:rPr>
          <w:rFonts w:asciiTheme="minorHAnsi" w:hAnsiTheme="minorHAnsi" w:cs="Helvetica"/>
          <w:sz w:val="22"/>
          <w:szCs w:val="22"/>
        </w:rPr>
        <w:t>________ n ____</w:t>
      </w:r>
      <w:r w:rsidR="00180CFC">
        <w:rPr>
          <w:rFonts w:asciiTheme="minorHAnsi" w:hAnsiTheme="minorHAnsi" w:cs="Helvetica"/>
          <w:sz w:val="22"/>
          <w:szCs w:val="22"/>
        </w:rPr>
        <w:t>____</w:t>
      </w:r>
      <w:r w:rsidRPr="002B6384">
        <w:rPr>
          <w:rFonts w:asciiTheme="minorHAnsi" w:hAnsiTheme="minorHAnsi" w:cs="Helvetica"/>
          <w:sz w:val="22"/>
          <w:szCs w:val="22"/>
        </w:rPr>
        <w:t>__ C. F. ________________</w:t>
      </w:r>
      <w:r w:rsidR="00180CFC">
        <w:rPr>
          <w:rFonts w:asciiTheme="minorHAnsi" w:hAnsiTheme="minorHAnsi" w:cs="Helvetica"/>
          <w:sz w:val="22"/>
          <w:szCs w:val="22"/>
        </w:rPr>
        <w:t>________</w:t>
      </w:r>
      <w:r w:rsidRPr="002B6384">
        <w:rPr>
          <w:rFonts w:asciiTheme="minorHAnsi" w:hAnsiTheme="minorHAnsi" w:cs="Helvetica"/>
          <w:sz w:val="22"/>
          <w:szCs w:val="22"/>
        </w:rPr>
        <w:t>________ P.I.______________________</w:t>
      </w:r>
      <w:r w:rsidR="00180CFC">
        <w:rPr>
          <w:rFonts w:asciiTheme="minorHAnsi" w:hAnsiTheme="minorHAnsi" w:cs="Helvetica"/>
          <w:sz w:val="22"/>
          <w:szCs w:val="22"/>
        </w:rPr>
        <w:t>_________________________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</w:p>
    <w:p w:rsidR="00CC5BF8" w:rsidRPr="002B6384" w:rsidRDefault="00CC5BF8" w:rsidP="00CC5BF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Ai sensi degli articoli 46 e 47 del D</w:t>
      </w:r>
      <w:r w:rsidR="00180CFC">
        <w:rPr>
          <w:rFonts w:asciiTheme="minorHAnsi" w:hAnsiTheme="minorHAnsi"/>
          <w:sz w:val="22"/>
          <w:szCs w:val="22"/>
        </w:rPr>
        <w:t>.</w:t>
      </w:r>
      <w:r w:rsidRPr="002B6384">
        <w:rPr>
          <w:rFonts w:asciiTheme="minorHAnsi" w:hAnsiTheme="minorHAnsi"/>
          <w:sz w:val="22"/>
          <w:szCs w:val="22"/>
        </w:rPr>
        <w:t>P</w:t>
      </w:r>
      <w:r w:rsidR="00180CFC">
        <w:rPr>
          <w:rFonts w:asciiTheme="minorHAnsi" w:hAnsiTheme="minorHAnsi"/>
          <w:sz w:val="22"/>
          <w:szCs w:val="22"/>
        </w:rPr>
        <w:t>.</w:t>
      </w:r>
      <w:r w:rsidRPr="002B6384">
        <w:rPr>
          <w:rFonts w:asciiTheme="minorHAnsi" w:hAnsiTheme="minorHAnsi"/>
          <w:sz w:val="22"/>
          <w:szCs w:val="22"/>
        </w:rPr>
        <w:t>R</w:t>
      </w:r>
      <w:r w:rsidR="00180CFC">
        <w:rPr>
          <w:rFonts w:asciiTheme="minorHAnsi" w:hAnsiTheme="minorHAnsi"/>
          <w:sz w:val="22"/>
          <w:szCs w:val="22"/>
        </w:rPr>
        <w:t>.</w:t>
      </w:r>
      <w:r w:rsidRPr="002B6384">
        <w:rPr>
          <w:rFonts w:asciiTheme="minorHAnsi" w:hAnsiTheme="minorHAnsi"/>
          <w:sz w:val="22"/>
          <w:szCs w:val="22"/>
        </w:rPr>
        <w:t xml:space="preserve"> n.</w:t>
      </w:r>
      <w:r w:rsidR="00180CFC">
        <w:rPr>
          <w:rFonts w:asciiTheme="minorHAnsi" w:hAnsiTheme="minorHAnsi"/>
          <w:sz w:val="22"/>
          <w:szCs w:val="22"/>
        </w:rPr>
        <w:t xml:space="preserve"> </w:t>
      </w:r>
      <w:r w:rsidRPr="002B6384">
        <w:rPr>
          <w:rFonts w:asciiTheme="minorHAnsi" w:hAnsiTheme="minorHAnsi"/>
          <w:sz w:val="22"/>
          <w:szCs w:val="22"/>
        </w:rPr>
        <w:t>445</w:t>
      </w:r>
      <w:r w:rsidR="00180CFC">
        <w:rPr>
          <w:rFonts w:asciiTheme="minorHAnsi" w:hAnsiTheme="minorHAnsi"/>
          <w:sz w:val="22"/>
          <w:szCs w:val="22"/>
        </w:rPr>
        <w:t>/2000 e s.m.i.</w:t>
      </w:r>
      <w:r w:rsidRPr="002B6384">
        <w:rPr>
          <w:rFonts w:asciiTheme="minorHAnsi" w:hAnsiTheme="minorHAnsi"/>
          <w:sz w:val="22"/>
          <w:szCs w:val="22"/>
        </w:rPr>
        <w:t xml:space="preserve">, consapevole delle sanzioni penali previste dall'articolo 76 del medesimo </w:t>
      </w:r>
      <w:r w:rsidR="00180CFC" w:rsidRPr="002B6384">
        <w:rPr>
          <w:rFonts w:asciiTheme="minorHAnsi" w:hAnsiTheme="minorHAnsi"/>
          <w:sz w:val="22"/>
          <w:szCs w:val="22"/>
        </w:rPr>
        <w:t>D</w:t>
      </w:r>
      <w:r w:rsidR="00180CFC">
        <w:rPr>
          <w:rFonts w:asciiTheme="minorHAnsi" w:hAnsiTheme="minorHAnsi"/>
          <w:sz w:val="22"/>
          <w:szCs w:val="22"/>
        </w:rPr>
        <w:t>.</w:t>
      </w:r>
      <w:r w:rsidR="00180CFC" w:rsidRPr="002B6384">
        <w:rPr>
          <w:rFonts w:asciiTheme="minorHAnsi" w:hAnsiTheme="minorHAnsi"/>
          <w:sz w:val="22"/>
          <w:szCs w:val="22"/>
        </w:rPr>
        <w:t>P</w:t>
      </w:r>
      <w:r w:rsidR="00180CFC">
        <w:rPr>
          <w:rFonts w:asciiTheme="minorHAnsi" w:hAnsiTheme="minorHAnsi"/>
          <w:sz w:val="22"/>
          <w:szCs w:val="22"/>
        </w:rPr>
        <w:t>.</w:t>
      </w:r>
      <w:r w:rsidR="00180CFC" w:rsidRPr="002B6384">
        <w:rPr>
          <w:rFonts w:asciiTheme="minorHAnsi" w:hAnsiTheme="minorHAnsi"/>
          <w:sz w:val="22"/>
          <w:szCs w:val="22"/>
        </w:rPr>
        <w:t>R</w:t>
      </w:r>
      <w:r w:rsidR="00180CFC">
        <w:rPr>
          <w:rFonts w:asciiTheme="minorHAnsi" w:hAnsiTheme="minorHAnsi"/>
          <w:sz w:val="22"/>
          <w:szCs w:val="22"/>
        </w:rPr>
        <w:t>.</w:t>
      </w:r>
      <w:r w:rsidR="00180CFC" w:rsidRPr="002B6384">
        <w:rPr>
          <w:rFonts w:asciiTheme="minorHAnsi" w:hAnsiTheme="minorHAnsi"/>
          <w:sz w:val="22"/>
          <w:szCs w:val="22"/>
        </w:rPr>
        <w:t xml:space="preserve"> n.</w:t>
      </w:r>
      <w:r w:rsidR="00180CFC">
        <w:rPr>
          <w:rFonts w:asciiTheme="minorHAnsi" w:hAnsiTheme="minorHAnsi"/>
          <w:sz w:val="22"/>
          <w:szCs w:val="22"/>
        </w:rPr>
        <w:t xml:space="preserve"> </w:t>
      </w:r>
      <w:r w:rsidR="00180CFC" w:rsidRPr="002B6384">
        <w:rPr>
          <w:rFonts w:asciiTheme="minorHAnsi" w:hAnsiTheme="minorHAnsi"/>
          <w:sz w:val="22"/>
          <w:szCs w:val="22"/>
        </w:rPr>
        <w:t>445</w:t>
      </w:r>
      <w:r w:rsidR="00180CFC">
        <w:rPr>
          <w:rFonts w:asciiTheme="minorHAnsi" w:hAnsiTheme="minorHAnsi"/>
          <w:sz w:val="22"/>
          <w:szCs w:val="22"/>
        </w:rPr>
        <w:t>/2000 e s.m.i.</w:t>
      </w:r>
      <w:r w:rsidRPr="002B6384">
        <w:rPr>
          <w:rFonts w:asciiTheme="minorHAnsi" w:hAnsiTheme="minorHAnsi"/>
          <w:sz w:val="22"/>
          <w:szCs w:val="22"/>
        </w:rPr>
        <w:t>, per le ipotesi di falsità in atti e dichiarazioni mendaci ivi indicate</w:t>
      </w:r>
    </w:p>
    <w:p w:rsidR="00CC5BF8" w:rsidRDefault="00CC5BF8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2B6384">
        <w:rPr>
          <w:rFonts w:asciiTheme="minorHAnsi" w:hAnsiTheme="minorHAnsi"/>
          <w:b/>
          <w:sz w:val="22"/>
          <w:szCs w:val="22"/>
        </w:rPr>
        <w:t xml:space="preserve">DICHIARAZIONI INTEGRATIVE 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Garamond" w:hAnsiTheme="minorHAnsi" w:cs="Garamond"/>
          <w:sz w:val="22"/>
          <w:szCs w:val="22"/>
          <w:lang w:eastAsia="en-US"/>
        </w:rPr>
      </w:pP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hi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a</w:t>
      </w:r>
      <w:r w:rsidRPr="00BA50FB">
        <w:rPr>
          <w:rFonts w:asciiTheme="minorHAnsi" w:hAnsiTheme="minorHAnsi"/>
          <w:spacing w:val="10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non</w:t>
      </w:r>
      <w:r w:rsidRPr="00BA50FB">
        <w:rPr>
          <w:rFonts w:asciiTheme="minorHAnsi" w:hAnsiTheme="minorHAnsi"/>
          <w:spacing w:val="10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in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o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rr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e</w:t>
      </w:r>
      <w:r w:rsidRPr="00BA50FB">
        <w:rPr>
          <w:rFonts w:asciiTheme="minorHAnsi" w:hAnsiTheme="minorHAnsi"/>
          <w:spacing w:val="9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n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lle</w:t>
      </w:r>
      <w:r w:rsidRPr="00BA50FB">
        <w:rPr>
          <w:rFonts w:asciiTheme="minorHAnsi" w:hAnsiTheme="minorHAnsi"/>
          <w:spacing w:val="11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ca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u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e</w:t>
      </w:r>
      <w:r w:rsidRPr="00BA50FB">
        <w:rPr>
          <w:rFonts w:asciiTheme="minorHAnsi" w:hAnsiTheme="minorHAnsi"/>
          <w:spacing w:val="11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lu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ione</w:t>
      </w:r>
      <w:r w:rsidRPr="00BA50FB">
        <w:rPr>
          <w:rFonts w:asciiTheme="minorHAnsi" w:hAnsiTheme="minorHAnsi"/>
          <w:spacing w:val="6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ui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ll’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t.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80,</w:t>
      </w:r>
      <w:r w:rsidR="00180CFC">
        <w:rPr>
          <w:rFonts w:asciiTheme="minorHAnsi" w:hAnsiTheme="minorHAnsi"/>
          <w:spacing w:val="12"/>
          <w:sz w:val="22"/>
          <w:szCs w:val="22"/>
          <w:lang w:eastAsia="en-US"/>
        </w:rPr>
        <w:t xml:space="preserve"> c.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5, lett. c-bis, c-ter, c-quater) f-bis e f-ter del Codice. </w:t>
      </w:r>
    </w:p>
    <w:p w:rsidR="002963B5" w:rsidRPr="00BA50FB" w:rsidRDefault="00180CFC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Garamond" w:hAnsiTheme="minorHAnsi" w:cs="Garamond"/>
          <w:sz w:val="22"/>
          <w:szCs w:val="22"/>
          <w:lang w:eastAsia="en-US"/>
        </w:rPr>
      </w:pPr>
      <w:r>
        <w:rPr>
          <w:rFonts w:asciiTheme="minorHAnsi" w:eastAsia="Garamond" w:hAnsiTheme="minorHAnsi" w:cs="Garamond"/>
          <w:sz w:val="22"/>
          <w:szCs w:val="22"/>
          <w:lang w:eastAsia="en-US"/>
        </w:rPr>
        <w:t>Indicazione dei S</w:t>
      </w:r>
      <w:r w:rsidR="002963B5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oggetti di cui all’art. 80 comma 3 del D.Lgs. </w:t>
      </w:r>
      <w:r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n. </w:t>
      </w:r>
      <w:r w:rsidR="002963B5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50/2016</w:t>
      </w:r>
      <w:r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 e s.m.i. di ciascun componente l’Operatore E</w:t>
      </w:r>
      <w:r w:rsidR="002963B5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conomico (si veda </w:t>
      </w:r>
      <w:r w:rsidR="002963B5" w:rsidRPr="00BA50FB">
        <w:rPr>
          <w:rFonts w:asciiTheme="minorHAnsi" w:eastAsia="Garamond" w:hAnsiTheme="minorHAnsi" w:cs="Garamond"/>
          <w:b/>
          <w:sz w:val="22"/>
          <w:szCs w:val="22"/>
          <w:lang w:eastAsia="en-US"/>
        </w:rPr>
        <w:t>mod. A-bis</w:t>
      </w:r>
      <w:r w:rsidR="002963B5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);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dichiara di essere edotto degli obblighi derivanti dal Codice d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i comportamento adottato dalla Stazione A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ppaltante con Deliberazione del Comitato di Indirizzo n. 5 del 06/0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2/2014, reperibile sul profilo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ommittente all’indirizzo “ </w:t>
      </w:r>
      <w:hyperlink r:id="rId6" w:history="1">
        <w:r w:rsidRPr="00BA50FB">
          <w:rPr>
            <w:rFonts w:asciiTheme="minorHAnsi" w:eastAsia="Calibri" w:hAnsiTheme="minorHAnsi"/>
            <w:color w:val="0000FF"/>
            <w:sz w:val="22"/>
            <w:szCs w:val="22"/>
            <w:u w:val="single"/>
            <w:lang w:eastAsia="en-US"/>
          </w:rPr>
          <w:t>www.agenziapo.it</w:t>
        </w:r>
      </w:hyperlink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– Amministrazione Trasparente\Disposizioni Generali\Atti generali”, e si impegna, in caso di aggiudicazione, ad osserva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re e a far osservare ai propri Dipendenti e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ollaboratori, per q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uanto applicabile, il suddetto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odice, pen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a la risoluzione del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ontratto;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ai sensi dell’art. 1 comma 17 della L. 190/2012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 xml:space="preserve"> e s.m.i.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, accetta integralmente il Protocollo di Legalità della Prefettura di Parma, sottoscritto da 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AIPo in data 11/07/2016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, visionabile e scaricabile dal sito </w:t>
      </w:r>
      <w:hyperlink r:id="rId7" w:history="1">
        <w:r w:rsidRPr="00BA50FB">
          <w:rPr>
            <w:rFonts w:asciiTheme="minorHAnsi" w:eastAsia="Calibri" w:hAnsiTheme="minorHAnsi"/>
            <w:sz w:val="22"/>
            <w:szCs w:val="22"/>
            <w:lang w:eastAsia="en-US"/>
          </w:rPr>
          <w:t>www.agenziapo.it</w:t>
        </w:r>
      </w:hyperlink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- Agenzia - “Amministrazione Trasparente” – sottosez. Bandi di gara e contratti - </w:t>
      </w:r>
      <w:r w:rsidRPr="00BA50FB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Atti delle amministrazioni aggiudicatrici e degli enti aggiudicatori distintamente per ogni procedura;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a tal 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fine l’Operatore E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conomico si impegna in caso di aggiudicazio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ne, all’atto della stipula del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ontratto, alla sottoscrizione per accettazione del predetto Protocollo di Legalità;</w:t>
      </w:r>
    </w:p>
    <w:p w:rsidR="002963B5" w:rsidRPr="0037454D" w:rsidRDefault="00180CFC" w:rsidP="002963B5">
      <w:pPr>
        <w:pStyle w:val="Paragrafoelenco"/>
        <w:numPr>
          <w:ilvl w:val="0"/>
          <w:numId w:val="1"/>
        </w:numPr>
        <w:spacing w:before="60" w:after="60"/>
        <w:jc w:val="both"/>
        <w:rPr>
          <w:rFonts w:asciiTheme="minorHAnsi" w:eastAsia="Garamond" w:hAnsiTheme="minorHAnsi" w:cs="Garamond"/>
          <w:b/>
          <w:spacing w:val="-1"/>
          <w:lang w:val="it-IT"/>
        </w:rPr>
      </w:pPr>
      <w:r w:rsidRPr="0037454D">
        <w:rPr>
          <w:rFonts w:asciiTheme="minorHAnsi" w:eastAsia="Garamond" w:hAnsiTheme="minorHAnsi" w:cs="Garamond"/>
          <w:i/>
          <w:spacing w:val="-1"/>
          <w:lang w:val="it-IT"/>
        </w:rPr>
        <w:lastRenderedPageBreak/>
        <w:t>(Per gli Operatori E</w:t>
      </w:r>
      <w:r w:rsidR="002963B5" w:rsidRPr="0037454D">
        <w:rPr>
          <w:rFonts w:asciiTheme="minorHAnsi" w:eastAsia="Garamond" w:hAnsiTheme="minorHAnsi" w:cs="Garamond"/>
          <w:i/>
          <w:spacing w:val="-1"/>
          <w:lang w:val="it-IT"/>
        </w:rPr>
        <w:t>conomici non residenti e privi di stabile organizzazione in Italia)</w:t>
      </w:r>
      <w:r w:rsidR="002963B5" w:rsidRPr="0037454D">
        <w:rPr>
          <w:rFonts w:asciiTheme="minorHAnsi" w:eastAsia="Garamond" w:hAnsiTheme="minorHAnsi" w:cs="Garamond"/>
          <w:b/>
          <w:spacing w:val="-1"/>
          <w:lang w:val="it-IT"/>
        </w:rPr>
        <w:t xml:space="preserve"> </w:t>
      </w:r>
      <w:r w:rsidR="002963B5" w:rsidRPr="0037454D">
        <w:rPr>
          <w:rFonts w:asciiTheme="minorHAnsi" w:hAnsiTheme="minorHAnsi"/>
          <w:lang w:val="it-IT"/>
        </w:rPr>
        <w:t xml:space="preserve">si impegna ad uniformarsi, in caso di aggiudicazione, alla disciplina di cui agli articoli 17, comma 2, e 53, comma 3 del D.P.R. </w:t>
      </w:r>
      <w:r w:rsidRPr="0037454D">
        <w:rPr>
          <w:rFonts w:asciiTheme="minorHAnsi" w:hAnsiTheme="minorHAnsi"/>
          <w:lang w:val="it-IT"/>
        </w:rPr>
        <w:t xml:space="preserve">n. </w:t>
      </w:r>
      <w:r w:rsidR="002963B5" w:rsidRPr="0037454D">
        <w:rPr>
          <w:rFonts w:asciiTheme="minorHAnsi" w:hAnsiTheme="minorHAnsi"/>
          <w:lang w:val="it-IT"/>
        </w:rPr>
        <w:t>633/1972</w:t>
      </w:r>
      <w:r w:rsidRPr="0037454D">
        <w:rPr>
          <w:rFonts w:asciiTheme="minorHAnsi" w:hAnsiTheme="minorHAnsi"/>
          <w:lang w:val="it-IT"/>
        </w:rPr>
        <w:t xml:space="preserve"> e s.m.i. e a comunicare alla Stazione A</w:t>
      </w:r>
      <w:r w:rsidR="002963B5" w:rsidRPr="0037454D">
        <w:rPr>
          <w:rFonts w:asciiTheme="minorHAnsi" w:hAnsiTheme="minorHAnsi"/>
          <w:lang w:val="it-IT"/>
        </w:rPr>
        <w:t>p</w:t>
      </w:r>
      <w:r w:rsidRPr="0037454D">
        <w:rPr>
          <w:rFonts w:asciiTheme="minorHAnsi" w:hAnsiTheme="minorHAnsi"/>
          <w:lang w:val="it-IT"/>
        </w:rPr>
        <w:t>paltante la nomina del proprio R</w:t>
      </w:r>
      <w:r w:rsidR="002963B5" w:rsidRPr="0037454D">
        <w:rPr>
          <w:rFonts w:asciiTheme="minorHAnsi" w:hAnsiTheme="minorHAnsi"/>
          <w:lang w:val="it-IT"/>
        </w:rPr>
        <w:t>appresentante fiscale, nelle forme di legge;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indica i seguenti dati: domicilio fiscale …………; codice fiscale ……………, partita IVA ………………….;  indica l’indirizzo PEC </w:t>
      </w:r>
      <w:r w:rsidRPr="00BA50FB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oppure</w:t>
      </w:r>
      <w:r w:rsidRPr="00BA50FB">
        <w:rPr>
          <w:rFonts w:asciiTheme="minorHAnsi" w:eastAsiaTheme="minorHAnsi" w:hAnsiTheme="minorHAnsi" w:cs="Calibri"/>
          <w:sz w:val="22"/>
          <w:szCs w:val="22"/>
          <w:lang w:eastAsia="en-US"/>
        </w:rPr>
        <w:t>, solo in caso di concorrenti aventi sede in altri Stati membri, l’indirizzo di posta elettronica ……………… ai fini delle comunicazioni di cui all’art. 76 del Codice;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attesta di essere informato, ai sensi dell’art. 13 del D.Lgs. n. 196/2003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 xml:space="preserve"> e s.m.i.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e dell'art. 13-14 del Regolamento UE 679/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>20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16</w:t>
      </w:r>
      <w:r w:rsidR="00180CFC">
        <w:rPr>
          <w:rFonts w:asciiTheme="minorHAnsi" w:eastAsia="Calibri" w:hAnsiTheme="minorHAnsi"/>
          <w:sz w:val="22"/>
          <w:szCs w:val="22"/>
          <w:lang w:eastAsia="en-US"/>
        </w:rPr>
        <w:t xml:space="preserve"> e s.m.i.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, che i dati personali raccolti saranno trattati, anche con strumenti informatici, esclusivamente nell’ambito del procedimento per il quale la presente dichiarazione viene resa. L</w:t>
      </w:r>
      <w:r w:rsidRPr="00BA50FB">
        <w:rPr>
          <w:rFonts w:asciiTheme="minorHAnsi" w:eastAsia="Calibri" w:hAnsiTheme="minorHAnsi" w:cs="Helvetica"/>
          <w:sz w:val="22"/>
          <w:szCs w:val="22"/>
        </w:rPr>
        <w:t xml:space="preserve">'accesso alle modalità, finalità e categorie di trattamento, come ogni altro obbligo di legge in materia di Privacy e tutela dei dati personali, si può richiedere tramite email all'indirizzo: es. </w:t>
      </w:r>
      <w:hyperlink r:id="rId8" w:history="1">
        <w:r w:rsidRPr="00BA50FB">
          <w:rPr>
            <w:rFonts w:asciiTheme="minorHAnsi" w:eastAsia="Calibri" w:hAnsiTheme="minorHAnsi" w:cs="Helvetica"/>
            <w:color w:val="0000FF"/>
            <w:sz w:val="22"/>
            <w:szCs w:val="22"/>
            <w:u w:val="single"/>
            <w:lang w:eastAsia="en-US"/>
          </w:rPr>
          <w:t>protocollo@cert.agenziapo.it</w:t>
        </w:r>
      </w:hyperlink>
      <w:r w:rsidRPr="00BA50FB">
        <w:rPr>
          <w:rFonts w:asciiTheme="minorHAnsi" w:eastAsia="Calibri" w:hAnsiTheme="minorHAnsi" w:cs="Helvetica"/>
          <w:sz w:val="22"/>
          <w:szCs w:val="22"/>
        </w:rPr>
        <w:t>.</w:t>
      </w:r>
    </w:p>
    <w:p w:rsidR="002963B5" w:rsidRPr="00BA50FB" w:rsidRDefault="00180CFC" w:rsidP="002963B5">
      <w:pPr>
        <w:widowControl w:val="0"/>
        <w:spacing w:before="60" w:after="60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>
        <w:rPr>
          <w:rFonts w:asciiTheme="minorHAnsi" w:eastAsia="Garamond" w:hAnsiTheme="minorHAnsi" w:cs="Garamond"/>
          <w:b/>
          <w:spacing w:val="-1"/>
          <w:sz w:val="22"/>
          <w:szCs w:val="22"/>
          <w:lang w:eastAsia="en-US"/>
        </w:rPr>
        <w:t>Per gli Operatori Economici ammessi al Concordato P</w:t>
      </w:r>
      <w:r w:rsidR="002963B5" w:rsidRPr="00BA50FB">
        <w:rPr>
          <w:rFonts w:asciiTheme="minorHAnsi" w:eastAsia="Garamond" w:hAnsiTheme="minorHAnsi" w:cs="Garamond"/>
          <w:b/>
          <w:spacing w:val="-1"/>
          <w:sz w:val="22"/>
          <w:szCs w:val="22"/>
          <w:lang w:eastAsia="en-US"/>
        </w:rPr>
        <w:t xml:space="preserve">reventivo con continuità aziendale di cui all’art. 186 </w:t>
      </w:r>
      <w:r w:rsidR="002963B5" w:rsidRPr="00BA50FB">
        <w:rPr>
          <w:rFonts w:asciiTheme="minorHAnsi" w:eastAsia="Calibri" w:hAnsiTheme="minorHAnsi"/>
          <w:b/>
          <w:sz w:val="22"/>
          <w:szCs w:val="22"/>
          <w:lang w:eastAsia="en-US"/>
        </w:rPr>
        <w:t>bis del R.D. n. 267</w:t>
      </w:r>
      <w:r>
        <w:rPr>
          <w:rFonts w:asciiTheme="minorHAnsi" w:eastAsia="Calibri" w:hAnsiTheme="minorHAnsi"/>
          <w:b/>
          <w:sz w:val="22"/>
          <w:szCs w:val="22"/>
          <w:lang w:eastAsia="en-US"/>
        </w:rPr>
        <w:t>/1942 e s.m.i.</w:t>
      </w:r>
    </w:p>
    <w:p w:rsidR="002963B5" w:rsidRPr="00BA50FB" w:rsidRDefault="002963B5" w:rsidP="002963B5">
      <w:pPr>
        <w:widowControl w:val="0"/>
        <w:numPr>
          <w:ilvl w:val="0"/>
          <w:numId w:val="1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indica: </w:t>
      </w:r>
    </w:p>
    <w:p w:rsidR="002963B5" w:rsidRPr="00BA50FB" w:rsidRDefault="002963B5" w:rsidP="002963B5">
      <w:pPr>
        <w:widowControl w:val="0"/>
        <w:numPr>
          <w:ilvl w:val="0"/>
          <w:numId w:val="4"/>
        </w:numPr>
        <w:spacing w:before="60" w:after="60" w:line="276" w:lineRule="auto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(nel caso di deposito della domanda di</w:t>
      </w:r>
      <w:r w:rsidR="00180CFC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 xml:space="preserve"> C</w:t>
      </w: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oncordato di cui all’art. 161, comma 6, del R.D. n. 267/1942</w:t>
      </w:r>
      <w:r w:rsidR="00180CFC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 xml:space="preserve"> e s.m.i.</w:t>
      </w: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)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gli estremi del provvedimento di autorizzazione a partecipare alle gare rilasciato dal Tribunale di competenza, nonché dichiara di av</w:t>
      </w:r>
      <w:r w:rsidR="00180CFC">
        <w:rPr>
          <w:rFonts w:asciiTheme="minorHAnsi" w:eastAsia="Calibri" w:hAnsiTheme="minorHAnsi" w:cstheme="minorBidi"/>
          <w:sz w:val="22"/>
          <w:szCs w:val="22"/>
          <w:lang w:eastAsia="en-US"/>
        </w:rPr>
        <w:t>valersi dei requisiti di altro S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>oggetto, producendo la relativa documentazione;</w:t>
      </w:r>
    </w:p>
    <w:p w:rsidR="002963B5" w:rsidRPr="00BA50FB" w:rsidRDefault="002963B5" w:rsidP="002963B5">
      <w:pPr>
        <w:widowControl w:val="0"/>
        <w:numPr>
          <w:ilvl w:val="0"/>
          <w:numId w:val="4"/>
        </w:numPr>
        <w:spacing w:before="60" w:after="60" w:line="276" w:lineRule="auto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(nel caso di deposit</w:t>
      </w:r>
      <w:r w:rsidR="00180CFC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o del decreto di ammissione al C</w:t>
      </w: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oncordato)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ad integrazione di quanto indicato nella parte III, sez. C, lett. d) del DGUE, gli estrem</w:t>
      </w:r>
      <w:r w:rsidR="00180CFC">
        <w:rPr>
          <w:rFonts w:asciiTheme="minorHAnsi" w:eastAsia="Calibri" w:hAnsiTheme="minorHAnsi" w:cstheme="minorBidi"/>
          <w:sz w:val="22"/>
          <w:szCs w:val="22"/>
          <w:lang w:eastAsia="en-US"/>
        </w:rPr>
        <w:t>i del decreto di ammissione al C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>oncordato del Tribunale di competenza e del provvedimento di autorizzazio</w:t>
      </w:r>
      <w:r w:rsidR="00180CFC">
        <w:rPr>
          <w:rFonts w:asciiTheme="minorHAnsi" w:eastAsia="Calibri" w:hAnsiTheme="minorHAnsi" w:cstheme="minorBidi"/>
          <w:sz w:val="22"/>
          <w:szCs w:val="22"/>
          <w:lang w:eastAsia="en-US"/>
        </w:rPr>
        <w:t>ne a partecipare alle gare del G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iudice delegato. </w:t>
      </w:r>
    </w:p>
    <w:p w:rsidR="002963B5" w:rsidRDefault="002963B5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2963B5" w:rsidRDefault="002963B5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BF7CC4" w:rsidRPr="002B6384" w:rsidRDefault="00BF7CC4" w:rsidP="00CC5BF8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Data 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ind w:left="6372" w:firstLine="708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DICHIARANTE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_________________________________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5406C2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>Tutte le dichiarazioni rese ai sensi del D</w:t>
      </w:r>
      <w:r w:rsidR="00180CFC">
        <w:rPr>
          <w:rFonts w:asciiTheme="minorHAnsi" w:hAnsiTheme="minorHAnsi"/>
          <w:b/>
          <w:i/>
          <w:sz w:val="22"/>
          <w:szCs w:val="22"/>
        </w:rPr>
        <w:t>.</w:t>
      </w:r>
      <w:r w:rsidRPr="002B6384">
        <w:rPr>
          <w:rFonts w:asciiTheme="minorHAnsi" w:hAnsiTheme="minorHAnsi"/>
          <w:b/>
          <w:i/>
          <w:sz w:val="22"/>
          <w:szCs w:val="22"/>
        </w:rPr>
        <w:t>P</w:t>
      </w:r>
      <w:r w:rsidR="00180CFC">
        <w:rPr>
          <w:rFonts w:asciiTheme="minorHAnsi" w:hAnsiTheme="minorHAnsi"/>
          <w:b/>
          <w:i/>
          <w:sz w:val="22"/>
          <w:szCs w:val="22"/>
        </w:rPr>
        <w:t>.</w:t>
      </w:r>
      <w:r w:rsidRPr="002B6384">
        <w:rPr>
          <w:rFonts w:asciiTheme="minorHAnsi" w:hAnsiTheme="minorHAnsi"/>
          <w:b/>
          <w:i/>
          <w:sz w:val="22"/>
          <w:szCs w:val="22"/>
        </w:rPr>
        <w:t>R</w:t>
      </w:r>
      <w:r w:rsidR="00180CFC">
        <w:rPr>
          <w:rFonts w:asciiTheme="minorHAnsi" w:hAnsiTheme="minorHAnsi"/>
          <w:b/>
          <w:i/>
          <w:sz w:val="22"/>
          <w:szCs w:val="22"/>
        </w:rPr>
        <w:t>.</w:t>
      </w:r>
      <w:r w:rsidRPr="002B6384">
        <w:rPr>
          <w:rFonts w:asciiTheme="minorHAnsi" w:hAnsiTheme="minorHAnsi"/>
          <w:b/>
          <w:i/>
          <w:sz w:val="22"/>
          <w:szCs w:val="22"/>
        </w:rPr>
        <w:t xml:space="preserve"> 445/2000</w:t>
      </w:r>
      <w:r w:rsidR="00180CFC">
        <w:rPr>
          <w:rFonts w:asciiTheme="minorHAnsi" w:hAnsiTheme="minorHAnsi"/>
          <w:b/>
          <w:i/>
          <w:sz w:val="22"/>
          <w:szCs w:val="22"/>
        </w:rPr>
        <w:t xml:space="preserve"> e s.m.i.</w:t>
      </w:r>
      <w:r w:rsidRPr="002B6384">
        <w:rPr>
          <w:rFonts w:asciiTheme="minorHAnsi" w:hAnsiTheme="minorHAnsi"/>
          <w:b/>
          <w:i/>
          <w:sz w:val="22"/>
          <w:szCs w:val="22"/>
        </w:rPr>
        <w:t>, devono essere accompagnate da fotocop</w:t>
      </w:r>
      <w:r w:rsidR="00180CFC">
        <w:rPr>
          <w:rFonts w:asciiTheme="minorHAnsi" w:hAnsiTheme="minorHAnsi"/>
          <w:b/>
          <w:i/>
          <w:sz w:val="22"/>
          <w:szCs w:val="22"/>
        </w:rPr>
        <w:t>ia di documento d’identità del D</w:t>
      </w:r>
      <w:r w:rsidRPr="002B6384">
        <w:rPr>
          <w:rFonts w:asciiTheme="minorHAnsi" w:hAnsiTheme="minorHAnsi"/>
          <w:b/>
          <w:i/>
          <w:sz w:val="22"/>
          <w:szCs w:val="22"/>
        </w:rPr>
        <w:t xml:space="preserve">ichiarante. </w:t>
      </w:r>
    </w:p>
    <w:p w:rsidR="00BF7CC4" w:rsidRPr="002B6384" w:rsidRDefault="00180CFC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>
        <w:rPr>
          <w:rFonts w:asciiTheme="minorHAnsi" w:hAnsiTheme="minorHAnsi"/>
          <w:b/>
          <w:i/>
          <w:sz w:val="22"/>
          <w:szCs w:val="22"/>
        </w:rPr>
        <w:t>N.B. Qualora il medesimo D</w:t>
      </w:r>
      <w:r w:rsidR="00BF7CC4" w:rsidRPr="002B6384">
        <w:rPr>
          <w:rFonts w:asciiTheme="minorHAnsi" w:hAnsiTheme="minorHAnsi"/>
          <w:b/>
          <w:i/>
          <w:sz w:val="22"/>
          <w:szCs w:val="22"/>
        </w:rPr>
        <w:t xml:space="preserve">ichiarante renda in sede di gara </w:t>
      </w:r>
      <w:r w:rsidR="00BF7CC4" w:rsidRPr="002B6384">
        <w:rPr>
          <w:rFonts w:asciiTheme="minorHAnsi" w:hAnsiTheme="minorHAnsi"/>
          <w:b/>
          <w:i/>
          <w:sz w:val="22"/>
          <w:szCs w:val="22"/>
          <w:u w:val="single"/>
        </w:rPr>
        <w:t>una pluralità di dichiarazioni</w:t>
      </w:r>
      <w:r w:rsidR="00BF7CC4" w:rsidRPr="002B6384">
        <w:rPr>
          <w:rFonts w:asciiTheme="minorHAnsi" w:hAnsiTheme="minorHAnsi"/>
          <w:b/>
          <w:i/>
          <w:sz w:val="22"/>
          <w:szCs w:val="22"/>
        </w:rPr>
        <w:t xml:space="preserve">, sarà sufficiente la produzione di </w:t>
      </w:r>
      <w:r w:rsidR="00BF7CC4" w:rsidRPr="002B6384">
        <w:rPr>
          <w:rFonts w:asciiTheme="minorHAnsi" w:hAnsiTheme="minorHAnsi"/>
          <w:b/>
          <w:i/>
          <w:sz w:val="22"/>
          <w:szCs w:val="22"/>
          <w:u w:val="single"/>
        </w:rPr>
        <w:t>una sola fotocopia del documento d’identità.</w:t>
      </w:r>
    </w:p>
    <w:sectPr w:rsidR="00BF7CC4" w:rsidRPr="002B6384" w:rsidSect="00C0654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1C3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A111F8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A25A18"/>
    <w:multiLevelType w:val="hybridMultilevel"/>
    <w:tmpl w:val="1B783C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8A08DB"/>
    <w:multiLevelType w:val="hybridMultilevel"/>
    <w:tmpl w:val="314CBEDE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8"/>
    <w:rsid w:val="001125DE"/>
    <w:rsid w:val="00180CFC"/>
    <w:rsid w:val="001F7A2F"/>
    <w:rsid w:val="00220176"/>
    <w:rsid w:val="0027525E"/>
    <w:rsid w:val="002963B5"/>
    <w:rsid w:val="002A4CEE"/>
    <w:rsid w:val="002B6384"/>
    <w:rsid w:val="0037454D"/>
    <w:rsid w:val="00406096"/>
    <w:rsid w:val="0048261E"/>
    <w:rsid w:val="005406C2"/>
    <w:rsid w:val="006542BA"/>
    <w:rsid w:val="00781D4A"/>
    <w:rsid w:val="00785931"/>
    <w:rsid w:val="00873CE2"/>
    <w:rsid w:val="008A3107"/>
    <w:rsid w:val="00914758"/>
    <w:rsid w:val="00A2273C"/>
    <w:rsid w:val="00A40EE2"/>
    <w:rsid w:val="00A72632"/>
    <w:rsid w:val="00A74357"/>
    <w:rsid w:val="00B051F3"/>
    <w:rsid w:val="00BF7CC4"/>
    <w:rsid w:val="00C06545"/>
    <w:rsid w:val="00C629D0"/>
    <w:rsid w:val="00CC5BF8"/>
    <w:rsid w:val="00D9070E"/>
    <w:rsid w:val="00DC1664"/>
    <w:rsid w:val="00DD0A27"/>
    <w:rsid w:val="00E453CC"/>
    <w:rsid w:val="00E54AC8"/>
    <w:rsid w:val="00E60252"/>
    <w:rsid w:val="00ED43D4"/>
    <w:rsid w:val="00F63FEC"/>
    <w:rsid w:val="00F9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genziap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802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mevolimaria</cp:lastModifiedBy>
  <cp:revision>16</cp:revision>
  <dcterms:created xsi:type="dcterms:W3CDTF">2019-12-10T08:59:00Z</dcterms:created>
  <dcterms:modified xsi:type="dcterms:W3CDTF">2020-07-22T20:32:00Z</dcterms:modified>
</cp:coreProperties>
</file>