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bookmarkStart w:id="0" w:name="_GoBack"/>
      <w:bookmarkEnd w:id="0"/>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AIPo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4317" w:rsidRPr="00170B15" w:rsidRDefault="00CB40DD" w:rsidP="00C74317">
            <w:pPr>
              <w:widowControl w:val="0"/>
              <w:spacing w:before="60" w:after="60"/>
              <w:jc w:val="both"/>
              <w:rPr>
                <w:rFonts w:asciiTheme="minorHAnsi" w:hAnsiTheme="minorHAnsi" w:cs="Calibri"/>
                <w:color w:val="auto"/>
                <w:kern w:val="0"/>
                <w:sz w:val="22"/>
                <w:lang w:bidi="ar-SA"/>
              </w:rPr>
            </w:pPr>
            <w:r w:rsidRPr="00CB40DD">
              <w:rPr>
                <w:rFonts w:asciiTheme="minorHAnsi" w:hAnsiTheme="minorHAnsi"/>
                <w:color w:val="auto"/>
                <w:sz w:val="20"/>
                <w:szCs w:val="20"/>
              </w:rPr>
              <w:t xml:space="preserve">Risposta: </w:t>
            </w:r>
            <w:r w:rsidR="00C74317" w:rsidRPr="00170B15">
              <w:rPr>
                <w:rFonts w:asciiTheme="minorHAnsi" w:eastAsia="Times New Roman" w:hAnsiTheme="minorHAnsi" w:cs="Calibri"/>
                <w:snapToGrid w:val="0"/>
                <w:color w:val="000000"/>
                <w:kern w:val="0"/>
                <w:sz w:val="22"/>
                <w:lang w:bidi="ar-SA"/>
              </w:rPr>
              <w:t xml:space="preserve">PROCEDURA APERTA EX ART. 60 D.Lgs. n. 50/16 e s.m.i. per l’affidamento del </w:t>
            </w:r>
            <w:r w:rsidR="00C74317" w:rsidRPr="00170B15">
              <w:rPr>
                <w:rFonts w:asciiTheme="minorHAnsi" w:hAnsiTheme="minorHAnsi" w:cs="Calibri"/>
                <w:color w:val="auto"/>
                <w:kern w:val="0"/>
                <w:sz w:val="22"/>
                <w:lang w:bidi="ar-SA"/>
              </w:rPr>
              <w:t>servizio di verifica preventiva della progettazione e supporto alla validazione del livello di progettazione esecutiva dei: LAVORI DI REALIZZAZIONE DELLA CASSA DI ESPANSIONE DEL TORRENTE BAGANZA NEI COMUNI DI FELINO, SALA BAGANZA, COLLECCHIO E PARMA -</w:t>
            </w:r>
            <w:r w:rsidR="00C74317" w:rsidRPr="00170B15">
              <w:rPr>
                <w:rFonts w:cs="Calibri"/>
                <w:color w:val="auto"/>
                <w:kern w:val="0"/>
                <w:sz w:val="22"/>
                <w:lang w:bidi="ar-SA"/>
              </w:rPr>
              <w:t xml:space="preserve"> </w:t>
            </w:r>
            <w:r w:rsidR="00C74317" w:rsidRPr="00170B15">
              <w:rPr>
                <w:rFonts w:asciiTheme="minorHAnsi" w:hAnsiTheme="minorHAnsi" w:cs="Calibri"/>
                <w:color w:val="auto"/>
                <w:kern w:val="0"/>
                <w:sz w:val="22"/>
                <w:lang w:bidi="ar-SA"/>
              </w:rPr>
              <w:t xml:space="preserve">PR-E-1047 - </w:t>
            </w:r>
          </w:p>
          <w:p w:rsidR="00C74317" w:rsidRPr="00170B15" w:rsidRDefault="00C74317" w:rsidP="00C74317">
            <w:pPr>
              <w:tabs>
                <w:tab w:val="left" w:pos="-3402"/>
              </w:tabs>
              <w:suppressAutoHyphens w:val="0"/>
              <w:autoSpaceDE w:val="0"/>
              <w:autoSpaceDN w:val="0"/>
              <w:adjustRightInd w:val="0"/>
              <w:spacing w:before="0" w:after="60" w:line="271" w:lineRule="auto"/>
              <w:rPr>
                <w:rFonts w:asciiTheme="minorHAnsi" w:eastAsiaTheme="minorHAnsi" w:hAnsiTheme="minorHAnsi" w:cstheme="minorBidi"/>
                <w:b/>
                <w:color w:val="auto"/>
                <w:kern w:val="0"/>
                <w:sz w:val="22"/>
                <w:lang w:eastAsia="en-US" w:bidi="ar-SA"/>
              </w:rPr>
            </w:pPr>
            <w:r w:rsidRPr="00C74317">
              <w:rPr>
                <w:rFonts w:asciiTheme="minorHAnsi" w:eastAsiaTheme="minorHAnsi" w:hAnsiTheme="minorHAnsi" w:cs="Calibri"/>
                <w:b/>
                <w:color w:val="auto"/>
                <w:kern w:val="0"/>
                <w:sz w:val="22"/>
                <w:lang w:eastAsia="en-US" w:bidi="ar-SA"/>
              </w:rPr>
              <w:t>CUP</w:t>
            </w:r>
            <w:r w:rsidRPr="00170B15">
              <w:rPr>
                <w:rFonts w:asciiTheme="minorHAnsi" w:eastAsiaTheme="minorHAnsi" w:hAnsiTheme="minorHAnsi" w:cs="Calibri"/>
                <w:b/>
                <w:color w:val="auto"/>
                <w:kern w:val="0"/>
                <w:sz w:val="22"/>
                <w:lang w:eastAsia="en-US" w:bidi="ar-SA"/>
              </w:rPr>
              <w:t>:</w:t>
            </w:r>
            <w:r w:rsidRPr="00C74317">
              <w:rPr>
                <w:rFonts w:asciiTheme="minorHAnsi" w:eastAsiaTheme="minorHAnsi" w:hAnsiTheme="minorHAnsi" w:cs="Calibri"/>
                <w:b/>
                <w:color w:val="auto"/>
                <w:kern w:val="0"/>
                <w:sz w:val="22"/>
                <w:lang w:eastAsia="en-US" w:bidi="ar-SA"/>
              </w:rPr>
              <w:t xml:space="preserve"> B89H10000290002</w:t>
            </w:r>
            <w:r w:rsidRPr="00C74317">
              <w:rPr>
                <w:rFonts w:asciiTheme="minorHAnsi" w:eastAsiaTheme="minorHAnsi" w:hAnsiTheme="minorHAnsi" w:cstheme="minorBidi"/>
                <w:b/>
                <w:color w:val="auto"/>
                <w:kern w:val="0"/>
                <w:sz w:val="22"/>
                <w:lang w:eastAsia="en-US" w:bidi="ar-SA"/>
              </w:rPr>
              <w:t xml:space="preserve"> </w:t>
            </w:r>
            <w:r w:rsidRPr="00C74317">
              <w:rPr>
                <w:rFonts w:asciiTheme="minorHAnsi" w:eastAsiaTheme="minorHAnsi" w:hAnsiTheme="minorHAnsi" w:cstheme="minorBidi"/>
                <w:b/>
                <w:color w:val="auto"/>
                <w:kern w:val="0"/>
                <w:sz w:val="22"/>
                <w:lang w:eastAsia="en-US" w:bidi="ar-SA"/>
              </w:rPr>
              <w:tab/>
            </w:r>
          </w:p>
          <w:p w:rsidR="00C74317" w:rsidRPr="00C74317" w:rsidRDefault="00C74317" w:rsidP="00C74317">
            <w:pPr>
              <w:tabs>
                <w:tab w:val="left" w:pos="-3402"/>
              </w:tabs>
              <w:suppressAutoHyphens w:val="0"/>
              <w:autoSpaceDE w:val="0"/>
              <w:autoSpaceDN w:val="0"/>
              <w:adjustRightInd w:val="0"/>
              <w:spacing w:before="0" w:after="60" w:line="271" w:lineRule="auto"/>
              <w:rPr>
                <w:rFonts w:asciiTheme="minorHAnsi" w:hAnsiTheme="minorHAnsi"/>
                <w:b/>
                <w:color w:val="auto"/>
                <w:kern w:val="0"/>
                <w:sz w:val="22"/>
                <w:lang w:eastAsia="en-US" w:bidi="ar-SA"/>
              </w:rPr>
            </w:pPr>
            <w:r w:rsidRPr="00C74317">
              <w:rPr>
                <w:rFonts w:asciiTheme="minorHAnsi" w:eastAsiaTheme="minorHAnsi" w:hAnsiTheme="minorHAnsi" w:cstheme="minorBidi"/>
                <w:b/>
                <w:color w:val="auto"/>
                <w:kern w:val="0"/>
                <w:sz w:val="22"/>
                <w:lang w:eastAsia="en-US" w:bidi="ar-SA"/>
              </w:rPr>
              <w:t xml:space="preserve">CIG: </w:t>
            </w:r>
            <w:r w:rsidRPr="00C74317">
              <w:rPr>
                <w:rFonts w:asciiTheme="minorHAnsi" w:eastAsiaTheme="minorHAnsi" w:hAnsiTheme="minorHAnsi" w:cstheme="minorBidi"/>
                <w:b/>
                <w:bCs/>
                <w:color w:val="auto"/>
                <w:kern w:val="0"/>
                <w:sz w:val="22"/>
                <w:lang w:eastAsia="en-US" w:bidi="ar-SA"/>
              </w:rPr>
              <w:t>7989017961</w:t>
            </w:r>
          </w:p>
          <w:p w:rsidR="00CB40DD" w:rsidRPr="00CB40DD" w:rsidRDefault="00CB40DD" w:rsidP="00050249">
            <w:pPr>
              <w:rPr>
                <w:rFonts w:asciiTheme="minorHAnsi" w:hAnsiTheme="minorHAnsi"/>
                <w:color w:val="auto"/>
                <w:sz w:val="20"/>
                <w:szCs w:val="20"/>
              </w:rPr>
            </w:pP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170B15" w:rsidRDefault="00C74317" w:rsidP="00050249">
            <w:pPr>
              <w:rPr>
                <w:rFonts w:asciiTheme="minorHAnsi" w:eastAsia="Times New Roman" w:hAnsiTheme="minorHAnsi"/>
                <w:bCs/>
                <w:color w:val="auto"/>
                <w:kern w:val="0"/>
                <w:sz w:val="22"/>
                <w:lang w:bidi="ar-SA"/>
              </w:rPr>
            </w:pPr>
            <w:r w:rsidRPr="00170B15">
              <w:rPr>
                <w:rFonts w:asciiTheme="minorHAnsi" w:hAnsiTheme="minorHAnsi" w:cs="Calibri"/>
                <w:color w:val="auto"/>
                <w:kern w:val="0"/>
                <w:sz w:val="22"/>
                <w:lang w:bidi="ar-SA"/>
              </w:rPr>
              <w:t>verifica preventiva della progettazione e supporto alla validazione del livello di progettazione esecutiva</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74317"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1343</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lastRenderedPageBreak/>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FC06CA" w:rsidRDefault="00FC06CA" w:rsidP="00050249">
            <w:pPr>
              <w:rPr>
                <w:rFonts w:asciiTheme="minorHAnsi" w:eastAsia="Times New Roman" w:hAnsiTheme="minorHAnsi"/>
                <w:bCs/>
                <w:color w:val="auto"/>
                <w:kern w:val="0"/>
                <w:szCs w:val="24"/>
                <w:lang w:bidi="ar-SA"/>
              </w:rPr>
            </w:pPr>
            <w:r w:rsidRPr="00C74317">
              <w:rPr>
                <w:rFonts w:asciiTheme="minorHAnsi" w:eastAsiaTheme="minorHAnsi" w:hAnsiTheme="minorHAnsi" w:cstheme="minorBidi"/>
                <w:bCs/>
                <w:color w:val="auto"/>
                <w:kern w:val="0"/>
                <w:szCs w:val="24"/>
                <w:lang w:eastAsia="en-US" w:bidi="ar-SA"/>
              </w:rPr>
              <w:t>7989017961</w:t>
            </w:r>
          </w:p>
          <w:p w:rsidR="00CB40DD" w:rsidRPr="00FC06CA" w:rsidRDefault="00FC06CA" w:rsidP="00FC06CA">
            <w:pPr>
              <w:tabs>
                <w:tab w:val="left" w:pos="-3402"/>
              </w:tabs>
              <w:suppressAutoHyphens w:val="0"/>
              <w:autoSpaceDE w:val="0"/>
              <w:autoSpaceDN w:val="0"/>
              <w:adjustRightInd w:val="0"/>
              <w:spacing w:before="0" w:after="60" w:line="271" w:lineRule="auto"/>
              <w:rPr>
                <w:rFonts w:asciiTheme="minorHAnsi" w:eastAsiaTheme="minorHAnsi" w:hAnsiTheme="minorHAnsi" w:cstheme="minorBidi"/>
                <w:b/>
                <w:color w:val="auto"/>
                <w:kern w:val="0"/>
                <w:szCs w:val="24"/>
                <w:lang w:eastAsia="en-US" w:bidi="ar-SA"/>
              </w:rPr>
            </w:pPr>
            <w:r w:rsidRPr="00C74317">
              <w:rPr>
                <w:rFonts w:asciiTheme="minorHAnsi" w:eastAsiaTheme="minorHAnsi" w:hAnsiTheme="minorHAnsi" w:cs="Calibri"/>
                <w:color w:val="auto"/>
                <w:kern w:val="0"/>
                <w:szCs w:val="24"/>
                <w:lang w:eastAsia="en-US" w:bidi="ar-SA"/>
              </w:rPr>
              <w:t>B89H10000290002</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L'operatore economico è una microimpresa,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 xml:space="preserve">b)    (indirizzo web, autorità o organismo di emanazione,  riferimento preciso della </w:t>
            </w:r>
            <w:r w:rsidRPr="009862CB">
              <w:rPr>
                <w:rFonts w:ascii="Arial" w:hAnsi="Arial" w:cs="Arial"/>
                <w:color w:val="auto"/>
                <w:sz w:val="14"/>
                <w:szCs w:val="14"/>
              </w:rPr>
              <w:lastRenderedPageBreak/>
              <w:t>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del Codice  (capofila, responsabile di compiti specifici,ecc.):</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lett.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lett.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“Self-Cleaning”,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lett.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“Self-Cleaning,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lett.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lett.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lett.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lett.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lett.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lett.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stato soggetto alla sanzione interdittiva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ad altra sanzione che comporta il divieto di contrarre con la pubblica amministrazione, compresi i provvedimenti interdittivi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(numero dipendenti e/o altro ) [………..…][……….…][……….…]</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a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lett.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DD" w:rsidRDefault="00CB40DD" w:rsidP="00CB40DD">
      <w:pPr>
        <w:spacing w:before="0" w:after="0"/>
      </w:pPr>
      <w:r>
        <w:separator/>
      </w:r>
    </w:p>
  </w:endnote>
  <w:endnote w:type="continuationSeparator" w:id="0">
    <w:p w:rsidR="00CB40DD" w:rsidRDefault="00CB40DD"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5">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D" w:rsidRPr="00D509A5" w:rsidRDefault="00CB40DD"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B5299">
      <w:rPr>
        <w:rFonts w:ascii="Calibri" w:hAnsi="Calibri"/>
        <w:noProof/>
        <w:sz w:val="20"/>
        <w:szCs w:val="20"/>
      </w:rPr>
      <w:t>1</w:t>
    </w:r>
    <w:r w:rsidRPr="00D509A5">
      <w:rPr>
        <w:rFonts w:ascii="Calibri" w:hAnsi="Calibri"/>
        <w:sz w:val="20"/>
        <w:szCs w:val="20"/>
      </w:rPr>
      <w:fldChar w:fldCharType="end"/>
    </w:r>
  </w:p>
  <w:p w:rsidR="00CB40DD" w:rsidRDefault="00CB4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DD" w:rsidRDefault="00CB40DD" w:rsidP="00CB40DD">
      <w:pPr>
        <w:spacing w:before="0" w:after="0"/>
      </w:pPr>
      <w:r>
        <w:separator/>
      </w:r>
    </w:p>
  </w:footnote>
  <w:footnote w:type="continuationSeparator" w:id="0">
    <w:p w:rsidR="00CB40DD" w:rsidRDefault="00CB40DD" w:rsidP="00CB40DD">
      <w:pPr>
        <w:spacing w:before="0" w:after="0"/>
      </w:pPr>
      <w:r>
        <w:continuationSeparator/>
      </w:r>
    </w:p>
  </w:footnote>
  <w:footnote w:id="1">
    <w:p w:rsidR="00CB40DD" w:rsidRPr="001F35A9" w:rsidRDefault="00CB40DD"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B40DD" w:rsidRPr="001F35A9" w:rsidRDefault="00CB40DD"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B40DD" w:rsidRPr="001F35A9" w:rsidRDefault="00CB40DD"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B40DD" w:rsidRPr="001F35A9" w:rsidRDefault="00CB40DD"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B40DD" w:rsidRDefault="00CB40DD"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CB40DD" w:rsidRPr="001F35A9" w:rsidRDefault="00CB40DD" w:rsidP="00CB40DD">
      <w:pPr>
        <w:tabs>
          <w:tab w:val="left" w:pos="284"/>
        </w:tabs>
        <w:spacing w:before="0" w:after="0"/>
        <w:jc w:val="both"/>
        <w:rPr>
          <w:sz w:val="12"/>
          <w:szCs w:val="12"/>
        </w:rPr>
      </w:pPr>
    </w:p>
  </w:footnote>
  <w:footnote w:id="6">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B40DD" w:rsidRPr="001F35A9" w:rsidRDefault="00CB40DD"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B40DD" w:rsidRPr="001F35A9" w:rsidRDefault="00CB40DD"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B40DD" w:rsidRPr="001F35A9" w:rsidRDefault="00CB40DD"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B40DD" w:rsidRPr="001F35A9" w:rsidRDefault="00CB40DD"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B40DD" w:rsidRPr="003E60D1" w:rsidRDefault="00CB40DD"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B40DD" w:rsidRPr="003E60D1" w:rsidRDefault="00CB40DD"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B40DD" w:rsidRPr="003E60D1" w:rsidRDefault="00CB40DD"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B40DD" w:rsidRPr="003E60D1" w:rsidRDefault="00CB40DD"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B40DD" w:rsidRPr="003E60D1" w:rsidRDefault="00CB40DD"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B40DD" w:rsidRPr="00BF74E1" w:rsidRDefault="00CB40DD"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B40DD" w:rsidRPr="00F351F0" w:rsidRDefault="00CB40DD"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B40DD" w:rsidRPr="003E60D1" w:rsidRDefault="00CB40DD"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B40DD" w:rsidRPr="00B641F0" w:rsidRDefault="00CB40DD"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B40DD" w:rsidRPr="003E60D1" w:rsidRDefault="00CB40DD"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170B15"/>
    <w:rsid w:val="001B5299"/>
    <w:rsid w:val="001D3721"/>
    <w:rsid w:val="0048261E"/>
    <w:rsid w:val="004C5179"/>
    <w:rsid w:val="008C50A0"/>
    <w:rsid w:val="00B07307"/>
    <w:rsid w:val="00B53BFF"/>
    <w:rsid w:val="00B641F0"/>
    <w:rsid w:val="00C06545"/>
    <w:rsid w:val="00C74317"/>
    <w:rsid w:val="00CB40DD"/>
    <w:rsid w:val="00F63FEC"/>
    <w:rsid w:val="00FC0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6410</Words>
  <Characters>36542</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coppamaria</cp:lastModifiedBy>
  <cp:revision>2</cp:revision>
  <dcterms:created xsi:type="dcterms:W3CDTF">2019-08-05T11:04:00Z</dcterms:created>
  <dcterms:modified xsi:type="dcterms:W3CDTF">2019-08-05T11:04:00Z</dcterms:modified>
</cp:coreProperties>
</file>