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9A4146" w:rsidRPr="006919C4" w:rsidRDefault="0009689B" w:rsidP="009A4146">
      <w:pPr>
        <w:widowControl w:val="0"/>
        <w:spacing w:before="60" w:after="60" w:line="240" w:lineRule="atLeast"/>
        <w:jc w:val="both"/>
        <w:rPr>
          <w:rFonts w:asciiTheme="minorHAnsi" w:eastAsia="Calibri" w:hAnsiTheme="minorHAnsi" w:cs="Calibri"/>
        </w:rPr>
      </w:pPr>
      <w:r w:rsidRPr="000E3766">
        <w:rPr>
          <w:rFonts w:ascii="Calibri" w:eastAsia="Calibri" w:hAnsi="Calibri" w:cstheme="minorHAnsi"/>
          <w:b/>
          <w:snapToGrid w:val="0"/>
          <w:color w:val="000000"/>
          <w:sz w:val="22"/>
          <w:szCs w:val="22"/>
        </w:rPr>
        <w:t xml:space="preserve">PROCEDURA APERTA EX ART. 60 D.LGS. N. 50/2016 </w:t>
      </w:r>
      <w:r w:rsidRPr="009A4146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 xml:space="preserve">per </w:t>
      </w:r>
      <w:r w:rsidRPr="009A4146">
        <w:rPr>
          <w:rFonts w:asciiTheme="minorHAnsi" w:eastAsia="Calibri" w:hAnsiTheme="minorHAnsi" w:cstheme="minorHAnsi"/>
          <w:snapToGrid w:val="0"/>
          <w:color w:val="000000"/>
          <w:sz w:val="22"/>
          <w:szCs w:val="22"/>
          <w:lang w:eastAsia="en-US"/>
        </w:rPr>
        <w:t>l’affidamento</w:t>
      </w:r>
      <w:r w:rsidR="0056614C" w:rsidRPr="009A4146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9A4146" w:rsidRPr="009A4146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 xml:space="preserve">dei </w:t>
      </w:r>
      <w:r w:rsidR="009A4146" w:rsidRPr="009A4146">
        <w:rPr>
          <w:rFonts w:asciiTheme="minorHAnsi" w:hAnsiTheme="minorHAnsi"/>
          <w:snapToGrid w:val="0"/>
          <w:sz w:val="22"/>
          <w:szCs w:val="22"/>
        </w:rPr>
        <w:t xml:space="preserve">lavori </w:t>
      </w:r>
      <w:r w:rsidR="009A4146" w:rsidRPr="009A4146">
        <w:rPr>
          <w:rFonts w:asciiTheme="minorHAnsi" w:hAnsiTheme="minorHAnsi"/>
          <w:snapToGrid w:val="0"/>
          <w:sz w:val="22"/>
          <w:szCs w:val="22"/>
        </w:rPr>
        <w:t xml:space="preserve">di </w:t>
      </w:r>
      <w:r w:rsidR="009A4146" w:rsidRPr="009A4146">
        <w:rPr>
          <w:rFonts w:asciiTheme="minorHAnsi" w:hAnsiTheme="minorHAnsi"/>
          <w:snapToGrid w:val="0"/>
          <w:sz w:val="22"/>
          <w:szCs w:val="22"/>
        </w:rPr>
        <w:t xml:space="preserve">“Fiume Panaro (Provincia Modena) - Adeguamento </w:t>
      </w:r>
      <w:r w:rsidR="009A4146" w:rsidRPr="009A4146">
        <w:rPr>
          <w:rFonts w:asciiTheme="minorHAnsi" w:hAnsiTheme="minorHAnsi"/>
          <w:snapToGrid w:val="0"/>
          <w:color w:val="000000"/>
          <w:sz w:val="22"/>
          <w:szCs w:val="22"/>
        </w:rPr>
        <w:t xml:space="preserve">strutturale e funzionale del sistema arginale tramite interventi di sistemazione morfologica dell'alveo, adeguamento in quota e in sagoma a valle della cassa fino al confine provinciale. Intervento realizzabile per stralci funzionali. (DL 74/2014 Ordinanza n. 8 del 23.06.2015, allegato 1, codice intervento n. 11784, come modificata da Ordinanza n. 2 del 23.02.2016) - REALIZZAZIONE NUOVO RILEVATO ARGINALE IN SINISTRA IDRAULICA TRA PONTE S. AMBROGIO E CONFLUENZA T. TIEPIDO (MO) </w:t>
      </w:r>
      <w:r w:rsidR="009A4146" w:rsidRPr="009A4146">
        <w:rPr>
          <w:rFonts w:asciiTheme="minorHAnsi" w:eastAsia="Calibri" w:hAnsiTheme="minorHAnsi" w:cs="Calibri"/>
          <w:sz w:val="22"/>
          <w:szCs w:val="22"/>
        </w:rPr>
        <w:t xml:space="preserve"> con il criterio dell’offerta economicamente più vantaggiosa sulla base del miglior rapporto qualità/prezzo</w:t>
      </w:r>
      <w:r w:rsidR="009A4146" w:rsidRPr="009E61EA">
        <w:rPr>
          <w:rFonts w:asciiTheme="minorHAnsi" w:eastAsia="Calibri" w:hAnsiTheme="minorHAnsi" w:cs="Calibri"/>
        </w:rPr>
        <w:t>.</w:t>
      </w:r>
    </w:p>
    <w:p w:rsidR="009A4146" w:rsidRPr="009E61EA" w:rsidRDefault="009A4146" w:rsidP="009A4146">
      <w:pPr>
        <w:spacing w:before="60" w:after="6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9E61EA">
        <w:rPr>
          <w:rFonts w:asciiTheme="minorHAnsi" w:hAnsiTheme="minorHAnsi"/>
          <w:b/>
          <w:sz w:val="22"/>
          <w:szCs w:val="22"/>
        </w:rPr>
        <w:t>CUP B94H15000800002- CIG 8534477936</w:t>
      </w:r>
    </w:p>
    <w:p w:rsidR="00974366" w:rsidRPr="006A30E4" w:rsidRDefault="00974366" w:rsidP="009A4146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  <w:bookmarkStart w:id="0" w:name="_GoBack"/>
      <w:bookmarkEnd w:id="0"/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 xml:space="preserve">. 50/2016 e </w:t>
      </w:r>
      <w:proofErr w:type="spellStart"/>
      <w:r w:rsidRPr="007413DF">
        <w:rPr>
          <w:rFonts w:ascii="Calibri" w:hAnsi="Calibri"/>
          <w:sz w:val="24"/>
          <w:szCs w:val="24"/>
        </w:rPr>
        <w:t>s.m.i.</w:t>
      </w:r>
      <w:proofErr w:type="spellEnd"/>
      <w:r w:rsidRPr="007413DF">
        <w:rPr>
          <w:rFonts w:ascii="Calibri" w:hAnsi="Calibri"/>
          <w:sz w:val="24"/>
          <w:szCs w:val="24"/>
        </w:rPr>
        <w:t>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73A58"/>
    <w:rsid w:val="0030116F"/>
    <w:rsid w:val="003A075F"/>
    <w:rsid w:val="0048261E"/>
    <w:rsid w:val="004F1A48"/>
    <w:rsid w:val="0056614C"/>
    <w:rsid w:val="005A05B9"/>
    <w:rsid w:val="006A30E4"/>
    <w:rsid w:val="007320AC"/>
    <w:rsid w:val="007413DF"/>
    <w:rsid w:val="008D058D"/>
    <w:rsid w:val="00974366"/>
    <w:rsid w:val="009A4146"/>
    <w:rsid w:val="00AE4437"/>
    <w:rsid w:val="00C06545"/>
    <w:rsid w:val="00C5761C"/>
    <w:rsid w:val="00CB309F"/>
    <w:rsid w:val="00D42B16"/>
    <w:rsid w:val="00E373A6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berninibarbara</cp:lastModifiedBy>
  <cp:revision>7</cp:revision>
  <dcterms:created xsi:type="dcterms:W3CDTF">2019-12-10T13:33:00Z</dcterms:created>
  <dcterms:modified xsi:type="dcterms:W3CDTF">2020-12-09T09:09:00Z</dcterms:modified>
</cp:coreProperties>
</file>