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DE8A9" w14:textId="763C90CA" w:rsidR="00D37301" w:rsidRPr="00441963" w:rsidRDefault="00D37301" w:rsidP="00D37301">
      <w:pPr>
        <w:pStyle w:val="NormaleWeb"/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  <w:lang w:val="it-IT"/>
        </w:rPr>
      </w:pPr>
      <w:bookmarkStart w:id="0" w:name="_GoBack"/>
      <w:bookmarkEnd w:id="0"/>
      <w:r w:rsidRPr="00441963">
        <w:rPr>
          <w:rStyle w:val="Enfasigrassetto"/>
          <w:rFonts w:ascii="Arial" w:hAnsi="Arial" w:cs="Arial"/>
          <w:color w:val="000000"/>
          <w:sz w:val="20"/>
          <w:szCs w:val="20"/>
          <w:u w:val="single"/>
          <w:lang w:val="it-IT"/>
        </w:rPr>
        <w:t>PRIMO STRALCIO FUNZIONALE:</w:t>
      </w:r>
    </w:p>
    <w:p w14:paraId="720386C4" w14:textId="77777777" w:rsidR="00D37301" w:rsidRPr="00D37301" w:rsidRDefault="00D37301" w:rsidP="00D37301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IMPORTO COMPLESSIVO DEI LAVORI: € 477.113,91</w:t>
      </w:r>
    </w:p>
    <w:p w14:paraId="0C55F249" w14:textId="30488C18" w:rsidR="00D37301" w:rsidRPr="00D37301" w:rsidRDefault="00D37301" w:rsidP="00D37301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 xml:space="preserve">IMPORTO LAVORI SOGGETTI A RIBASSO </w:t>
      </w:r>
      <w:r w:rsidR="00441963"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D’ASTA: €</w:t>
      </w: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 449.357,70</w:t>
      </w:r>
    </w:p>
    <w:p w14:paraId="583C8F58" w14:textId="77777777" w:rsidR="00D37301" w:rsidRPr="00D37301" w:rsidRDefault="00D37301" w:rsidP="00D37301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ONERI PER LA SICUREZZA NON SOGGETTI A RIBASSO: € 27.756,21</w:t>
      </w:r>
    </w:p>
    <w:p w14:paraId="2653FEFC" w14:textId="77777777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Appalto provvisoriamente aggiudicato a favore della Ditta IMPRESA GENERALE COSTRUZIONI - I.GE.CO. S.R.L. di Piacenza ,con il ribasso del 9,1%, per l’importo netto di € 408.466,15 (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diconsi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euro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quattrocentoottomilaquattrocentosessantasei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/15) a cui vengono aggiunti € 27.756,21 per oneri di sicurezza e quindi per l’importo complessivo di € 436.222,36(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diconsi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euro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quattrocentotrentaseimiladuecentoventidue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/36).</w:t>
      </w:r>
    </w:p>
    <w:p w14:paraId="7F69BF1E" w14:textId="77777777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Attualmente sono in corso le verifiche di legge, di natura fiscale ed amministrativa.</w:t>
      </w:r>
    </w:p>
    <w:p w14:paraId="2594F9AD" w14:textId="60725E9F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E stata già disposta L'aggiudicazione provvisoria ad efficacia sospesa con D.D. n. 1044 del 11.08.2021.</w:t>
      </w:r>
    </w:p>
    <w:p w14:paraId="5F3B2222" w14:textId="77777777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SINTESI INTERVENTO</w:t>
      </w:r>
    </w:p>
    <w:p w14:paraId="7A996CB5" w14:textId="77777777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1. Piccolo muretto di chiusura in corrispondenza dell’esistente manufatto ANAS di smaltimento delle acque di piattaforma della tangenziale di Lodi;</w:t>
      </w:r>
    </w:p>
    <w:p w14:paraId="6AEC4D58" w14:textId="61BA6DAF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br/>
        <w:t>2. Riduzione delle dimensioni di una finestra del vano scale e modifica dello schema di aerazione del vespaio e delle cantine dell’edificio corrispondente al “Molino</w:t>
      </w:r>
      <w:r w:rsidR="003266E7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Contarico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”, in modo che, in caso di piena, sia impedito l’ingresso dell’acqua dalle bocche di entrata d’aria, che sono situate al di sotto del massimo livello idrico atteso;</w:t>
      </w:r>
    </w:p>
    <w:p w14:paraId="066010E6" w14:textId="6C094C33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br/>
        <w:t xml:space="preserve">3. Muratura arginale in c.a. nel tratto compreso tra l’edificio del “Molino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Contarico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” e la curva a 90° verso sinistra della roggia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Squintana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. Saranno realizzati due tratti distinti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br/>
        <w:t xml:space="preserve">del nuovo muro: il tratto più a valle, di lunghezza pari a circa 50 m, compreso tra il Molino e il ponticello ad uso agricolo all’incrocio tra via del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Contarico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e via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Segrè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da demolire e ricostruire (p.to 4.); il tratto più a monte, di lunghezza pari a circa 132 m, compreso tra il tratto di muratura già realizzata da privato a protezione dell’area di</w:t>
      </w:r>
      <w:r w:rsidR="003266E7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proprietà e la curva a 90° verso sinistra della roggia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Squintana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. Tale tratto di monte della nuova muratura è prevista a ridosso del ciglio di sponda destra della roggia, lungo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br/>
        <w:t>l’attuale tracciato dei muretti di recinzione privati esistenti (parzialmente sconnessi e ammalorati); ragion per cui, si è previsto il completamento dell’opera con la</w:t>
      </w:r>
      <w:r w:rsidR="003266E7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realizzazione di una protezione spondale mediante scogliera in massi di pietrame di pezzatura minima 300 kg;</w:t>
      </w:r>
    </w:p>
    <w:p w14:paraId="2E74F8A2" w14:textId="76D0C67A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br/>
        <w:t xml:space="preserve">4. Rifacimento dell’esistente ponticello ad uso agricolo (Manufatto C) in corrispondenza dell’incrocio tra via del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Contarico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e via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Segrè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, prevedendone la ricostruzione con piano</w:t>
      </w:r>
      <w:r w:rsidR="003266E7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viario posto a quota di sicurezza idraulica;</w:t>
      </w:r>
    </w:p>
    <w:p w14:paraId="587337B7" w14:textId="76F39134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br/>
        <w:t xml:space="preserve">5. Rilevato arginale in terra, della lunghezza pari a circa 185 m, compreso tra la curva a 90° verso sinistra della roggia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Squintana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e l’esistente muro di recinzione dell’area di</w:t>
      </w:r>
      <w:r w:rsidR="003266E7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pertinenza dell’Associazione Sportiva Canottieri Adda. In corrispondenza del muro di recinzione è prevista la realizzazione di un manufatto in c.a.</w:t>
      </w:r>
      <w:r w:rsidR="003266E7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(Manufatto A) di raccordo</w:t>
      </w:r>
      <w:r w:rsidR="003266E7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tra terrapieno arginale e recinzione, avente funzione di setto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antisifonamento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;</w:t>
      </w:r>
    </w:p>
    <w:p w14:paraId="572D51A7" w14:textId="5552DC1D" w:rsidR="00D37301" w:rsidRPr="008C1009" w:rsidRDefault="00D37301" w:rsidP="00D37301">
      <w:pPr>
        <w:pStyle w:val="Normale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lastRenderedPageBreak/>
        <w:br/>
        <w:t xml:space="preserve">6. Rifacimento dell’esistente ponticello ad uso agricolo (Manufatto C) in corrispondenza dell’incrocio tra via del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Contarico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e via </w:t>
      </w:r>
      <w:proofErr w:type="spellStart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Segrè</w:t>
      </w:r>
      <w:proofErr w:type="spellEnd"/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t>, prevedendone la ricostruzione con piano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br/>
        <w:t>viario posto a quota di sicurezza idraulica ed equipaggiato con paratoia di chiusura, in corrispondenza dello sbocco dell’esistente condotta irrigua in affiancamento al</w:t>
      </w:r>
      <w:r w:rsidRPr="008C1009">
        <w:rPr>
          <w:rFonts w:asciiTheme="minorHAnsi" w:hAnsiTheme="minorHAnsi" w:cstheme="minorHAnsi"/>
          <w:color w:val="000000"/>
          <w:sz w:val="22"/>
          <w:szCs w:val="22"/>
          <w:lang w:val="it-IT"/>
        </w:rPr>
        <w:br/>
        <w:t>ponticello stesso;</w:t>
      </w:r>
    </w:p>
    <w:p w14:paraId="37280C28" w14:textId="77777777" w:rsidR="00441963" w:rsidRDefault="00441963" w:rsidP="00D37301">
      <w:pPr>
        <w:pStyle w:val="NormaleWeb"/>
        <w:shd w:val="clear" w:color="auto" w:fill="FFFFFF"/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</w:pPr>
    </w:p>
    <w:p w14:paraId="66D31767" w14:textId="1EA4E669" w:rsidR="00D37301" w:rsidRPr="00441963" w:rsidRDefault="00D37301" w:rsidP="00D37301">
      <w:pPr>
        <w:pStyle w:val="NormaleWeb"/>
        <w:shd w:val="clear" w:color="auto" w:fill="FFFFFF"/>
        <w:rPr>
          <w:rStyle w:val="Enfasigrassetto"/>
          <w:rFonts w:ascii="Arial" w:hAnsi="Arial" w:cs="Arial"/>
          <w:color w:val="000000"/>
          <w:sz w:val="20"/>
          <w:szCs w:val="20"/>
          <w:u w:val="single"/>
          <w:lang w:val="it-IT"/>
        </w:rPr>
      </w:pPr>
      <w:r w:rsidRPr="00441963">
        <w:rPr>
          <w:rStyle w:val="Enfasigrassetto"/>
          <w:rFonts w:ascii="Arial" w:hAnsi="Arial" w:cs="Arial"/>
          <w:color w:val="000000"/>
          <w:sz w:val="20"/>
          <w:szCs w:val="20"/>
          <w:u w:val="single"/>
          <w:lang w:val="it-IT"/>
        </w:rPr>
        <w:t>SECONDO STRALCIO FUNZIONALE:</w:t>
      </w:r>
    </w:p>
    <w:p w14:paraId="2DC842F9" w14:textId="76BE1921" w:rsidR="00D37301" w:rsidRDefault="00D37301" w:rsidP="00D37301">
      <w:pPr>
        <w:pStyle w:val="NormaleWeb"/>
        <w:shd w:val="clear" w:color="auto" w:fill="FFFFFF"/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</w:pPr>
    </w:p>
    <w:p w14:paraId="1437A44E" w14:textId="257393BF" w:rsidR="00D37301" w:rsidRPr="00D37301" w:rsidRDefault="00D37301" w:rsidP="00D37301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 xml:space="preserve">IMPORTO COMPLESSIVO DEI LAVORI: € </w:t>
      </w:r>
      <w:r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715.000,00</w:t>
      </w:r>
    </w:p>
    <w:p w14:paraId="35A6F03F" w14:textId="10765081" w:rsidR="00D37301" w:rsidRPr="00D37301" w:rsidRDefault="00D37301" w:rsidP="00D37301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 xml:space="preserve">IMPORTO LAVORI SOGGETTI A RIBASSO </w:t>
      </w:r>
      <w:r w:rsidR="00441963"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D’ASTA: €</w:t>
      </w: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 </w:t>
      </w:r>
      <w:r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690.000,00</w:t>
      </w:r>
    </w:p>
    <w:p w14:paraId="605B654B" w14:textId="248E8102" w:rsidR="00D37301" w:rsidRPr="00D37301" w:rsidRDefault="00D37301" w:rsidP="00D37301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ONERI PER LA SICUREZZA NON SOGGETTI A RIBASSO: € </w:t>
      </w:r>
      <w:r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25.000,00</w:t>
      </w:r>
    </w:p>
    <w:p w14:paraId="75D6FC8C" w14:textId="77777777" w:rsidR="00D37301" w:rsidRPr="00D37301" w:rsidRDefault="00D37301" w:rsidP="00D37301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</w:p>
    <w:p w14:paraId="21D19A29" w14:textId="39780C85" w:rsidR="00A70064" w:rsidRDefault="00D37301">
      <w:r>
        <w:t>Attualmente in fase di completamento del Progetto definitivo a seguito dei carotaggi fatti sul ponte.</w:t>
      </w:r>
    </w:p>
    <w:p w14:paraId="4D852B0C" w14:textId="08D1584F" w:rsidR="00D37301" w:rsidRDefault="00D37301"/>
    <w:p w14:paraId="62358638" w14:textId="67F7EA8B" w:rsidR="00D37301" w:rsidRDefault="00D37301">
      <w:r>
        <w:t>SINTESI INTERVENTO</w:t>
      </w:r>
    </w:p>
    <w:p w14:paraId="22C8CCE7" w14:textId="10EC22F4" w:rsidR="003B2320" w:rsidRDefault="003B2320" w:rsidP="00502B05">
      <w:pPr>
        <w:pStyle w:val="Paragrafoelenco"/>
        <w:numPr>
          <w:ilvl w:val="0"/>
          <w:numId w:val="1"/>
        </w:numPr>
      </w:pPr>
      <w:r>
        <w:t>C</w:t>
      </w:r>
      <w:r w:rsidR="00502B05">
        <w:t xml:space="preserve">ampata aggiuntiva </w:t>
      </w:r>
      <w:r>
        <w:t xml:space="preserve">nel Ponte Napoleonico: </w:t>
      </w:r>
      <w:r w:rsidR="00502B05">
        <w:t xml:space="preserve">è prevista dello stesso tipo di quella già realizzata in passato in destra idraulica per collegare </w:t>
      </w:r>
      <w:proofErr w:type="spellStart"/>
      <w:r w:rsidR="00502B05">
        <w:t>viabilisticamente</w:t>
      </w:r>
      <w:proofErr w:type="spellEnd"/>
      <w:r w:rsidR="00502B05">
        <w:t xml:space="preserve"> via Mattei con il Lungo Adda Napoleone Bonaparte. In sostanza, si tratta di un fornice a sezione rettangolare da realizzare a tergo dell’attuale spalla sinistra del Ponte Storico. Il muro in sinistra sarà caratterizzato dalla stessa sezione trasversale del muro esistente a monte del Ponte Storico, ad eccezione dell’elemento di fondazione, in relazione alle differenti condizioni di lavoro e prevederà anche la prosecuzione dell’esistente passerella pedonale di monte. Il muro proseguirà anche a valle del ponte per u</w:t>
      </w:r>
      <w:r>
        <w:t>n</w:t>
      </w:r>
      <w:r w:rsidR="00502B05">
        <w:t xml:space="preserve"> tratto di circa 20 m, in modo sia da proteggere dalla turbolenza delle acque in deflusso la zona immediatamente a valle del ponte, dove è esistente un’importante stazione di sollevamento fognario, sia da completare verso valle il percorso pedonale, che sbarcherà nella zona dell’esistente accesso al fiume da via N. Sauro – p.le Crema.</w:t>
      </w:r>
      <w:r>
        <w:t xml:space="preserve"> </w:t>
      </w:r>
      <w:r w:rsidR="00502B05">
        <w:t xml:space="preserve">Sia il muro in sinistra della nuova campata del ponte, sia la sua prosecuzione verso valle saranno rifiniti identicamente alla muratura arginale esistente a monte. </w:t>
      </w:r>
    </w:p>
    <w:p w14:paraId="70D12DF7" w14:textId="6619B13E" w:rsidR="008C1009" w:rsidRDefault="00502B05" w:rsidP="008C1009">
      <w:pPr>
        <w:pStyle w:val="Paragrafoelenco"/>
        <w:numPr>
          <w:ilvl w:val="0"/>
          <w:numId w:val="1"/>
        </w:numPr>
      </w:pPr>
      <w:r>
        <w:t xml:space="preserve">A valle del nuovo muro è prevista la realizzazione di una scogliera di protezione spondale in massi di pietrame di grosse dimensioni, della lunghezza pari a circa 50 m, che realizzerà il necessario raccordo tra il nuovo muro a valle del ponte e la sponda sinistra esistente. A valle della campata aggiuntiva e fino all’estremità di valle della predetta scogliera di protezione spondale, per una lunghezza pari a circa 70 m, è prevista la protezione del fondo alveo mediante una mantellata di </w:t>
      </w:r>
      <w:proofErr w:type="spellStart"/>
      <w:r>
        <w:t>corazzamento</w:t>
      </w:r>
      <w:proofErr w:type="spellEnd"/>
      <w:r>
        <w:t xml:space="preserve"> del fondo dell’estensione pari a circa 700 m</w:t>
      </w:r>
      <w:r w:rsidR="003B2320">
        <w:t>q</w:t>
      </w:r>
      <w:r>
        <w:t xml:space="preserve"> e con massi di pietrame di grossa pezzatura (min 1'000 kg). </w:t>
      </w:r>
    </w:p>
    <w:p w14:paraId="6A66AC5D" w14:textId="77777777" w:rsidR="003266E7" w:rsidRDefault="003266E7" w:rsidP="008C1009">
      <w:pPr>
        <w:pStyle w:val="NormaleWeb"/>
        <w:shd w:val="clear" w:color="auto" w:fill="FFFFFF"/>
        <w:rPr>
          <w:rStyle w:val="Enfasigrassetto"/>
          <w:rFonts w:ascii="Arial" w:hAnsi="Arial" w:cs="Arial"/>
          <w:color w:val="000000"/>
          <w:sz w:val="20"/>
          <w:szCs w:val="20"/>
          <w:u w:val="single"/>
          <w:lang w:val="it-IT"/>
        </w:rPr>
      </w:pPr>
    </w:p>
    <w:p w14:paraId="1EEC1C23" w14:textId="77777777" w:rsidR="003266E7" w:rsidRDefault="003266E7" w:rsidP="008C1009">
      <w:pPr>
        <w:pStyle w:val="NormaleWeb"/>
        <w:shd w:val="clear" w:color="auto" w:fill="FFFFFF"/>
        <w:rPr>
          <w:rStyle w:val="Enfasigrassetto"/>
          <w:rFonts w:ascii="Arial" w:hAnsi="Arial" w:cs="Arial"/>
          <w:color w:val="000000"/>
          <w:sz w:val="20"/>
          <w:szCs w:val="20"/>
          <w:u w:val="single"/>
          <w:lang w:val="it-IT"/>
        </w:rPr>
      </w:pPr>
    </w:p>
    <w:p w14:paraId="6D5CB90C" w14:textId="630028FA" w:rsidR="008C1009" w:rsidRPr="003266E7" w:rsidRDefault="008C1009" w:rsidP="008C1009">
      <w:pPr>
        <w:pStyle w:val="NormaleWeb"/>
        <w:shd w:val="clear" w:color="auto" w:fill="FFFFFF"/>
        <w:rPr>
          <w:rStyle w:val="Enfasigrassetto"/>
          <w:rFonts w:ascii="Arial" w:hAnsi="Arial" w:cs="Arial"/>
          <w:color w:val="000000"/>
          <w:sz w:val="20"/>
          <w:szCs w:val="20"/>
          <w:u w:val="single"/>
          <w:lang w:val="it-IT"/>
        </w:rPr>
      </w:pPr>
      <w:r w:rsidRPr="00441963">
        <w:rPr>
          <w:rStyle w:val="Enfasigrassetto"/>
          <w:rFonts w:ascii="Arial" w:hAnsi="Arial" w:cs="Arial"/>
          <w:color w:val="000000"/>
          <w:sz w:val="20"/>
          <w:szCs w:val="20"/>
          <w:u w:val="single"/>
          <w:lang w:val="it-IT"/>
        </w:rPr>
        <w:lastRenderedPageBreak/>
        <w:t>TERZO STRALCIO FUNZIONALE:</w:t>
      </w:r>
    </w:p>
    <w:p w14:paraId="1933E551" w14:textId="2960045F" w:rsidR="008C1009" w:rsidRPr="00D37301" w:rsidRDefault="008C1009" w:rsidP="008C1009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 xml:space="preserve">IMPORTO COMPLESSIVO DEI LAVORI: € </w:t>
      </w:r>
      <w:r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2.285.000,00</w:t>
      </w:r>
    </w:p>
    <w:p w14:paraId="76F113E3" w14:textId="2FFB0FB1" w:rsidR="008C1009" w:rsidRPr="00D37301" w:rsidRDefault="008C1009" w:rsidP="008C1009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IMPORTO LAVORI SOGGETTI A RIBASSO D’ASTA: € </w:t>
      </w:r>
      <w:r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2.270.000,00</w:t>
      </w:r>
    </w:p>
    <w:p w14:paraId="75DE4355" w14:textId="6ECB7322" w:rsidR="008C1009" w:rsidRPr="00441963" w:rsidRDefault="008C1009" w:rsidP="00441963">
      <w:pPr>
        <w:pStyle w:val="NormaleWeb"/>
        <w:shd w:val="clear" w:color="auto" w:fill="FFFFFF"/>
        <w:rPr>
          <w:rFonts w:ascii="Arial" w:hAnsi="Arial" w:cs="Arial"/>
          <w:color w:val="000000"/>
          <w:sz w:val="18"/>
          <w:szCs w:val="18"/>
          <w:lang w:val="it-IT"/>
        </w:rPr>
      </w:pPr>
      <w:r w:rsidRPr="00D37301"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ONERI PER LA SICUREZZA NON SOGGETTI A RIBASSO: € </w:t>
      </w:r>
      <w:r>
        <w:rPr>
          <w:rStyle w:val="Enfasigrassetto"/>
          <w:rFonts w:ascii="Arial" w:hAnsi="Arial" w:cs="Arial"/>
          <w:color w:val="000000"/>
          <w:sz w:val="18"/>
          <w:szCs w:val="18"/>
          <w:lang w:val="it-IT"/>
        </w:rPr>
        <w:t>15.000,00</w:t>
      </w:r>
    </w:p>
    <w:p w14:paraId="7B017412" w14:textId="4F291382" w:rsidR="008C1009" w:rsidRDefault="008C1009" w:rsidP="008C1009">
      <w:r w:rsidRPr="008C1009">
        <w:t>CANALE DI ALIMENTAZIONE IN SINISTRA IDRAULICA</w:t>
      </w:r>
    </w:p>
    <w:p w14:paraId="28D6AFF5" w14:textId="10368726" w:rsidR="008C1009" w:rsidRDefault="008C1009" w:rsidP="008C1009">
      <w:r>
        <w:t>Il canale, della lunghezza complessiva pari a circa 150 m e della larghezza di fondo pari a 25 m, è previsto con tracciato corrispondente a quello del vecchio ramo secondario del fiume Adda e con sezione trasversale a pareti inclinate e protette, lungo tutto il loro sviluppo, da scogliere in massi di pietrame del peso minimo pari a 1'000 kg. Complessivamente è prevista la realizzazione di circa 800 m di scogliere in pietrame. È previsto che il canale si interrompa all’incirca 100 m a monte del Ponte Storico, affinché la corrente idrica possa distribuirsi su tutte le campate in sinistra idraulica ed in modo da poter realizzare il raccordo tra il fondo canale e il fondo alveo del fiume mediante una riprofilatura del fondo.</w:t>
      </w:r>
    </w:p>
    <w:p w14:paraId="16EB88DC" w14:textId="53293462" w:rsidR="008C1009" w:rsidRDefault="008C1009" w:rsidP="008C1009">
      <w:r>
        <w:t xml:space="preserve">Nel punto più di valle della sponda destra del nuovo canale è prevista la realizzazione di un risvolto della scogliera in pietrame, finalizzato ad evitare </w:t>
      </w:r>
      <w:r w:rsidR="00441963">
        <w:t>il rischio</w:t>
      </w:r>
      <w:r>
        <w:t xml:space="preserve"> di erosione provocata dalle turbolenze che interesseranno la zona di sbocco del canale.</w:t>
      </w:r>
    </w:p>
    <w:sectPr w:rsidR="008C1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F6B32"/>
    <w:multiLevelType w:val="hybridMultilevel"/>
    <w:tmpl w:val="9F12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01"/>
    <w:rsid w:val="001330AB"/>
    <w:rsid w:val="003266E7"/>
    <w:rsid w:val="003B2320"/>
    <w:rsid w:val="00441963"/>
    <w:rsid w:val="00502B05"/>
    <w:rsid w:val="008C1009"/>
    <w:rsid w:val="008F1711"/>
    <w:rsid w:val="00A70064"/>
    <w:rsid w:val="00AC0399"/>
    <w:rsid w:val="00D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B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D37301"/>
    <w:rPr>
      <w:b/>
      <w:bCs/>
    </w:rPr>
  </w:style>
  <w:style w:type="paragraph" w:styleId="Paragrafoelenco">
    <w:name w:val="List Paragraph"/>
    <w:basedOn w:val="Normale"/>
    <w:uiPriority w:val="34"/>
    <w:qFormat/>
    <w:rsid w:val="003B2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D37301"/>
    <w:rPr>
      <w:b/>
      <w:bCs/>
    </w:rPr>
  </w:style>
  <w:style w:type="paragraph" w:styleId="Paragrafoelenco">
    <w:name w:val="List Paragraph"/>
    <w:basedOn w:val="Normale"/>
    <w:uiPriority w:val="34"/>
    <w:qFormat/>
    <w:rsid w:val="003B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ZERBINI</dc:creator>
  <cp:lastModifiedBy>campaninisandro</cp:lastModifiedBy>
  <cp:revision>2</cp:revision>
  <cp:lastPrinted>2021-09-22T10:28:00Z</cp:lastPrinted>
  <dcterms:created xsi:type="dcterms:W3CDTF">2021-09-24T08:56:00Z</dcterms:created>
  <dcterms:modified xsi:type="dcterms:W3CDTF">2021-09-24T08:56:00Z</dcterms:modified>
</cp:coreProperties>
</file>