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Look w:val="04A0" w:firstRow="1" w:lastRow="0" w:firstColumn="1" w:lastColumn="0" w:noHBand="0" w:noVBand="1"/>
      </w:tblPr>
      <w:tblGrid>
        <w:gridCol w:w="1525"/>
        <w:gridCol w:w="5176"/>
        <w:gridCol w:w="2088"/>
        <w:gridCol w:w="1416"/>
      </w:tblGrid>
      <w:tr w:rsidR="00D80634" w:rsidTr="00BC7075">
        <w:trPr>
          <w:trHeight w:val="5818"/>
        </w:trPr>
        <w:tc>
          <w:tcPr>
            <w:tcW w:w="10205" w:type="dxa"/>
            <w:gridSpan w:val="4"/>
          </w:tcPr>
          <w:p w:rsidR="00D80634" w:rsidRDefault="005F2E10" w:rsidP="001F1FD0">
            <w:pPr>
              <w:pStyle w:val="Paragraph"/>
              <w:tabs>
                <w:tab w:val="left" w:pos="1040"/>
                <w:tab w:val="right" w:pos="9989"/>
              </w:tabs>
              <w:jc w:val="left"/>
            </w:pPr>
            <w:r>
              <w:rPr>
                <w:noProof/>
              </w:rPr>
              <w:drawing>
                <wp:inline distT="0" distB="0" distL="0" distR="0" wp14:anchorId="3C79CB4B" wp14:editId="2778D6E9">
                  <wp:extent cx="3058795" cy="971550"/>
                  <wp:effectExtent l="0" t="0" r="825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AIPO-logo-2013.jpg"/>
                          <pic:cNvPicPr/>
                        </pic:nvPicPr>
                        <pic:blipFill rotWithShape="1">
                          <a:blip r:embed="rId10">
                            <a:extLst>
                              <a:ext uri="{28A0092B-C50C-407E-A947-70E740481C1C}">
                                <a14:useLocalDpi xmlns:a14="http://schemas.microsoft.com/office/drawing/2010/main" val="0"/>
                              </a:ext>
                            </a:extLst>
                          </a:blip>
                          <a:srcRect t="28206" b="22732"/>
                          <a:stretch/>
                        </pic:blipFill>
                        <pic:spPr bwMode="auto">
                          <a:xfrm>
                            <a:off x="0" y="0"/>
                            <a:ext cx="3060192" cy="971994"/>
                          </a:xfrm>
                          <a:prstGeom prst="rect">
                            <a:avLst/>
                          </a:prstGeom>
                          <a:ln>
                            <a:noFill/>
                          </a:ln>
                          <a:extLst>
                            <a:ext uri="{53640926-AAD7-44D8-BBD7-CCE9431645EC}">
                              <a14:shadowObscured xmlns:a14="http://schemas.microsoft.com/office/drawing/2010/main"/>
                            </a:ext>
                          </a:extLst>
                        </pic:spPr>
                      </pic:pic>
                    </a:graphicData>
                  </a:graphic>
                </wp:inline>
              </w:drawing>
            </w:r>
            <w:r w:rsidR="00776D26">
              <w:rPr>
                <w:noProof/>
              </w:rPr>
              <w:drawing>
                <wp:anchor distT="0" distB="0" distL="114300" distR="114300" simplePos="0" relativeHeight="251658240" behindDoc="0" locked="0" layoutInCell="1" allowOverlap="1" wp14:anchorId="277229A1">
                  <wp:simplePos x="0" y="0"/>
                  <wp:positionH relativeFrom="column">
                    <wp:posOffset>3958480</wp:posOffset>
                  </wp:positionH>
                  <wp:positionV relativeFrom="paragraph">
                    <wp:posOffset>124543</wp:posOffset>
                  </wp:positionV>
                  <wp:extent cx="2452370" cy="3582670"/>
                  <wp:effectExtent l="0" t="0" r="5080" b="0"/>
                  <wp:wrapNone/>
                  <wp:docPr id="1" name="Picture 1" descr="triangolo ri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triangolo rina"/>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452370" cy="3582670"/>
                          </a:xfrm>
                          <a:prstGeom prst="rect">
                            <a:avLst/>
                          </a:prstGeom>
                          <a:noFill/>
                          <a:ln>
                            <a:noFill/>
                          </a:ln>
                        </pic:spPr>
                      </pic:pic>
                    </a:graphicData>
                  </a:graphic>
                </wp:anchor>
              </w:drawing>
            </w:r>
          </w:p>
        </w:tc>
      </w:tr>
      <w:tr w:rsidR="00D80634" w:rsidTr="00BC7075">
        <w:trPr>
          <w:trHeight w:val="680"/>
        </w:trPr>
        <w:tc>
          <w:tcPr>
            <w:tcW w:w="10205" w:type="dxa"/>
            <w:gridSpan w:val="4"/>
          </w:tcPr>
          <w:p w:rsidR="00D80634" w:rsidRDefault="00D80634" w:rsidP="00D80634">
            <w:pPr>
              <w:jc w:val="right"/>
            </w:pPr>
          </w:p>
        </w:tc>
      </w:tr>
      <w:tr w:rsidR="00D80634" w:rsidTr="00BC7075">
        <w:trPr>
          <w:trHeight w:val="680"/>
        </w:trPr>
        <w:tc>
          <w:tcPr>
            <w:tcW w:w="10205" w:type="dxa"/>
            <w:gridSpan w:val="4"/>
          </w:tcPr>
          <w:p w:rsidR="00D80634" w:rsidRDefault="00D80634" w:rsidP="00D80634">
            <w:pPr>
              <w:jc w:val="right"/>
            </w:pPr>
          </w:p>
        </w:tc>
      </w:tr>
      <w:tr w:rsidR="008F2ABE" w:rsidRPr="008F2ABE" w:rsidTr="00BC7075">
        <w:tc>
          <w:tcPr>
            <w:tcW w:w="10205" w:type="dxa"/>
            <w:gridSpan w:val="4"/>
          </w:tcPr>
          <w:p w:rsidR="00A22EBC" w:rsidRPr="003E49DC" w:rsidRDefault="005571BE" w:rsidP="00A22EBC">
            <w:pPr>
              <w:jc w:val="left"/>
              <w:rPr>
                <w:b/>
                <w:sz w:val="56"/>
                <w:szCs w:val="56"/>
              </w:rPr>
            </w:pPr>
            <w:r w:rsidRPr="005571BE">
              <w:rPr>
                <w:b/>
                <w:sz w:val="56"/>
                <w:szCs w:val="56"/>
              </w:rPr>
              <w:t>AIPo</w:t>
            </w:r>
          </w:p>
          <w:p w:rsidR="002D2EDF" w:rsidRPr="008F2ABE" w:rsidRDefault="005571BE" w:rsidP="00A22EBC">
            <w:pPr>
              <w:jc w:val="left"/>
              <w:rPr>
                <w:color w:val="0070C0"/>
              </w:rPr>
            </w:pPr>
            <w:r w:rsidRPr="005571BE">
              <w:rPr>
                <w:b/>
                <w:sz w:val="56"/>
                <w:szCs w:val="56"/>
              </w:rPr>
              <w:t>Monticelli d’Ongina, Italia</w:t>
            </w:r>
          </w:p>
        </w:tc>
      </w:tr>
      <w:tr w:rsidR="008F2ABE" w:rsidRPr="00871D29" w:rsidTr="00BC7075">
        <w:trPr>
          <w:gridAfter w:val="1"/>
          <w:wAfter w:w="1416" w:type="dxa"/>
          <w:trHeight w:val="1481"/>
        </w:trPr>
        <w:sdt>
          <w:sdtPr>
            <w:alias w:val="Subject"/>
            <w:tag w:val=""/>
            <w:id w:val="-1306932559"/>
            <w:placeholder>
              <w:docPart w:val="1D90AA4C8C3343CEB76678558084C1E0"/>
            </w:placeholder>
            <w:dataBinding w:prefixMappings="xmlns:ns0='http://purl.org/dc/elements/1.1/' xmlns:ns1='http://schemas.openxmlformats.org/package/2006/metadata/core-properties' " w:xpath="/ns1:coreProperties[1]/ns0:subject[1]" w:storeItemID="{6C3C8BC8-F283-45AE-878A-BAB7291924A1}"/>
            <w:text/>
          </w:sdtPr>
          <w:sdtEndPr/>
          <w:sdtContent>
            <w:tc>
              <w:tcPr>
                <w:tcW w:w="8789" w:type="dxa"/>
                <w:gridSpan w:val="3"/>
                <w:vAlign w:val="center"/>
              </w:tcPr>
              <w:p w:rsidR="002D2EDF" w:rsidRPr="005571BE" w:rsidRDefault="007C43F1" w:rsidP="00C81ADF">
                <w:pPr>
                  <w:pStyle w:val="CoverMainHeading"/>
                  <w:spacing w:before="120" w:after="120"/>
                  <w:rPr>
                    <w:rFonts w:asciiTheme="minorHAnsi" w:hAnsiTheme="minorHAnsi"/>
                    <w:sz w:val="36"/>
                    <w:szCs w:val="36"/>
                  </w:rPr>
                </w:pPr>
                <w:r>
                  <w:t>Adeguamento sommità arginale e viabilità tratto ponte viadotto Isola Serafini – via Bosco Biliemme in Comune di Monticelli d’Ongina (PC)</w:t>
                </w:r>
              </w:p>
            </w:tc>
          </w:sdtContent>
        </w:sdt>
      </w:tr>
      <w:tr w:rsidR="008F2ABE" w:rsidRPr="00871D29" w:rsidTr="00BC7075">
        <w:trPr>
          <w:gridAfter w:val="1"/>
          <w:wAfter w:w="1416" w:type="dxa"/>
          <w:trHeight w:val="1256"/>
        </w:trPr>
        <w:tc>
          <w:tcPr>
            <w:tcW w:w="8789" w:type="dxa"/>
            <w:gridSpan w:val="3"/>
            <w:vAlign w:val="center"/>
          </w:tcPr>
          <w:p w:rsidR="002D2EDF" w:rsidRPr="005571BE" w:rsidRDefault="00B851C0" w:rsidP="00C81ADF">
            <w:pPr>
              <w:pStyle w:val="CoverProjectName"/>
              <w:spacing w:before="120" w:after="120"/>
              <w:rPr>
                <w:rFonts w:asciiTheme="minorHAnsi" w:hAnsiTheme="minorHAnsi"/>
                <w:color w:val="0070C0"/>
              </w:rPr>
            </w:pPr>
            <w:sdt>
              <w:sdtPr>
                <w:alias w:val="Title"/>
                <w:tag w:val=""/>
                <w:id w:val="1712004257"/>
                <w:placeholder>
                  <w:docPart w:val="EDCA3F7785AE4A7290A18BE16CA2C174"/>
                </w:placeholder>
                <w:dataBinding w:prefixMappings="xmlns:ns0='http://purl.org/dc/elements/1.1/' xmlns:ns1='http://schemas.openxmlformats.org/package/2006/metadata/core-properties' " w:xpath="/ns1:coreProperties[1]/ns0:title[1]" w:storeItemID="{6C3C8BC8-F283-45AE-878A-BAB7291924A1}"/>
                <w:text/>
              </w:sdtPr>
              <w:sdtEndPr/>
              <w:sdtContent>
                <w:r w:rsidR="0021792A">
                  <w:t>Relazione descrittiva generale</w:t>
                </w:r>
              </w:sdtContent>
            </w:sdt>
          </w:p>
        </w:tc>
      </w:tr>
      <w:tr w:rsidR="002D2EDF" w:rsidRPr="00871D29" w:rsidTr="00BC7075">
        <w:trPr>
          <w:trHeight w:val="567"/>
        </w:trPr>
        <w:tc>
          <w:tcPr>
            <w:tcW w:w="10205" w:type="dxa"/>
            <w:gridSpan w:val="4"/>
            <w:vAlign w:val="bottom"/>
          </w:tcPr>
          <w:p w:rsidR="002D2EDF" w:rsidRPr="005571BE" w:rsidRDefault="002D2EDF" w:rsidP="003B2CD9">
            <w:pPr>
              <w:jc w:val="left"/>
            </w:pPr>
          </w:p>
        </w:tc>
      </w:tr>
      <w:tr w:rsidR="00D36432" w:rsidRPr="00A22EBC" w:rsidTr="00BC7075">
        <w:trPr>
          <w:trHeight w:val="567"/>
        </w:trPr>
        <w:sdt>
          <w:sdtPr>
            <w:rPr>
              <w:b/>
              <w:color w:val="3EB1C8"/>
              <w:sz w:val="28"/>
              <w:szCs w:val="28"/>
            </w:rPr>
            <w:alias w:val="Category"/>
            <w:tag w:val=""/>
            <w:id w:val="-25871953"/>
            <w:placeholder>
              <w:docPart w:val="B0593292D86F414DAE53B39B8610F3D8"/>
            </w:placeholder>
            <w:dataBinding w:prefixMappings="xmlns:ns0='http://purl.org/dc/elements/1.1/' xmlns:ns1='http://schemas.openxmlformats.org/package/2006/metadata/core-properties' " w:xpath="/ns1:coreProperties[1]/ns1:category[1]" w:storeItemID="{6C3C8BC8-F283-45AE-878A-BAB7291924A1}"/>
            <w:text/>
          </w:sdtPr>
          <w:sdtEndPr/>
          <w:sdtContent>
            <w:tc>
              <w:tcPr>
                <w:tcW w:w="10205" w:type="dxa"/>
                <w:gridSpan w:val="4"/>
                <w:vAlign w:val="center"/>
              </w:tcPr>
              <w:p w:rsidR="00D36432" w:rsidRPr="00A22EBC" w:rsidRDefault="007F1566" w:rsidP="00C81ADF">
                <w:pPr>
                  <w:jc w:val="left"/>
                </w:pPr>
                <w:r>
                  <w:rPr>
                    <w:b/>
                    <w:color w:val="3EB1C8"/>
                    <w:sz w:val="28"/>
                    <w:szCs w:val="28"/>
                  </w:rPr>
                  <w:t>Doc. No. P0017232-1-H2 Rev. 0 - Novembre 2019</w:t>
                </w:r>
              </w:p>
            </w:tc>
          </w:sdtContent>
        </w:sdt>
      </w:tr>
      <w:tr w:rsidR="002D2EDF" w:rsidRPr="00A22EBC" w:rsidTr="00BC7075">
        <w:trPr>
          <w:trHeight w:val="567"/>
        </w:trPr>
        <w:tc>
          <w:tcPr>
            <w:tcW w:w="10205" w:type="dxa"/>
            <w:gridSpan w:val="4"/>
            <w:vAlign w:val="bottom"/>
          </w:tcPr>
          <w:p w:rsidR="002D2EDF" w:rsidRPr="00A22EBC" w:rsidRDefault="002D2EDF" w:rsidP="00CE5A87">
            <w:pPr>
              <w:spacing w:after="240"/>
              <w:jc w:val="left"/>
            </w:pPr>
          </w:p>
        </w:tc>
      </w:tr>
      <w:tr w:rsidR="0070035E" w:rsidRPr="00CE5A87" w:rsidTr="00BC7075">
        <w:trPr>
          <w:trHeight w:val="227"/>
        </w:trPr>
        <w:tc>
          <w:tcPr>
            <w:tcW w:w="1525" w:type="dxa"/>
            <w:tcBorders>
              <w:bottom w:val="single" w:sz="4" w:space="0" w:color="3EB1C8"/>
            </w:tcBorders>
            <w:vAlign w:val="bottom"/>
          </w:tcPr>
          <w:p w:rsidR="00A22EBC" w:rsidRPr="00F73A3D" w:rsidRDefault="00A22EBC" w:rsidP="003A622B">
            <w:pPr>
              <w:jc w:val="left"/>
              <w:rPr>
                <w:rFonts w:cs="Arial"/>
                <w:sz w:val="16"/>
                <w:szCs w:val="18"/>
              </w:rPr>
            </w:pPr>
            <w:r w:rsidRPr="00F73A3D">
              <w:rPr>
                <w:rFonts w:cs="Arial"/>
                <w:sz w:val="16"/>
                <w:szCs w:val="18"/>
              </w:rPr>
              <w:t>Rev.</w:t>
            </w:r>
          </w:p>
        </w:tc>
        <w:tc>
          <w:tcPr>
            <w:tcW w:w="5176" w:type="dxa"/>
            <w:tcBorders>
              <w:bottom w:val="single" w:sz="4" w:space="0" w:color="3EB1C8"/>
            </w:tcBorders>
            <w:vAlign w:val="bottom"/>
          </w:tcPr>
          <w:p w:rsidR="00A22EBC" w:rsidRPr="00F73A3D" w:rsidRDefault="00A22EBC" w:rsidP="003A622B">
            <w:pPr>
              <w:jc w:val="left"/>
              <w:rPr>
                <w:rFonts w:cs="Arial"/>
                <w:color w:val="0070C0"/>
                <w:sz w:val="16"/>
                <w:szCs w:val="18"/>
              </w:rPr>
            </w:pPr>
            <w:r w:rsidRPr="00F73A3D">
              <w:rPr>
                <w:rFonts w:cs="Arial"/>
                <w:sz w:val="16"/>
                <w:szCs w:val="18"/>
              </w:rPr>
              <w:t>0</w:t>
            </w:r>
          </w:p>
        </w:tc>
        <w:tc>
          <w:tcPr>
            <w:tcW w:w="3504" w:type="dxa"/>
            <w:gridSpan w:val="2"/>
            <w:vMerge w:val="restart"/>
          </w:tcPr>
          <w:p w:rsidR="00A22EBC" w:rsidRPr="00F73A3D" w:rsidRDefault="00A22EBC" w:rsidP="00D80634">
            <w:pPr>
              <w:spacing w:before="120" w:after="120"/>
              <w:jc w:val="center"/>
            </w:pPr>
          </w:p>
        </w:tc>
      </w:tr>
      <w:tr w:rsidR="0070035E" w:rsidRPr="00CE5A87" w:rsidTr="00BC7075">
        <w:trPr>
          <w:trHeight w:val="227"/>
        </w:trPr>
        <w:tc>
          <w:tcPr>
            <w:tcW w:w="1525" w:type="dxa"/>
            <w:tcBorders>
              <w:top w:val="single" w:sz="4" w:space="0" w:color="3EB1C8"/>
              <w:bottom w:val="single" w:sz="4" w:space="0" w:color="3EB1C8"/>
            </w:tcBorders>
            <w:vAlign w:val="bottom"/>
          </w:tcPr>
          <w:p w:rsidR="00A22EBC" w:rsidRPr="00F73A3D" w:rsidRDefault="00A22EBC" w:rsidP="003A622B">
            <w:pPr>
              <w:jc w:val="left"/>
              <w:rPr>
                <w:rFonts w:cs="Arial"/>
                <w:sz w:val="16"/>
                <w:szCs w:val="18"/>
              </w:rPr>
            </w:pPr>
            <w:r w:rsidRPr="00F73A3D">
              <w:rPr>
                <w:rFonts w:cs="Arial"/>
                <w:sz w:val="16"/>
                <w:szCs w:val="18"/>
              </w:rPr>
              <w:t>Descrizione</w:t>
            </w:r>
          </w:p>
        </w:tc>
        <w:tc>
          <w:tcPr>
            <w:tcW w:w="5176" w:type="dxa"/>
            <w:tcBorders>
              <w:top w:val="single" w:sz="4" w:space="0" w:color="3EB1C8"/>
              <w:bottom w:val="single" w:sz="4" w:space="0" w:color="3EB1C8"/>
            </w:tcBorders>
            <w:vAlign w:val="bottom"/>
          </w:tcPr>
          <w:p w:rsidR="00A22EBC" w:rsidRPr="00F73A3D" w:rsidRDefault="0070035E" w:rsidP="003A622B">
            <w:pPr>
              <w:jc w:val="left"/>
              <w:rPr>
                <w:rFonts w:cs="Arial"/>
                <w:sz w:val="16"/>
                <w:szCs w:val="18"/>
              </w:rPr>
            </w:pPr>
            <w:r w:rsidRPr="00F73A3D">
              <w:rPr>
                <w:rFonts w:cs="Arial"/>
                <w:sz w:val="16"/>
                <w:szCs w:val="18"/>
              </w:rPr>
              <w:t>Prima Emissione</w:t>
            </w:r>
          </w:p>
        </w:tc>
        <w:tc>
          <w:tcPr>
            <w:tcW w:w="3504" w:type="dxa"/>
            <w:gridSpan w:val="2"/>
            <w:vMerge/>
          </w:tcPr>
          <w:p w:rsidR="00A22EBC" w:rsidRPr="00F73A3D" w:rsidRDefault="00A22EBC" w:rsidP="002D2EDF">
            <w:pPr>
              <w:spacing w:before="400" w:after="400"/>
              <w:jc w:val="left"/>
            </w:pPr>
          </w:p>
        </w:tc>
      </w:tr>
      <w:tr w:rsidR="0070035E" w:rsidRPr="005571BE" w:rsidTr="00BC7075">
        <w:trPr>
          <w:trHeight w:val="227"/>
        </w:trPr>
        <w:tc>
          <w:tcPr>
            <w:tcW w:w="1525" w:type="dxa"/>
            <w:tcBorders>
              <w:top w:val="single" w:sz="4" w:space="0" w:color="3EB1C8"/>
              <w:bottom w:val="single" w:sz="4" w:space="0" w:color="3EB1C8"/>
            </w:tcBorders>
            <w:vAlign w:val="bottom"/>
          </w:tcPr>
          <w:p w:rsidR="00A22EBC" w:rsidRPr="00F73A3D" w:rsidRDefault="00A22EBC" w:rsidP="003A622B">
            <w:pPr>
              <w:jc w:val="left"/>
              <w:rPr>
                <w:rFonts w:cs="Arial"/>
                <w:sz w:val="16"/>
                <w:szCs w:val="18"/>
              </w:rPr>
            </w:pPr>
            <w:r w:rsidRPr="00F73A3D">
              <w:rPr>
                <w:rFonts w:cs="Arial"/>
                <w:sz w:val="16"/>
                <w:szCs w:val="18"/>
              </w:rPr>
              <w:t>Preparato da</w:t>
            </w:r>
          </w:p>
        </w:tc>
        <w:tc>
          <w:tcPr>
            <w:tcW w:w="5176" w:type="dxa"/>
            <w:tcBorders>
              <w:top w:val="single" w:sz="4" w:space="0" w:color="3EB1C8"/>
              <w:bottom w:val="single" w:sz="4" w:space="0" w:color="3EB1C8"/>
            </w:tcBorders>
            <w:vAlign w:val="bottom"/>
          </w:tcPr>
          <w:p w:rsidR="00A22EBC" w:rsidRPr="00F73A3D" w:rsidRDefault="00E4715A" w:rsidP="0070035E">
            <w:pPr>
              <w:jc w:val="left"/>
              <w:rPr>
                <w:rFonts w:cs="Arial"/>
                <w:sz w:val="16"/>
                <w:szCs w:val="18"/>
              </w:rPr>
            </w:pPr>
            <w:r>
              <w:rPr>
                <w:rFonts w:cs="Arial"/>
                <w:sz w:val="16"/>
                <w:szCs w:val="18"/>
              </w:rPr>
              <w:t>N. Squeri</w:t>
            </w:r>
            <w:r w:rsidR="001F1FD0">
              <w:rPr>
                <w:rFonts w:cs="Arial"/>
                <w:sz w:val="16"/>
                <w:szCs w:val="18"/>
              </w:rPr>
              <w:t xml:space="preserve"> – A. Parisi</w:t>
            </w:r>
          </w:p>
        </w:tc>
        <w:tc>
          <w:tcPr>
            <w:tcW w:w="3504" w:type="dxa"/>
            <w:gridSpan w:val="2"/>
            <w:vMerge/>
          </w:tcPr>
          <w:p w:rsidR="00A22EBC" w:rsidRPr="00F73A3D" w:rsidRDefault="00A22EBC" w:rsidP="002D2EDF">
            <w:pPr>
              <w:spacing w:before="400" w:after="400"/>
              <w:jc w:val="left"/>
            </w:pPr>
          </w:p>
        </w:tc>
      </w:tr>
      <w:tr w:rsidR="0070035E" w:rsidRPr="005571BE" w:rsidTr="00BC7075">
        <w:trPr>
          <w:trHeight w:val="227"/>
        </w:trPr>
        <w:tc>
          <w:tcPr>
            <w:tcW w:w="1525" w:type="dxa"/>
            <w:tcBorders>
              <w:top w:val="single" w:sz="4" w:space="0" w:color="3EB1C8"/>
              <w:bottom w:val="single" w:sz="4" w:space="0" w:color="3EB1C8"/>
            </w:tcBorders>
            <w:vAlign w:val="bottom"/>
          </w:tcPr>
          <w:p w:rsidR="00A22EBC" w:rsidRPr="00F73A3D" w:rsidRDefault="00A22EBC" w:rsidP="003A622B">
            <w:pPr>
              <w:jc w:val="left"/>
              <w:rPr>
                <w:rFonts w:cs="Arial"/>
                <w:sz w:val="16"/>
                <w:szCs w:val="18"/>
              </w:rPr>
            </w:pPr>
            <w:r w:rsidRPr="00F73A3D">
              <w:rPr>
                <w:rFonts w:cs="Arial"/>
                <w:sz w:val="16"/>
                <w:szCs w:val="18"/>
              </w:rPr>
              <w:t>Controllato da</w:t>
            </w:r>
          </w:p>
        </w:tc>
        <w:tc>
          <w:tcPr>
            <w:tcW w:w="5176" w:type="dxa"/>
            <w:tcBorders>
              <w:top w:val="single" w:sz="4" w:space="0" w:color="3EB1C8"/>
              <w:bottom w:val="single" w:sz="4" w:space="0" w:color="3EB1C8"/>
            </w:tcBorders>
            <w:vAlign w:val="bottom"/>
          </w:tcPr>
          <w:p w:rsidR="00A22EBC" w:rsidRPr="00F73A3D" w:rsidRDefault="00E4715A" w:rsidP="00C81ADF">
            <w:pPr>
              <w:jc w:val="left"/>
              <w:rPr>
                <w:rFonts w:cs="Arial"/>
                <w:sz w:val="16"/>
                <w:szCs w:val="18"/>
              </w:rPr>
            </w:pPr>
            <w:r>
              <w:rPr>
                <w:rFonts w:cs="Arial"/>
                <w:sz w:val="16"/>
                <w:szCs w:val="18"/>
              </w:rPr>
              <w:t xml:space="preserve">A. </w:t>
            </w:r>
            <w:r w:rsidR="00C81ADF">
              <w:rPr>
                <w:rFonts w:cs="Arial"/>
                <w:sz w:val="16"/>
                <w:szCs w:val="18"/>
              </w:rPr>
              <w:t>Bado</w:t>
            </w:r>
          </w:p>
        </w:tc>
        <w:tc>
          <w:tcPr>
            <w:tcW w:w="3504" w:type="dxa"/>
            <w:gridSpan w:val="2"/>
            <w:vMerge/>
          </w:tcPr>
          <w:p w:rsidR="00A22EBC" w:rsidRPr="00F73A3D" w:rsidRDefault="00A22EBC" w:rsidP="002D2EDF">
            <w:pPr>
              <w:spacing w:before="400" w:after="400"/>
              <w:jc w:val="left"/>
            </w:pPr>
          </w:p>
        </w:tc>
      </w:tr>
      <w:tr w:rsidR="0070035E" w:rsidRPr="005571BE" w:rsidTr="00BC7075">
        <w:trPr>
          <w:trHeight w:val="227"/>
        </w:trPr>
        <w:tc>
          <w:tcPr>
            <w:tcW w:w="1525" w:type="dxa"/>
            <w:tcBorders>
              <w:top w:val="single" w:sz="4" w:space="0" w:color="3EB1C8"/>
              <w:bottom w:val="single" w:sz="4" w:space="0" w:color="3EB1C8"/>
            </w:tcBorders>
            <w:vAlign w:val="bottom"/>
          </w:tcPr>
          <w:p w:rsidR="00A22EBC" w:rsidRPr="00A22EBC" w:rsidRDefault="00A22EBC" w:rsidP="003A622B">
            <w:pPr>
              <w:jc w:val="left"/>
              <w:rPr>
                <w:rFonts w:cs="Arial"/>
                <w:sz w:val="16"/>
                <w:szCs w:val="18"/>
              </w:rPr>
            </w:pPr>
            <w:r w:rsidRPr="00A22EBC">
              <w:rPr>
                <w:rFonts w:cs="Arial"/>
                <w:sz w:val="16"/>
                <w:szCs w:val="18"/>
              </w:rPr>
              <w:t>Approvato da</w:t>
            </w:r>
          </w:p>
        </w:tc>
        <w:tc>
          <w:tcPr>
            <w:tcW w:w="5176" w:type="dxa"/>
            <w:tcBorders>
              <w:top w:val="single" w:sz="4" w:space="0" w:color="3EB1C8"/>
              <w:bottom w:val="single" w:sz="4" w:space="0" w:color="3EB1C8"/>
            </w:tcBorders>
            <w:vAlign w:val="bottom"/>
          </w:tcPr>
          <w:p w:rsidR="00A22EBC" w:rsidRPr="00E4715A" w:rsidRDefault="00913341" w:rsidP="00913341">
            <w:pPr>
              <w:jc w:val="left"/>
              <w:rPr>
                <w:rFonts w:cs="Arial"/>
                <w:sz w:val="16"/>
                <w:szCs w:val="18"/>
              </w:rPr>
            </w:pPr>
            <w:r>
              <w:rPr>
                <w:rFonts w:cs="Arial"/>
                <w:sz w:val="16"/>
                <w:szCs w:val="18"/>
              </w:rPr>
              <w:t>A</w:t>
            </w:r>
            <w:r w:rsidR="00E4715A">
              <w:rPr>
                <w:rFonts w:cs="Arial"/>
                <w:sz w:val="16"/>
                <w:szCs w:val="18"/>
              </w:rPr>
              <w:t xml:space="preserve">. </w:t>
            </w:r>
            <w:r>
              <w:rPr>
                <w:rFonts w:cs="Arial"/>
                <w:sz w:val="16"/>
                <w:szCs w:val="18"/>
              </w:rPr>
              <w:t>Del Grosso</w:t>
            </w:r>
          </w:p>
        </w:tc>
        <w:tc>
          <w:tcPr>
            <w:tcW w:w="3504" w:type="dxa"/>
            <w:gridSpan w:val="2"/>
            <w:vMerge/>
          </w:tcPr>
          <w:p w:rsidR="00A22EBC" w:rsidRPr="00E4715A" w:rsidRDefault="00A22EBC" w:rsidP="002D2EDF">
            <w:pPr>
              <w:spacing w:before="400" w:after="400"/>
              <w:jc w:val="left"/>
            </w:pPr>
          </w:p>
        </w:tc>
      </w:tr>
      <w:tr w:rsidR="0070035E" w:rsidRPr="00A22EBC" w:rsidTr="00BC7075">
        <w:trPr>
          <w:trHeight w:val="227"/>
        </w:trPr>
        <w:tc>
          <w:tcPr>
            <w:tcW w:w="1525" w:type="dxa"/>
            <w:tcBorders>
              <w:top w:val="single" w:sz="4" w:space="0" w:color="3EB1C8"/>
              <w:bottom w:val="single" w:sz="4" w:space="0" w:color="3EB1C8"/>
            </w:tcBorders>
            <w:vAlign w:val="bottom"/>
          </w:tcPr>
          <w:p w:rsidR="009D1EC4" w:rsidRPr="00A22EBC" w:rsidRDefault="00A22EBC" w:rsidP="00905393">
            <w:pPr>
              <w:jc w:val="left"/>
              <w:rPr>
                <w:rFonts w:cs="Arial"/>
                <w:sz w:val="16"/>
                <w:szCs w:val="18"/>
              </w:rPr>
            </w:pPr>
            <w:r w:rsidRPr="00A22EBC">
              <w:rPr>
                <w:rFonts w:cs="Arial"/>
                <w:sz w:val="16"/>
                <w:szCs w:val="18"/>
              </w:rPr>
              <w:t>Data</w:t>
            </w:r>
          </w:p>
        </w:tc>
        <w:tc>
          <w:tcPr>
            <w:tcW w:w="5176" w:type="dxa"/>
            <w:tcBorders>
              <w:top w:val="single" w:sz="4" w:space="0" w:color="3EB1C8"/>
              <w:bottom w:val="single" w:sz="4" w:space="0" w:color="3EB1C8"/>
            </w:tcBorders>
            <w:vAlign w:val="bottom"/>
          </w:tcPr>
          <w:p w:rsidR="00AD0A72" w:rsidRPr="00A22EBC" w:rsidRDefault="007F1566" w:rsidP="00AD0A72">
            <w:pPr>
              <w:jc w:val="left"/>
              <w:rPr>
                <w:rFonts w:cs="Arial"/>
                <w:sz w:val="16"/>
                <w:szCs w:val="18"/>
              </w:rPr>
            </w:pPr>
            <w:r>
              <w:rPr>
                <w:rFonts w:cs="Arial"/>
                <w:sz w:val="16"/>
                <w:szCs w:val="18"/>
              </w:rPr>
              <w:t>Novembre</w:t>
            </w:r>
            <w:r w:rsidR="009D1EC4" w:rsidRPr="00A22EBC">
              <w:rPr>
                <w:rFonts w:cs="Arial"/>
                <w:sz w:val="16"/>
                <w:szCs w:val="18"/>
              </w:rPr>
              <w:t>/</w:t>
            </w:r>
            <w:r w:rsidR="005571BE">
              <w:rPr>
                <w:rFonts w:cs="Arial"/>
                <w:sz w:val="16"/>
                <w:szCs w:val="18"/>
              </w:rPr>
              <w:t>201</w:t>
            </w:r>
            <w:r w:rsidR="00AD0A72">
              <w:rPr>
                <w:rFonts w:cs="Arial"/>
                <w:sz w:val="16"/>
                <w:szCs w:val="18"/>
              </w:rPr>
              <w:t>9</w:t>
            </w:r>
          </w:p>
        </w:tc>
        <w:tc>
          <w:tcPr>
            <w:tcW w:w="3504" w:type="dxa"/>
            <w:gridSpan w:val="2"/>
            <w:vMerge/>
          </w:tcPr>
          <w:p w:rsidR="009D1EC4" w:rsidRPr="00A22EBC" w:rsidRDefault="009D1EC4" w:rsidP="002D2EDF">
            <w:pPr>
              <w:spacing w:before="400" w:after="400"/>
              <w:jc w:val="left"/>
            </w:pPr>
          </w:p>
        </w:tc>
      </w:tr>
    </w:tbl>
    <w:p w:rsidR="007C3387" w:rsidRPr="00A22EBC" w:rsidRDefault="007C3387"/>
    <w:p w:rsidR="007C3387" w:rsidRPr="00A22EBC" w:rsidRDefault="007C3387">
      <w:pPr>
        <w:sectPr w:rsidR="007C3387" w:rsidRPr="00A22EBC" w:rsidSect="002D417E">
          <w:headerReference w:type="default" r:id="rId12"/>
          <w:footerReference w:type="default" r:id="rId13"/>
          <w:footerReference w:type="first" r:id="rId14"/>
          <w:pgSz w:w="11906" w:h="16838" w:code="9"/>
          <w:pgMar w:top="567" w:right="567" w:bottom="567" w:left="1134" w:header="567" w:footer="567" w:gutter="0"/>
          <w:cols w:space="708"/>
          <w:titlePg/>
          <w:docGrid w:linePitch="360"/>
        </w:sectPr>
      </w:pPr>
    </w:p>
    <w:tbl>
      <w:tblPr>
        <w:tblW w:w="0" w:type="auto"/>
        <w:tblInd w:w="108" w:type="dxa"/>
        <w:tblBorders>
          <w:bottom w:val="double" w:sz="4" w:space="0" w:color="3EB1C8"/>
        </w:tblBorders>
        <w:tblLook w:val="04A0" w:firstRow="1" w:lastRow="0" w:firstColumn="1" w:lastColumn="0" w:noHBand="0" w:noVBand="1"/>
      </w:tblPr>
      <w:tblGrid>
        <w:gridCol w:w="5421"/>
        <w:gridCol w:w="4676"/>
      </w:tblGrid>
      <w:tr w:rsidR="0062524B" w:rsidTr="008637BE">
        <w:tc>
          <w:tcPr>
            <w:tcW w:w="5421" w:type="dxa"/>
            <w:vAlign w:val="center"/>
          </w:tcPr>
          <w:p w:rsidR="00C81ADF" w:rsidRDefault="00B851C0" w:rsidP="00C81ADF">
            <w:pPr>
              <w:spacing w:after="120"/>
              <w:jc w:val="left"/>
              <w:rPr>
                <w:b/>
              </w:rPr>
            </w:pPr>
            <w:sdt>
              <w:sdtPr>
                <w:rPr>
                  <w:b/>
                </w:rPr>
                <w:alias w:val="Subject"/>
                <w:tag w:val=""/>
                <w:id w:val="-1497101672"/>
                <w:placeholder>
                  <w:docPart w:val="11C91DB996B847539F7004A67AFDC6E8"/>
                </w:placeholder>
                <w:dataBinding w:prefixMappings="xmlns:ns0='http://purl.org/dc/elements/1.1/' xmlns:ns1='http://schemas.openxmlformats.org/package/2006/metadata/core-properties' " w:xpath="/ns1:coreProperties[1]/ns0:subject[1]" w:storeItemID="{6C3C8BC8-F283-45AE-878A-BAB7291924A1}"/>
                <w:text/>
              </w:sdtPr>
              <w:sdtEndPr/>
              <w:sdtContent>
                <w:r w:rsidR="007C43F1">
                  <w:rPr>
                    <w:b/>
                  </w:rPr>
                  <w:t>Adeguamento sommità arginale e viabilità tratto ponte viadotto Isola Serafini – via Bosco Biliemme in Comune di Monticelli d’Ongina (PC)</w:t>
                </w:r>
              </w:sdtContent>
            </w:sdt>
          </w:p>
          <w:p w:rsidR="0062524B" w:rsidRPr="00A22EBC" w:rsidRDefault="00B851C0" w:rsidP="00C81ADF">
            <w:pPr>
              <w:jc w:val="left"/>
              <w:rPr>
                <w:b/>
              </w:rPr>
            </w:pPr>
            <w:sdt>
              <w:sdtPr>
                <w:rPr>
                  <w:b/>
                </w:rPr>
                <w:alias w:val="Title"/>
                <w:tag w:val=""/>
                <w:id w:val="-30112482"/>
                <w:placeholder>
                  <w:docPart w:val="EC87F9ED18C747718043AE51A3BBF874"/>
                </w:placeholder>
                <w:dataBinding w:prefixMappings="xmlns:ns0='http://purl.org/dc/elements/1.1/' xmlns:ns1='http://schemas.openxmlformats.org/package/2006/metadata/core-properties' " w:xpath="/ns1:coreProperties[1]/ns0:title[1]" w:storeItemID="{6C3C8BC8-F283-45AE-878A-BAB7291924A1}"/>
                <w:text/>
              </w:sdtPr>
              <w:sdtEndPr/>
              <w:sdtContent>
                <w:r w:rsidR="008D7670">
                  <w:rPr>
                    <w:b/>
                  </w:rPr>
                  <w:t xml:space="preserve">Relazione </w:t>
                </w:r>
                <w:r w:rsidR="0021792A">
                  <w:rPr>
                    <w:b/>
                  </w:rPr>
                  <w:t>descrittiva generale</w:t>
                </w:r>
              </w:sdtContent>
            </w:sdt>
          </w:p>
          <w:p w:rsidR="0062524B" w:rsidRPr="00A22EBC" w:rsidRDefault="0062524B" w:rsidP="00836652">
            <w:pPr>
              <w:jc w:val="left"/>
            </w:pPr>
          </w:p>
        </w:tc>
        <w:tc>
          <w:tcPr>
            <w:tcW w:w="4676" w:type="dxa"/>
          </w:tcPr>
          <w:p w:rsidR="0062524B" w:rsidRPr="00BC746B" w:rsidRDefault="0062524B" w:rsidP="00836652">
            <w:pPr>
              <w:jc w:val="right"/>
              <w:rPr>
                <w:b/>
                <w:lang w:val="en-US"/>
              </w:rPr>
            </w:pPr>
            <w:r>
              <w:rPr>
                <w:noProof/>
              </w:rPr>
              <w:drawing>
                <wp:inline distT="0" distB="0" distL="0" distR="0" wp14:anchorId="76C20E30" wp14:editId="0DA74EB0">
                  <wp:extent cx="897255" cy="697865"/>
                  <wp:effectExtent l="0" t="0" r="0" b="6985"/>
                  <wp:docPr id="14"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magine 5"/>
                          <pic:cNvPicPr/>
                        </pic:nvPicPr>
                        <pic:blipFill rotWithShape="1">
                          <a:blip r:embed="rId15" cstate="print">
                            <a:extLst>
                              <a:ext uri="{28A0092B-C50C-407E-A947-70E740481C1C}">
                                <a14:useLocalDpi xmlns:a14="http://schemas.microsoft.com/office/drawing/2010/main" val="0"/>
                              </a:ext>
                            </a:extLst>
                          </a:blip>
                          <a:srcRect l="-1" t="1" r="5202" b="-2965"/>
                          <a:stretch/>
                        </pic:blipFill>
                        <pic:spPr bwMode="auto">
                          <a:xfrm>
                            <a:off x="0" y="0"/>
                            <a:ext cx="897255" cy="697865"/>
                          </a:xfrm>
                          <a:prstGeom prst="rect">
                            <a:avLst/>
                          </a:prstGeom>
                          <a:noFill/>
                          <a:ln>
                            <a:noFill/>
                          </a:ln>
                          <a:extLst>
                            <a:ext uri="{53640926-AAD7-44D8-BBD7-CCE9431645EC}">
                              <a14:shadowObscured xmlns:a14="http://schemas.microsoft.com/office/drawing/2010/main"/>
                            </a:ext>
                          </a:extLst>
                        </pic:spPr>
                      </pic:pic>
                    </a:graphicData>
                  </a:graphic>
                </wp:inline>
              </w:drawing>
            </w:r>
          </w:p>
        </w:tc>
      </w:tr>
    </w:tbl>
    <w:p w:rsidR="005751C9" w:rsidRDefault="005751C9">
      <w:pPr>
        <w:rPr>
          <w:lang w:val="en-US"/>
        </w:rPr>
      </w:pPr>
    </w:p>
    <w:p w:rsidR="00FD2042" w:rsidRPr="005751C9" w:rsidRDefault="00FD2042">
      <w:pPr>
        <w:rPr>
          <w:lang w:val="en-US"/>
        </w:rPr>
      </w:pPr>
    </w:p>
    <w:p w:rsidR="005751C9" w:rsidRPr="005751C9" w:rsidRDefault="005751C9">
      <w:pPr>
        <w:rPr>
          <w:rFonts w:cs="Arial"/>
          <w:lang w:val="en-US"/>
        </w:rPr>
      </w:pPr>
    </w:p>
    <w:tbl>
      <w:tblPr>
        <w:tblW w:w="10221" w:type="dxa"/>
        <w:tblInd w:w="55" w:type="dxa"/>
        <w:tblBorders>
          <w:top w:val="single" w:sz="4" w:space="0" w:color="0076A5"/>
          <w:left w:val="single" w:sz="4" w:space="0" w:color="0076A5"/>
          <w:bottom w:val="single" w:sz="4" w:space="0" w:color="0076A5"/>
          <w:right w:val="single" w:sz="4" w:space="0" w:color="0076A5"/>
          <w:insideH w:val="single" w:sz="4" w:space="0" w:color="0076A5"/>
          <w:insideV w:val="single" w:sz="4" w:space="0" w:color="0076A5"/>
        </w:tblBorders>
        <w:tblCellMar>
          <w:left w:w="70" w:type="dxa"/>
          <w:right w:w="70" w:type="dxa"/>
        </w:tblCellMar>
        <w:tblLook w:val="0000" w:firstRow="0" w:lastRow="0" w:firstColumn="0" w:lastColumn="0" w:noHBand="0" w:noVBand="0"/>
      </w:tblPr>
      <w:tblGrid>
        <w:gridCol w:w="600"/>
        <w:gridCol w:w="1897"/>
        <w:gridCol w:w="1974"/>
        <w:gridCol w:w="1976"/>
        <w:gridCol w:w="1974"/>
        <w:gridCol w:w="1800"/>
      </w:tblGrid>
      <w:tr w:rsidR="004C5454" w:rsidRPr="005751C9" w:rsidTr="005751C9">
        <w:trPr>
          <w:trHeight w:val="255"/>
        </w:trPr>
        <w:tc>
          <w:tcPr>
            <w:tcW w:w="600" w:type="dxa"/>
            <w:shd w:val="clear" w:color="auto" w:fill="auto"/>
            <w:noWrap/>
            <w:vAlign w:val="bottom"/>
          </w:tcPr>
          <w:p w:rsidR="004C5454" w:rsidRPr="005751C9" w:rsidRDefault="004C5454" w:rsidP="003A622B">
            <w:pPr>
              <w:jc w:val="center"/>
              <w:rPr>
                <w:rFonts w:eastAsia="SimSun" w:cs="Arial"/>
                <w:b/>
                <w:bCs/>
                <w:color w:val="0076A5"/>
                <w:sz w:val="16"/>
                <w:szCs w:val="21"/>
                <w:lang w:val="en-US" w:eastAsia="zh-CN"/>
              </w:rPr>
            </w:pPr>
            <w:r w:rsidRPr="005751C9">
              <w:rPr>
                <w:rFonts w:eastAsia="SimSun" w:cs="Arial"/>
                <w:b/>
                <w:bCs/>
                <w:color w:val="0076A5"/>
                <w:sz w:val="16"/>
                <w:szCs w:val="21"/>
                <w:lang w:val="en-US" w:eastAsia="zh-CN"/>
              </w:rPr>
              <w:t>Rev.</w:t>
            </w:r>
          </w:p>
        </w:tc>
        <w:tc>
          <w:tcPr>
            <w:tcW w:w="1897" w:type="dxa"/>
            <w:shd w:val="clear" w:color="auto" w:fill="auto"/>
            <w:noWrap/>
            <w:vAlign w:val="bottom"/>
          </w:tcPr>
          <w:p w:rsidR="004C5454" w:rsidRPr="005751C9" w:rsidRDefault="004C5454" w:rsidP="003A622B">
            <w:pPr>
              <w:jc w:val="center"/>
              <w:rPr>
                <w:rFonts w:eastAsia="SimSun" w:cs="Arial"/>
                <w:b/>
                <w:bCs/>
                <w:color w:val="0076A5"/>
                <w:sz w:val="16"/>
                <w:szCs w:val="21"/>
                <w:lang w:val="en-US" w:eastAsia="zh-CN"/>
              </w:rPr>
            </w:pPr>
            <w:proofErr w:type="spellStart"/>
            <w:r>
              <w:rPr>
                <w:rFonts w:eastAsia="SimSun" w:cs="Arial"/>
                <w:b/>
                <w:bCs/>
                <w:color w:val="0076A5"/>
                <w:sz w:val="16"/>
                <w:szCs w:val="21"/>
                <w:lang w:val="en-US" w:eastAsia="zh-CN"/>
              </w:rPr>
              <w:t>Descrizione</w:t>
            </w:r>
            <w:proofErr w:type="spellEnd"/>
          </w:p>
        </w:tc>
        <w:tc>
          <w:tcPr>
            <w:tcW w:w="1974" w:type="dxa"/>
            <w:shd w:val="clear" w:color="auto" w:fill="auto"/>
            <w:vAlign w:val="bottom"/>
          </w:tcPr>
          <w:p w:rsidR="004C5454" w:rsidRPr="005751C9" w:rsidRDefault="004C5454" w:rsidP="003A622B">
            <w:pPr>
              <w:jc w:val="center"/>
              <w:rPr>
                <w:rFonts w:eastAsia="SimSun" w:cs="Arial"/>
                <w:b/>
                <w:bCs/>
                <w:color w:val="0076A5"/>
                <w:sz w:val="16"/>
                <w:szCs w:val="21"/>
                <w:lang w:val="en-US" w:eastAsia="zh-CN"/>
              </w:rPr>
            </w:pPr>
            <w:proofErr w:type="spellStart"/>
            <w:r>
              <w:rPr>
                <w:rFonts w:eastAsia="SimSun" w:cs="Arial"/>
                <w:b/>
                <w:bCs/>
                <w:color w:val="0076A5"/>
                <w:sz w:val="16"/>
                <w:szCs w:val="21"/>
                <w:lang w:val="en-US" w:eastAsia="zh-CN"/>
              </w:rPr>
              <w:t>Preparato</w:t>
            </w:r>
            <w:proofErr w:type="spellEnd"/>
            <w:r>
              <w:rPr>
                <w:rFonts w:eastAsia="SimSun" w:cs="Arial"/>
                <w:b/>
                <w:bCs/>
                <w:color w:val="0076A5"/>
                <w:sz w:val="16"/>
                <w:szCs w:val="21"/>
                <w:lang w:val="en-US" w:eastAsia="zh-CN"/>
              </w:rPr>
              <w:t xml:space="preserve"> da</w:t>
            </w:r>
          </w:p>
        </w:tc>
        <w:tc>
          <w:tcPr>
            <w:tcW w:w="1976" w:type="dxa"/>
            <w:shd w:val="clear" w:color="auto" w:fill="auto"/>
            <w:vAlign w:val="bottom"/>
          </w:tcPr>
          <w:p w:rsidR="004C5454" w:rsidRPr="005751C9" w:rsidRDefault="004C5454" w:rsidP="003A622B">
            <w:pPr>
              <w:jc w:val="center"/>
              <w:rPr>
                <w:rFonts w:eastAsia="SimSun" w:cs="Arial"/>
                <w:b/>
                <w:bCs/>
                <w:color w:val="0076A5"/>
                <w:sz w:val="16"/>
                <w:szCs w:val="21"/>
                <w:lang w:val="en-US" w:eastAsia="zh-CN"/>
              </w:rPr>
            </w:pPr>
            <w:proofErr w:type="spellStart"/>
            <w:r>
              <w:rPr>
                <w:rFonts w:eastAsia="SimSun" w:cs="Arial"/>
                <w:b/>
                <w:bCs/>
                <w:color w:val="0076A5"/>
                <w:sz w:val="16"/>
                <w:szCs w:val="21"/>
                <w:lang w:val="en-US" w:eastAsia="zh-CN"/>
              </w:rPr>
              <w:t>Controllato</w:t>
            </w:r>
            <w:proofErr w:type="spellEnd"/>
            <w:r>
              <w:rPr>
                <w:rFonts w:eastAsia="SimSun" w:cs="Arial"/>
                <w:b/>
                <w:bCs/>
                <w:color w:val="0076A5"/>
                <w:sz w:val="16"/>
                <w:szCs w:val="21"/>
                <w:lang w:val="en-US" w:eastAsia="zh-CN"/>
              </w:rPr>
              <w:t xml:space="preserve"> da</w:t>
            </w:r>
          </w:p>
        </w:tc>
        <w:tc>
          <w:tcPr>
            <w:tcW w:w="1974" w:type="dxa"/>
            <w:shd w:val="clear" w:color="auto" w:fill="auto"/>
            <w:vAlign w:val="bottom"/>
          </w:tcPr>
          <w:p w:rsidR="004C5454" w:rsidRPr="005751C9" w:rsidRDefault="004C5454" w:rsidP="003A622B">
            <w:pPr>
              <w:jc w:val="center"/>
              <w:rPr>
                <w:rFonts w:eastAsia="SimSun" w:cs="Arial"/>
                <w:b/>
                <w:bCs/>
                <w:color w:val="0076A5"/>
                <w:sz w:val="16"/>
                <w:szCs w:val="21"/>
                <w:lang w:val="en-US" w:eastAsia="zh-CN"/>
              </w:rPr>
            </w:pPr>
            <w:proofErr w:type="spellStart"/>
            <w:r>
              <w:rPr>
                <w:rFonts w:eastAsia="SimSun" w:cs="Arial"/>
                <w:b/>
                <w:bCs/>
                <w:color w:val="0076A5"/>
                <w:sz w:val="16"/>
                <w:szCs w:val="21"/>
                <w:lang w:val="en-US" w:eastAsia="zh-CN"/>
              </w:rPr>
              <w:t>Approvato</w:t>
            </w:r>
            <w:proofErr w:type="spellEnd"/>
            <w:r>
              <w:rPr>
                <w:rFonts w:eastAsia="SimSun" w:cs="Arial"/>
                <w:b/>
                <w:bCs/>
                <w:color w:val="0076A5"/>
                <w:sz w:val="16"/>
                <w:szCs w:val="21"/>
                <w:lang w:val="en-US" w:eastAsia="zh-CN"/>
              </w:rPr>
              <w:t xml:space="preserve"> da</w:t>
            </w:r>
          </w:p>
        </w:tc>
        <w:tc>
          <w:tcPr>
            <w:tcW w:w="1800" w:type="dxa"/>
            <w:shd w:val="clear" w:color="auto" w:fill="auto"/>
            <w:vAlign w:val="bottom"/>
          </w:tcPr>
          <w:p w:rsidR="004C5454" w:rsidRPr="005751C9" w:rsidRDefault="004C5454" w:rsidP="003A622B">
            <w:pPr>
              <w:jc w:val="center"/>
              <w:rPr>
                <w:rFonts w:eastAsia="SimSun" w:cs="Arial"/>
                <w:b/>
                <w:bCs/>
                <w:color w:val="0076A5"/>
                <w:sz w:val="16"/>
                <w:szCs w:val="21"/>
                <w:lang w:val="en-US" w:eastAsia="zh-CN"/>
              </w:rPr>
            </w:pPr>
            <w:r>
              <w:rPr>
                <w:rFonts w:eastAsia="SimSun" w:cs="Arial"/>
                <w:b/>
                <w:bCs/>
                <w:color w:val="0076A5"/>
                <w:sz w:val="16"/>
                <w:szCs w:val="21"/>
                <w:lang w:val="en-US" w:eastAsia="zh-CN"/>
              </w:rPr>
              <w:t>Data</w:t>
            </w:r>
          </w:p>
        </w:tc>
      </w:tr>
      <w:tr w:rsidR="00803F18" w:rsidRPr="005751C9" w:rsidTr="005751C9">
        <w:trPr>
          <w:trHeight w:val="255"/>
        </w:trPr>
        <w:tc>
          <w:tcPr>
            <w:tcW w:w="600" w:type="dxa"/>
            <w:shd w:val="clear" w:color="auto" w:fill="auto"/>
            <w:noWrap/>
            <w:vAlign w:val="center"/>
          </w:tcPr>
          <w:p w:rsidR="00803F18" w:rsidRPr="005751C9" w:rsidRDefault="00803F18" w:rsidP="003A622B">
            <w:pPr>
              <w:jc w:val="center"/>
              <w:rPr>
                <w:rFonts w:eastAsia="SimSun" w:cs="Arial"/>
                <w:bCs/>
                <w:color w:val="0070C0"/>
                <w:sz w:val="16"/>
                <w:szCs w:val="21"/>
                <w:lang w:val="en-US" w:eastAsia="zh-CN"/>
              </w:rPr>
            </w:pPr>
            <w:r w:rsidRPr="005751C9">
              <w:rPr>
                <w:rFonts w:eastAsia="SimSun" w:cs="Arial"/>
                <w:bCs/>
                <w:sz w:val="16"/>
                <w:szCs w:val="21"/>
                <w:lang w:val="en-US" w:eastAsia="zh-CN"/>
              </w:rPr>
              <w:t>0</w:t>
            </w:r>
          </w:p>
        </w:tc>
        <w:tc>
          <w:tcPr>
            <w:tcW w:w="1897" w:type="dxa"/>
            <w:shd w:val="clear" w:color="auto" w:fill="auto"/>
            <w:noWrap/>
            <w:vAlign w:val="center"/>
          </w:tcPr>
          <w:p w:rsidR="00803F18" w:rsidRPr="005751C9" w:rsidRDefault="00A365E5" w:rsidP="003A622B">
            <w:pPr>
              <w:jc w:val="center"/>
              <w:rPr>
                <w:rFonts w:eastAsia="SimSun" w:cs="Arial"/>
                <w:sz w:val="16"/>
                <w:szCs w:val="21"/>
                <w:lang w:val="en-GB" w:eastAsia="zh-CN"/>
              </w:rPr>
            </w:pPr>
            <w:r>
              <w:rPr>
                <w:rFonts w:eastAsia="SimSun" w:cs="Arial"/>
                <w:sz w:val="16"/>
                <w:szCs w:val="21"/>
                <w:lang w:val="en-GB" w:eastAsia="zh-CN"/>
              </w:rPr>
              <w:t xml:space="preserve">Prima </w:t>
            </w:r>
            <w:proofErr w:type="spellStart"/>
            <w:r>
              <w:rPr>
                <w:rFonts w:eastAsia="SimSun" w:cs="Arial"/>
                <w:sz w:val="16"/>
                <w:szCs w:val="21"/>
                <w:lang w:val="en-GB" w:eastAsia="zh-CN"/>
              </w:rPr>
              <w:t>Emissione</w:t>
            </w:r>
            <w:proofErr w:type="spellEnd"/>
          </w:p>
        </w:tc>
        <w:tc>
          <w:tcPr>
            <w:tcW w:w="1974" w:type="dxa"/>
            <w:shd w:val="clear" w:color="auto" w:fill="auto"/>
            <w:vAlign w:val="center"/>
          </w:tcPr>
          <w:p w:rsidR="00803F18" w:rsidRPr="0070035E" w:rsidRDefault="0070035E" w:rsidP="001F1FD0">
            <w:pPr>
              <w:jc w:val="center"/>
              <w:rPr>
                <w:rFonts w:eastAsia="SimSun" w:cs="Arial"/>
                <w:sz w:val="16"/>
                <w:szCs w:val="21"/>
                <w:lang w:eastAsia="zh-CN"/>
              </w:rPr>
            </w:pPr>
            <w:r w:rsidRPr="0070035E">
              <w:rPr>
                <w:rFonts w:eastAsia="SimSun" w:cs="Arial"/>
                <w:sz w:val="16"/>
                <w:szCs w:val="21"/>
                <w:lang w:eastAsia="zh-CN"/>
              </w:rPr>
              <w:t>N. Squeri</w:t>
            </w:r>
            <w:r w:rsidR="0021792A">
              <w:rPr>
                <w:rFonts w:eastAsia="SimSun" w:cs="Arial"/>
                <w:sz w:val="16"/>
                <w:szCs w:val="21"/>
                <w:lang w:eastAsia="zh-CN"/>
              </w:rPr>
              <w:t xml:space="preserve"> / </w:t>
            </w:r>
            <w:r w:rsidR="001F1FD0">
              <w:rPr>
                <w:rFonts w:eastAsia="SimSun" w:cs="Arial"/>
                <w:sz w:val="16"/>
                <w:szCs w:val="21"/>
                <w:lang w:eastAsia="zh-CN"/>
              </w:rPr>
              <w:t>A</w:t>
            </w:r>
            <w:r w:rsidR="0021792A">
              <w:rPr>
                <w:rFonts w:eastAsia="SimSun" w:cs="Arial"/>
                <w:sz w:val="16"/>
                <w:szCs w:val="21"/>
                <w:lang w:eastAsia="zh-CN"/>
              </w:rPr>
              <w:t>. Parisi</w:t>
            </w:r>
          </w:p>
        </w:tc>
        <w:tc>
          <w:tcPr>
            <w:tcW w:w="1976" w:type="dxa"/>
            <w:shd w:val="clear" w:color="auto" w:fill="auto"/>
            <w:vAlign w:val="center"/>
          </w:tcPr>
          <w:p w:rsidR="00803F18" w:rsidRPr="0070035E" w:rsidRDefault="0070035E" w:rsidP="00C81ADF">
            <w:pPr>
              <w:jc w:val="center"/>
              <w:rPr>
                <w:rFonts w:eastAsia="SimSun" w:cs="Arial"/>
                <w:sz w:val="16"/>
                <w:szCs w:val="21"/>
                <w:lang w:eastAsia="zh-CN"/>
              </w:rPr>
            </w:pPr>
            <w:r>
              <w:rPr>
                <w:rFonts w:eastAsia="SimSun" w:cs="Arial"/>
                <w:sz w:val="16"/>
                <w:szCs w:val="21"/>
                <w:lang w:eastAsia="zh-CN"/>
              </w:rPr>
              <w:t xml:space="preserve">A. </w:t>
            </w:r>
            <w:r w:rsidR="00C81ADF">
              <w:rPr>
                <w:rFonts w:eastAsia="SimSun" w:cs="Arial"/>
                <w:sz w:val="16"/>
                <w:szCs w:val="21"/>
                <w:lang w:eastAsia="zh-CN"/>
              </w:rPr>
              <w:t>Bado</w:t>
            </w:r>
          </w:p>
        </w:tc>
        <w:tc>
          <w:tcPr>
            <w:tcW w:w="1974" w:type="dxa"/>
            <w:shd w:val="clear" w:color="auto" w:fill="auto"/>
            <w:vAlign w:val="center"/>
          </w:tcPr>
          <w:p w:rsidR="00803F18" w:rsidRPr="00A365E5" w:rsidRDefault="00913341" w:rsidP="00913341">
            <w:pPr>
              <w:jc w:val="center"/>
              <w:rPr>
                <w:rFonts w:eastAsia="SimSun" w:cs="Arial"/>
                <w:sz w:val="16"/>
                <w:szCs w:val="21"/>
                <w:lang w:eastAsia="zh-CN"/>
              </w:rPr>
            </w:pPr>
            <w:r>
              <w:rPr>
                <w:rFonts w:eastAsia="SimSun" w:cs="Arial"/>
                <w:sz w:val="16"/>
                <w:szCs w:val="21"/>
                <w:lang w:eastAsia="zh-CN"/>
              </w:rPr>
              <w:t>A</w:t>
            </w:r>
            <w:r w:rsidR="0070035E">
              <w:rPr>
                <w:rFonts w:eastAsia="SimSun" w:cs="Arial"/>
                <w:sz w:val="16"/>
                <w:szCs w:val="21"/>
                <w:lang w:eastAsia="zh-CN"/>
              </w:rPr>
              <w:t xml:space="preserve">. </w:t>
            </w:r>
            <w:r>
              <w:rPr>
                <w:rFonts w:eastAsia="SimSun" w:cs="Arial"/>
                <w:sz w:val="16"/>
                <w:szCs w:val="21"/>
                <w:lang w:eastAsia="zh-CN"/>
              </w:rPr>
              <w:t>Del Grosso</w:t>
            </w:r>
          </w:p>
        </w:tc>
        <w:tc>
          <w:tcPr>
            <w:tcW w:w="1800" w:type="dxa"/>
            <w:shd w:val="clear" w:color="auto" w:fill="auto"/>
            <w:vAlign w:val="center"/>
          </w:tcPr>
          <w:p w:rsidR="00803F18" w:rsidRPr="0070035E" w:rsidRDefault="007F1566" w:rsidP="0008782E">
            <w:pPr>
              <w:jc w:val="center"/>
              <w:rPr>
                <w:rFonts w:eastAsia="SimSun" w:cs="Arial"/>
                <w:sz w:val="16"/>
                <w:szCs w:val="21"/>
                <w:lang w:eastAsia="zh-CN"/>
              </w:rPr>
            </w:pPr>
            <w:r>
              <w:rPr>
                <w:rFonts w:eastAsia="SimSun" w:cs="Arial"/>
                <w:bCs/>
                <w:sz w:val="16"/>
                <w:szCs w:val="21"/>
                <w:lang w:eastAsia="zh-CN"/>
              </w:rPr>
              <w:t xml:space="preserve"> Novembre </w:t>
            </w:r>
            <w:r w:rsidR="0070035E">
              <w:rPr>
                <w:rFonts w:eastAsia="SimSun" w:cs="Arial"/>
                <w:bCs/>
                <w:sz w:val="16"/>
                <w:szCs w:val="21"/>
                <w:lang w:eastAsia="zh-CN"/>
              </w:rPr>
              <w:t>201</w:t>
            </w:r>
            <w:r>
              <w:rPr>
                <w:rFonts w:eastAsia="SimSun" w:cs="Arial"/>
                <w:bCs/>
                <w:sz w:val="16"/>
                <w:szCs w:val="21"/>
                <w:lang w:eastAsia="zh-CN"/>
              </w:rPr>
              <w:t>9</w:t>
            </w:r>
          </w:p>
        </w:tc>
      </w:tr>
    </w:tbl>
    <w:p w:rsidR="00803F18" w:rsidRPr="0070035E" w:rsidRDefault="00803F18" w:rsidP="00803F18">
      <w:pPr>
        <w:rPr>
          <w:rFonts w:cs="Arial"/>
          <w:sz w:val="16"/>
        </w:rPr>
      </w:pPr>
    </w:p>
    <w:p w:rsidR="0034587C" w:rsidRPr="0034587C" w:rsidRDefault="0034587C" w:rsidP="0034587C">
      <w:pPr>
        <w:jc w:val="center"/>
        <w:rPr>
          <w:rFonts w:cs="Arial"/>
          <w:sz w:val="14"/>
          <w:szCs w:val="16"/>
        </w:rPr>
      </w:pPr>
      <w:r w:rsidRPr="0034587C">
        <w:rPr>
          <w:rFonts w:cs="Arial"/>
          <w:sz w:val="14"/>
          <w:szCs w:val="16"/>
        </w:rPr>
        <w:t>Tutti i diritti, traduzione inclusa, sono riservati.  Nessuna parte di questo documento può essere divulgata a terzi,</w:t>
      </w:r>
    </w:p>
    <w:p w:rsidR="00CA3806" w:rsidRPr="0034587C" w:rsidRDefault="0034587C" w:rsidP="0034587C">
      <w:pPr>
        <w:jc w:val="center"/>
        <w:rPr>
          <w:rFonts w:cs="Arial"/>
          <w:sz w:val="14"/>
          <w:szCs w:val="16"/>
        </w:rPr>
      </w:pPr>
      <w:r w:rsidRPr="0034587C">
        <w:rPr>
          <w:rFonts w:cs="Arial"/>
          <w:sz w:val="14"/>
          <w:szCs w:val="16"/>
        </w:rPr>
        <w:t>per scopi diversi da quelli originali, senza il permesso scritto di RINA Consulting S.p.A.</w:t>
      </w:r>
    </w:p>
    <w:p w:rsidR="00CA3806" w:rsidRPr="0034587C" w:rsidRDefault="00CA3806"/>
    <w:p w:rsidR="00CA3806" w:rsidRPr="0034587C" w:rsidRDefault="00CA3806">
      <w:pPr>
        <w:sectPr w:rsidR="00CA3806" w:rsidRPr="0034587C" w:rsidSect="003F7BB0">
          <w:headerReference w:type="default" r:id="rId16"/>
          <w:headerReference w:type="first" r:id="rId17"/>
          <w:footerReference w:type="first" r:id="rId18"/>
          <w:pgSz w:w="11906" w:h="16838" w:code="9"/>
          <w:pgMar w:top="567" w:right="567" w:bottom="1134" w:left="1134" w:header="567" w:footer="680" w:gutter="0"/>
          <w:cols w:space="708"/>
          <w:vAlign w:val="bottom"/>
          <w:titlePg/>
          <w:docGrid w:linePitch="360"/>
        </w:sectPr>
      </w:pPr>
    </w:p>
    <w:p w:rsidR="00426C64" w:rsidRPr="00741330" w:rsidRDefault="00000F29" w:rsidP="002C0306">
      <w:pPr>
        <w:pStyle w:val="IndexTitle"/>
        <w:spacing w:after="60"/>
      </w:pPr>
      <w:r>
        <w:lastRenderedPageBreak/>
        <w:t>INDICE</w:t>
      </w:r>
    </w:p>
    <w:p w:rsidR="00A45FA0" w:rsidRPr="000217E0" w:rsidRDefault="00000F29" w:rsidP="002C0306">
      <w:pPr>
        <w:pStyle w:val="Page"/>
        <w:spacing w:after="60"/>
        <w:rPr>
          <w:rStyle w:val="PageNumber"/>
          <w:lang w:val="en-US"/>
        </w:rPr>
      </w:pPr>
      <w:proofErr w:type="spellStart"/>
      <w:proofErr w:type="gramStart"/>
      <w:r>
        <w:rPr>
          <w:rStyle w:val="PageNumber"/>
          <w:lang w:val="en-US"/>
        </w:rPr>
        <w:t>Pag</w:t>
      </w:r>
      <w:proofErr w:type="spellEnd"/>
      <w:r>
        <w:rPr>
          <w:rStyle w:val="PageNumber"/>
          <w:lang w:val="en-US"/>
        </w:rPr>
        <w:t>.</w:t>
      </w:r>
      <w:proofErr w:type="gramEnd"/>
    </w:p>
    <w:p w:rsidR="00521559" w:rsidRDefault="00D11D0D">
      <w:pPr>
        <w:pStyle w:val="TOC1"/>
        <w:rPr>
          <w:rFonts w:asciiTheme="minorHAnsi" w:eastAsiaTheme="minorEastAsia" w:hAnsiTheme="minorHAnsi" w:cstheme="minorBidi"/>
          <w:b w:val="0"/>
          <w:caps w:val="0"/>
          <w:noProof/>
          <w:sz w:val="22"/>
          <w:szCs w:val="22"/>
        </w:rPr>
      </w:pPr>
      <w:r w:rsidRPr="00085FA6">
        <w:rPr>
          <w:rFonts w:asciiTheme="minorHAnsi" w:hAnsiTheme="minorHAnsi"/>
          <w:b w:val="0"/>
          <w:caps w:val="0"/>
          <w:color w:val="0070C0"/>
          <w:sz w:val="22"/>
        </w:rPr>
        <w:fldChar w:fldCharType="begin"/>
      </w:r>
      <w:r w:rsidRPr="00085FA6">
        <w:rPr>
          <w:b w:val="0"/>
          <w:caps w:val="0"/>
          <w:color w:val="0070C0"/>
          <w:lang w:val="en-US"/>
        </w:rPr>
        <w:instrText xml:space="preserve"> TOC \o "1-3" \h \z \</w:instrText>
      </w:r>
      <w:r w:rsidRPr="00085FA6">
        <w:rPr>
          <w:b w:val="0"/>
          <w:caps w:val="0"/>
          <w:color w:val="0070C0"/>
        </w:rPr>
        <w:instrText xml:space="preserve">u </w:instrText>
      </w:r>
      <w:r w:rsidRPr="00085FA6">
        <w:rPr>
          <w:rFonts w:asciiTheme="minorHAnsi" w:hAnsiTheme="minorHAnsi"/>
          <w:b w:val="0"/>
          <w:caps w:val="0"/>
          <w:color w:val="0070C0"/>
          <w:sz w:val="22"/>
        </w:rPr>
        <w:fldChar w:fldCharType="separate"/>
      </w:r>
      <w:hyperlink w:anchor="_Toc24383238" w:history="1">
        <w:r w:rsidR="00521559" w:rsidRPr="00035756">
          <w:rPr>
            <w:rStyle w:val="Hyperlink"/>
            <w:noProof/>
            <w:lang w:val="en-US"/>
          </w:rPr>
          <w:t>LISTA DELLE TABELLE</w:t>
        </w:r>
        <w:r w:rsidR="00521559">
          <w:rPr>
            <w:noProof/>
            <w:webHidden/>
          </w:rPr>
          <w:tab/>
        </w:r>
        <w:r w:rsidR="00521559">
          <w:rPr>
            <w:noProof/>
            <w:webHidden/>
          </w:rPr>
          <w:fldChar w:fldCharType="begin"/>
        </w:r>
        <w:r w:rsidR="00521559">
          <w:rPr>
            <w:noProof/>
            <w:webHidden/>
          </w:rPr>
          <w:instrText xml:space="preserve"> PAGEREF _Toc24383238 \h </w:instrText>
        </w:r>
        <w:r w:rsidR="00521559">
          <w:rPr>
            <w:noProof/>
            <w:webHidden/>
          </w:rPr>
        </w:r>
        <w:r w:rsidR="00521559">
          <w:rPr>
            <w:noProof/>
            <w:webHidden/>
          </w:rPr>
          <w:fldChar w:fldCharType="separate"/>
        </w:r>
        <w:r w:rsidR="00B851C0">
          <w:rPr>
            <w:noProof/>
            <w:webHidden/>
          </w:rPr>
          <w:t>4</w:t>
        </w:r>
        <w:r w:rsidR="00521559">
          <w:rPr>
            <w:noProof/>
            <w:webHidden/>
          </w:rPr>
          <w:fldChar w:fldCharType="end"/>
        </w:r>
      </w:hyperlink>
    </w:p>
    <w:p w:rsidR="00521559" w:rsidRDefault="00B851C0">
      <w:pPr>
        <w:pStyle w:val="TOC1"/>
        <w:rPr>
          <w:rFonts w:asciiTheme="minorHAnsi" w:eastAsiaTheme="minorEastAsia" w:hAnsiTheme="minorHAnsi" w:cstheme="minorBidi"/>
          <w:b w:val="0"/>
          <w:caps w:val="0"/>
          <w:noProof/>
          <w:sz w:val="22"/>
          <w:szCs w:val="22"/>
        </w:rPr>
      </w:pPr>
      <w:hyperlink w:anchor="_Toc24383239" w:history="1">
        <w:r w:rsidR="00521559" w:rsidRPr="00035756">
          <w:rPr>
            <w:rStyle w:val="Hyperlink"/>
            <w:noProof/>
            <w:lang w:val="en-US"/>
          </w:rPr>
          <w:t>LISTA DELLE FIGURE</w:t>
        </w:r>
        <w:r w:rsidR="00521559">
          <w:rPr>
            <w:noProof/>
            <w:webHidden/>
          </w:rPr>
          <w:tab/>
        </w:r>
        <w:r w:rsidR="00521559">
          <w:rPr>
            <w:noProof/>
            <w:webHidden/>
          </w:rPr>
          <w:fldChar w:fldCharType="begin"/>
        </w:r>
        <w:r w:rsidR="00521559">
          <w:rPr>
            <w:noProof/>
            <w:webHidden/>
          </w:rPr>
          <w:instrText xml:space="preserve"> PAGEREF _Toc24383239 \h </w:instrText>
        </w:r>
        <w:r w:rsidR="00521559">
          <w:rPr>
            <w:noProof/>
            <w:webHidden/>
          </w:rPr>
        </w:r>
        <w:r w:rsidR="00521559">
          <w:rPr>
            <w:noProof/>
            <w:webHidden/>
          </w:rPr>
          <w:fldChar w:fldCharType="separate"/>
        </w:r>
        <w:r>
          <w:rPr>
            <w:noProof/>
            <w:webHidden/>
          </w:rPr>
          <w:t>4</w:t>
        </w:r>
        <w:r w:rsidR="00521559">
          <w:rPr>
            <w:noProof/>
            <w:webHidden/>
          </w:rPr>
          <w:fldChar w:fldCharType="end"/>
        </w:r>
      </w:hyperlink>
    </w:p>
    <w:p w:rsidR="00521559" w:rsidRDefault="00B851C0">
      <w:pPr>
        <w:pStyle w:val="TOC1"/>
        <w:rPr>
          <w:rFonts w:asciiTheme="minorHAnsi" w:eastAsiaTheme="minorEastAsia" w:hAnsiTheme="minorHAnsi" w:cstheme="minorBidi"/>
          <w:b w:val="0"/>
          <w:caps w:val="0"/>
          <w:noProof/>
          <w:sz w:val="22"/>
          <w:szCs w:val="22"/>
        </w:rPr>
      </w:pPr>
      <w:hyperlink w:anchor="_Toc24383240" w:history="1">
        <w:r w:rsidR="00521559" w:rsidRPr="00035756">
          <w:rPr>
            <w:rStyle w:val="Hyperlink"/>
            <w:noProof/>
            <w:lang w:val="en-GB"/>
          </w:rPr>
          <w:t>1</w:t>
        </w:r>
        <w:r w:rsidR="00521559">
          <w:rPr>
            <w:rFonts w:asciiTheme="minorHAnsi" w:eastAsiaTheme="minorEastAsia" w:hAnsiTheme="minorHAnsi" w:cstheme="minorBidi"/>
            <w:b w:val="0"/>
            <w:caps w:val="0"/>
            <w:noProof/>
            <w:sz w:val="22"/>
            <w:szCs w:val="22"/>
          </w:rPr>
          <w:tab/>
        </w:r>
        <w:r w:rsidR="00521559" w:rsidRPr="00035756">
          <w:rPr>
            <w:rStyle w:val="Hyperlink"/>
            <w:noProof/>
            <w:lang w:val="en-GB"/>
          </w:rPr>
          <w:t>premessa</w:t>
        </w:r>
        <w:r w:rsidR="00521559">
          <w:rPr>
            <w:noProof/>
            <w:webHidden/>
          </w:rPr>
          <w:tab/>
        </w:r>
        <w:r w:rsidR="00521559">
          <w:rPr>
            <w:noProof/>
            <w:webHidden/>
          </w:rPr>
          <w:fldChar w:fldCharType="begin"/>
        </w:r>
        <w:r w:rsidR="00521559">
          <w:rPr>
            <w:noProof/>
            <w:webHidden/>
          </w:rPr>
          <w:instrText xml:space="preserve"> PAGEREF _Toc24383240 \h </w:instrText>
        </w:r>
        <w:r w:rsidR="00521559">
          <w:rPr>
            <w:noProof/>
            <w:webHidden/>
          </w:rPr>
        </w:r>
        <w:r w:rsidR="00521559">
          <w:rPr>
            <w:noProof/>
            <w:webHidden/>
          </w:rPr>
          <w:fldChar w:fldCharType="separate"/>
        </w:r>
        <w:r>
          <w:rPr>
            <w:noProof/>
            <w:webHidden/>
          </w:rPr>
          <w:t>5</w:t>
        </w:r>
        <w:r w:rsidR="00521559">
          <w:rPr>
            <w:noProof/>
            <w:webHidden/>
          </w:rPr>
          <w:fldChar w:fldCharType="end"/>
        </w:r>
      </w:hyperlink>
    </w:p>
    <w:p w:rsidR="00521559" w:rsidRDefault="00B851C0">
      <w:pPr>
        <w:pStyle w:val="TOC2"/>
        <w:rPr>
          <w:rFonts w:asciiTheme="minorHAnsi" w:eastAsiaTheme="minorEastAsia" w:hAnsiTheme="minorHAnsi" w:cstheme="minorBidi"/>
          <w:caps w:val="0"/>
          <w:noProof/>
          <w:sz w:val="22"/>
          <w:szCs w:val="22"/>
        </w:rPr>
      </w:pPr>
      <w:hyperlink w:anchor="_Toc24383241" w:history="1">
        <w:r w:rsidR="00521559" w:rsidRPr="00035756">
          <w:rPr>
            <w:rStyle w:val="Hyperlink"/>
            <w:noProof/>
          </w:rPr>
          <w:t>1.1</w:t>
        </w:r>
        <w:r w:rsidR="00521559">
          <w:rPr>
            <w:rFonts w:asciiTheme="minorHAnsi" w:eastAsiaTheme="minorEastAsia" w:hAnsiTheme="minorHAnsi" w:cstheme="minorBidi"/>
            <w:caps w:val="0"/>
            <w:noProof/>
            <w:sz w:val="22"/>
            <w:szCs w:val="22"/>
          </w:rPr>
          <w:tab/>
        </w:r>
        <w:r w:rsidR="00521559" w:rsidRPr="00035756">
          <w:rPr>
            <w:rStyle w:val="Hyperlink"/>
            <w:noProof/>
          </w:rPr>
          <w:t>dati di riferimento per lo sviluppo del progetto</w:t>
        </w:r>
        <w:r w:rsidR="00521559">
          <w:rPr>
            <w:noProof/>
            <w:webHidden/>
          </w:rPr>
          <w:tab/>
        </w:r>
        <w:r w:rsidR="00521559">
          <w:rPr>
            <w:noProof/>
            <w:webHidden/>
          </w:rPr>
          <w:fldChar w:fldCharType="begin"/>
        </w:r>
        <w:r w:rsidR="00521559">
          <w:rPr>
            <w:noProof/>
            <w:webHidden/>
          </w:rPr>
          <w:instrText xml:space="preserve"> PAGEREF _Toc24383241 \h </w:instrText>
        </w:r>
        <w:r w:rsidR="00521559">
          <w:rPr>
            <w:noProof/>
            <w:webHidden/>
          </w:rPr>
        </w:r>
        <w:r w:rsidR="00521559">
          <w:rPr>
            <w:noProof/>
            <w:webHidden/>
          </w:rPr>
          <w:fldChar w:fldCharType="separate"/>
        </w:r>
        <w:r>
          <w:rPr>
            <w:noProof/>
            <w:webHidden/>
          </w:rPr>
          <w:t>5</w:t>
        </w:r>
        <w:r w:rsidR="00521559">
          <w:rPr>
            <w:noProof/>
            <w:webHidden/>
          </w:rPr>
          <w:fldChar w:fldCharType="end"/>
        </w:r>
      </w:hyperlink>
    </w:p>
    <w:p w:rsidR="00521559" w:rsidRDefault="00B851C0">
      <w:pPr>
        <w:pStyle w:val="TOC1"/>
        <w:rPr>
          <w:rFonts w:asciiTheme="minorHAnsi" w:eastAsiaTheme="minorEastAsia" w:hAnsiTheme="minorHAnsi" w:cstheme="minorBidi"/>
          <w:b w:val="0"/>
          <w:caps w:val="0"/>
          <w:noProof/>
          <w:sz w:val="22"/>
          <w:szCs w:val="22"/>
        </w:rPr>
      </w:pPr>
      <w:hyperlink w:anchor="_Toc24383242" w:history="1">
        <w:r w:rsidR="00521559" w:rsidRPr="00035756">
          <w:rPr>
            <w:rStyle w:val="Hyperlink"/>
            <w:noProof/>
          </w:rPr>
          <w:t>2</w:t>
        </w:r>
        <w:r w:rsidR="00521559">
          <w:rPr>
            <w:rFonts w:asciiTheme="minorHAnsi" w:eastAsiaTheme="minorEastAsia" w:hAnsiTheme="minorHAnsi" w:cstheme="minorBidi"/>
            <w:b w:val="0"/>
            <w:caps w:val="0"/>
            <w:noProof/>
            <w:sz w:val="22"/>
            <w:szCs w:val="22"/>
          </w:rPr>
          <w:tab/>
        </w:r>
        <w:r w:rsidR="00521559" w:rsidRPr="00035756">
          <w:rPr>
            <w:rStyle w:val="Hyperlink"/>
            <w:noProof/>
          </w:rPr>
          <w:t>elenco elaborati</w:t>
        </w:r>
        <w:r w:rsidR="00521559">
          <w:rPr>
            <w:noProof/>
            <w:webHidden/>
          </w:rPr>
          <w:tab/>
        </w:r>
        <w:r w:rsidR="00521559">
          <w:rPr>
            <w:noProof/>
            <w:webHidden/>
          </w:rPr>
          <w:fldChar w:fldCharType="begin"/>
        </w:r>
        <w:r w:rsidR="00521559">
          <w:rPr>
            <w:noProof/>
            <w:webHidden/>
          </w:rPr>
          <w:instrText xml:space="preserve"> PAGEREF _Toc24383242 \h </w:instrText>
        </w:r>
        <w:r w:rsidR="00521559">
          <w:rPr>
            <w:noProof/>
            <w:webHidden/>
          </w:rPr>
        </w:r>
        <w:r w:rsidR="00521559">
          <w:rPr>
            <w:noProof/>
            <w:webHidden/>
          </w:rPr>
          <w:fldChar w:fldCharType="separate"/>
        </w:r>
        <w:r>
          <w:rPr>
            <w:noProof/>
            <w:webHidden/>
          </w:rPr>
          <w:t>6</w:t>
        </w:r>
        <w:r w:rsidR="00521559">
          <w:rPr>
            <w:noProof/>
            <w:webHidden/>
          </w:rPr>
          <w:fldChar w:fldCharType="end"/>
        </w:r>
      </w:hyperlink>
    </w:p>
    <w:p w:rsidR="00521559" w:rsidRDefault="00B851C0">
      <w:pPr>
        <w:pStyle w:val="TOC1"/>
        <w:rPr>
          <w:rFonts w:asciiTheme="minorHAnsi" w:eastAsiaTheme="minorEastAsia" w:hAnsiTheme="minorHAnsi" w:cstheme="minorBidi"/>
          <w:b w:val="0"/>
          <w:caps w:val="0"/>
          <w:noProof/>
          <w:sz w:val="22"/>
          <w:szCs w:val="22"/>
        </w:rPr>
      </w:pPr>
      <w:hyperlink w:anchor="_Toc24383243" w:history="1">
        <w:r w:rsidR="00521559" w:rsidRPr="00035756">
          <w:rPr>
            <w:rStyle w:val="Hyperlink"/>
            <w:noProof/>
          </w:rPr>
          <w:t>3</w:t>
        </w:r>
        <w:r w:rsidR="00521559">
          <w:rPr>
            <w:rFonts w:asciiTheme="minorHAnsi" w:eastAsiaTheme="minorEastAsia" w:hAnsiTheme="minorHAnsi" w:cstheme="minorBidi"/>
            <w:b w:val="0"/>
            <w:caps w:val="0"/>
            <w:noProof/>
            <w:sz w:val="22"/>
            <w:szCs w:val="22"/>
          </w:rPr>
          <w:tab/>
        </w:r>
        <w:r w:rsidR="00521559" w:rsidRPr="00035756">
          <w:rPr>
            <w:rStyle w:val="Hyperlink"/>
            <w:noProof/>
          </w:rPr>
          <w:t>inquadramento area di intervento</w:t>
        </w:r>
        <w:r w:rsidR="00521559">
          <w:rPr>
            <w:noProof/>
            <w:webHidden/>
          </w:rPr>
          <w:tab/>
        </w:r>
        <w:r w:rsidR="00521559">
          <w:rPr>
            <w:noProof/>
            <w:webHidden/>
          </w:rPr>
          <w:fldChar w:fldCharType="begin"/>
        </w:r>
        <w:r w:rsidR="00521559">
          <w:rPr>
            <w:noProof/>
            <w:webHidden/>
          </w:rPr>
          <w:instrText xml:space="preserve"> PAGEREF _Toc24383243 \h </w:instrText>
        </w:r>
        <w:r w:rsidR="00521559">
          <w:rPr>
            <w:noProof/>
            <w:webHidden/>
          </w:rPr>
        </w:r>
        <w:r w:rsidR="00521559">
          <w:rPr>
            <w:noProof/>
            <w:webHidden/>
          </w:rPr>
          <w:fldChar w:fldCharType="separate"/>
        </w:r>
        <w:r>
          <w:rPr>
            <w:noProof/>
            <w:webHidden/>
          </w:rPr>
          <w:t>7</w:t>
        </w:r>
        <w:r w:rsidR="00521559">
          <w:rPr>
            <w:noProof/>
            <w:webHidden/>
          </w:rPr>
          <w:fldChar w:fldCharType="end"/>
        </w:r>
      </w:hyperlink>
    </w:p>
    <w:p w:rsidR="00521559" w:rsidRDefault="00B851C0">
      <w:pPr>
        <w:pStyle w:val="TOC2"/>
        <w:rPr>
          <w:rFonts w:asciiTheme="minorHAnsi" w:eastAsiaTheme="minorEastAsia" w:hAnsiTheme="minorHAnsi" w:cstheme="minorBidi"/>
          <w:caps w:val="0"/>
          <w:noProof/>
          <w:sz w:val="22"/>
          <w:szCs w:val="22"/>
        </w:rPr>
      </w:pPr>
      <w:hyperlink w:anchor="_Toc24383244" w:history="1">
        <w:r w:rsidR="00521559" w:rsidRPr="00035756">
          <w:rPr>
            <w:rStyle w:val="Hyperlink"/>
            <w:noProof/>
          </w:rPr>
          <w:t>3.1</w:t>
        </w:r>
        <w:r w:rsidR="00521559">
          <w:rPr>
            <w:rFonts w:asciiTheme="minorHAnsi" w:eastAsiaTheme="minorEastAsia" w:hAnsiTheme="minorHAnsi" w:cstheme="minorBidi"/>
            <w:caps w:val="0"/>
            <w:noProof/>
            <w:sz w:val="22"/>
            <w:szCs w:val="22"/>
          </w:rPr>
          <w:tab/>
        </w:r>
        <w:r w:rsidR="00521559" w:rsidRPr="00035756">
          <w:rPr>
            <w:rStyle w:val="Hyperlink"/>
            <w:noProof/>
          </w:rPr>
          <w:t>Descrizione viabilità esistente</w:t>
        </w:r>
        <w:r w:rsidR="00521559">
          <w:rPr>
            <w:noProof/>
            <w:webHidden/>
          </w:rPr>
          <w:tab/>
        </w:r>
        <w:r w:rsidR="00521559">
          <w:rPr>
            <w:noProof/>
            <w:webHidden/>
          </w:rPr>
          <w:fldChar w:fldCharType="begin"/>
        </w:r>
        <w:r w:rsidR="00521559">
          <w:rPr>
            <w:noProof/>
            <w:webHidden/>
          </w:rPr>
          <w:instrText xml:space="preserve"> PAGEREF _Toc24383244 \h </w:instrText>
        </w:r>
        <w:r w:rsidR="00521559">
          <w:rPr>
            <w:noProof/>
            <w:webHidden/>
          </w:rPr>
        </w:r>
        <w:r w:rsidR="00521559">
          <w:rPr>
            <w:noProof/>
            <w:webHidden/>
          </w:rPr>
          <w:fldChar w:fldCharType="separate"/>
        </w:r>
        <w:r>
          <w:rPr>
            <w:noProof/>
            <w:webHidden/>
          </w:rPr>
          <w:t>8</w:t>
        </w:r>
        <w:r w:rsidR="00521559">
          <w:rPr>
            <w:noProof/>
            <w:webHidden/>
          </w:rPr>
          <w:fldChar w:fldCharType="end"/>
        </w:r>
      </w:hyperlink>
    </w:p>
    <w:p w:rsidR="00521559" w:rsidRDefault="00B851C0">
      <w:pPr>
        <w:pStyle w:val="TOC3"/>
        <w:rPr>
          <w:rFonts w:asciiTheme="minorHAnsi" w:eastAsiaTheme="minorEastAsia" w:hAnsiTheme="minorHAnsi" w:cstheme="minorBidi"/>
          <w:noProof/>
          <w:sz w:val="22"/>
          <w:szCs w:val="22"/>
        </w:rPr>
      </w:pPr>
      <w:hyperlink w:anchor="_Toc24383245" w:history="1">
        <w:r w:rsidR="00521559" w:rsidRPr="00035756">
          <w:rPr>
            <w:rStyle w:val="Hyperlink"/>
            <w:noProof/>
          </w:rPr>
          <w:t>3.1.1</w:t>
        </w:r>
        <w:r w:rsidR="00521559">
          <w:rPr>
            <w:rFonts w:asciiTheme="minorHAnsi" w:eastAsiaTheme="minorEastAsia" w:hAnsiTheme="minorHAnsi" w:cstheme="minorBidi"/>
            <w:noProof/>
            <w:sz w:val="22"/>
            <w:szCs w:val="22"/>
          </w:rPr>
          <w:tab/>
        </w:r>
        <w:r w:rsidR="00521559" w:rsidRPr="00035756">
          <w:rPr>
            <w:rStyle w:val="Hyperlink"/>
            <w:noProof/>
          </w:rPr>
          <w:t>Allargamento arginale</w:t>
        </w:r>
        <w:r w:rsidR="00521559">
          <w:rPr>
            <w:noProof/>
            <w:webHidden/>
          </w:rPr>
          <w:tab/>
        </w:r>
        <w:r w:rsidR="00521559">
          <w:rPr>
            <w:noProof/>
            <w:webHidden/>
          </w:rPr>
          <w:fldChar w:fldCharType="begin"/>
        </w:r>
        <w:r w:rsidR="00521559">
          <w:rPr>
            <w:noProof/>
            <w:webHidden/>
          </w:rPr>
          <w:instrText xml:space="preserve"> PAGEREF _Toc24383245 \h </w:instrText>
        </w:r>
        <w:r w:rsidR="00521559">
          <w:rPr>
            <w:noProof/>
            <w:webHidden/>
          </w:rPr>
        </w:r>
        <w:r w:rsidR="00521559">
          <w:rPr>
            <w:noProof/>
            <w:webHidden/>
          </w:rPr>
          <w:fldChar w:fldCharType="separate"/>
        </w:r>
        <w:r>
          <w:rPr>
            <w:noProof/>
            <w:webHidden/>
          </w:rPr>
          <w:t>8</w:t>
        </w:r>
        <w:r w:rsidR="00521559">
          <w:rPr>
            <w:noProof/>
            <w:webHidden/>
          </w:rPr>
          <w:fldChar w:fldCharType="end"/>
        </w:r>
      </w:hyperlink>
    </w:p>
    <w:p w:rsidR="00521559" w:rsidRDefault="00B851C0">
      <w:pPr>
        <w:pStyle w:val="TOC3"/>
        <w:rPr>
          <w:rFonts w:asciiTheme="minorHAnsi" w:eastAsiaTheme="minorEastAsia" w:hAnsiTheme="minorHAnsi" w:cstheme="minorBidi"/>
          <w:noProof/>
          <w:sz w:val="22"/>
          <w:szCs w:val="22"/>
        </w:rPr>
      </w:pPr>
      <w:hyperlink w:anchor="_Toc24383246" w:history="1">
        <w:r w:rsidR="00521559" w:rsidRPr="00035756">
          <w:rPr>
            <w:rStyle w:val="Hyperlink"/>
            <w:noProof/>
          </w:rPr>
          <w:t>3.1.2</w:t>
        </w:r>
        <w:r w:rsidR="00521559">
          <w:rPr>
            <w:rFonts w:asciiTheme="minorHAnsi" w:eastAsiaTheme="minorEastAsia" w:hAnsiTheme="minorHAnsi" w:cstheme="minorBidi"/>
            <w:noProof/>
            <w:sz w:val="22"/>
            <w:szCs w:val="22"/>
          </w:rPr>
          <w:tab/>
        </w:r>
        <w:r w:rsidR="00521559" w:rsidRPr="00035756">
          <w:rPr>
            <w:rStyle w:val="Hyperlink"/>
            <w:noProof/>
          </w:rPr>
          <w:t>Nuovo rilevato arginale</w:t>
        </w:r>
        <w:r w:rsidR="00521559">
          <w:rPr>
            <w:noProof/>
            <w:webHidden/>
          </w:rPr>
          <w:tab/>
        </w:r>
        <w:r w:rsidR="00521559">
          <w:rPr>
            <w:noProof/>
            <w:webHidden/>
          </w:rPr>
          <w:fldChar w:fldCharType="begin"/>
        </w:r>
        <w:r w:rsidR="00521559">
          <w:rPr>
            <w:noProof/>
            <w:webHidden/>
          </w:rPr>
          <w:instrText xml:space="preserve"> PAGEREF _Toc24383246 \h </w:instrText>
        </w:r>
        <w:r w:rsidR="00521559">
          <w:rPr>
            <w:noProof/>
            <w:webHidden/>
          </w:rPr>
        </w:r>
        <w:r w:rsidR="00521559">
          <w:rPr>
            <w:noProof/>
            <w:webHidden/>
          </w:rPr>
          <w:fldChar w:fldCharType="separate"/>
        </w:r>
        <w:r>
          <w:rPr>
            <w:noProof/>
            <w:webHidden/>
          </w:rPr>
          <w:t>9</w:t>
        </w:r>
        <w:r w:rsidR="00521559">
          <w:rPr>
            <w:noProof/>
            <w:webHidden/>
          </w:rPr>
          <w:fldChar w:fldCharType="end"/>
        </w:r>
      </w:hyperlink>
    </w:p>
    <w:p w:rsidR="00521559" w:rsidRDefault="00B851C0">
      <w:pPr>
        <w:pStyle w:val="TOC2"/>
        <w:rPr>
          <w:rFonts w:asciiTheme="minorHAnsi" w:eastAsiaTheme="minorEastAsia" w:hAnsiTheme="minorHAnsi" w:cstheme="minorBidi"/>
          <w:caps w:val="0"/>
          <w:noProof/>
          <w:sz w:val="22"/>
          <w:szCs w:val="22"/>
        </w:rPr>
      </w:pPr>
      <w:hyperlink w:anchor="_Toc24383247" w:history="1">
        <w:r w:rsidR="00521559" w:rsidRPr="00035756">
          <w:rPr>
            <w:rStyle w:val="Hyperlink"/>
            <w:noProof/>
          </w:rPr>
          <w:t>3.2</w:t>
        </w:r>
        <w:r w:rsidR="00521559">
          <w:rPr>
            <w:rFonts w:asciiTheme="minorHAnsi" w:eastAsiaTheme="minorEastAsia" w:hAnsiTheme="minorHAnsi" w:cstheme="minorBidi"/>
            <w:caps w:val="0"/>
            <w:noProof/>
            <w:sz w:val="22"/>
            <w:szCs w:val="22"/>
          </w:rPr>
          <w:tab/>
        </w:r>
        <w:r w:rsidR="00521559" w:rsidRPr="00035756">
          <w:rPr>
            <w:rStyle w:val="Hyperlink"/>
            <w:noProof/>
          </w:rPr>
          <w:t>caratterizzazione geologica, geomerfologica e idrogeologica</w:t>
        </w:r>
        <w:r w:rsidR="00521559">
          <w:rPr>
            <w:noProof/>
            <w:webHidden/>
          </w:rPr>
          <w:tab/>
        </w:r>
        <w:r w:rsidR="00521559">
          <w:rPr>
            <w:noProof/>
            <w:webHidden/>
          </w:rPr>
          <w:fldChar w:fldCharType="begin"/>
        </w:r>
        <w:r w:rsidR="00521559">
          <w:rPr>
            <w:noProof/>
            <w:webHidden/>
          </w:rPr>
          <w:instrText xml:space="preserve"> PAGEREF _Toc24383247 \h </w:instrText>
        </w:r>
        <w:r w:rsidR="00521559">
          <w:rPr>
            <w:noProof/>
            <w:webHidden/>
          </w:rPr>
        </w:r>
        <w:r w:rsidR="00521559">
          <w:rPr>
            <w:noProof/>
            <w:webHidden/>
          </w:rPr>
          <w:fldChar w:fldCharType="separate"/>
        </w:r>
        <w:r>
          <w:rPr>
            <w:noProof/>
            <w:webHidden/>
          </w:rPr>
          <w:t>10</w:t>
        </w:r>
        <w:r w:rsidR="00521559">
          <w:rPr>
            <w:noProof/>
            <w:webHidden/>
          </w:rPr>
          <w:fldChar w:fldCharType="end"/>
        </w:r>
      </w:hyperlink>
    </w:p>
    <w:p w:rsidR="00521559" w:rsidRDefault="00B851C0">
      <w:pPr>
        <w:pStyle w:val="TOC2"/>
        <w:rPr>
          <w:rFonts w:asciiTheme="minorHAnsi" w:eastAsiaTheme="minorEastAsia" w:hAnsiTheme="minorHAnsi" w:cstheme="minorBidi"/>
          <w:caps w:val="0"/>
          <w:noProof/>
          <w:sz w:val="22"/>
          <w:szCs w:val="22"/>
        </w:rPr>
      </w:pPr>
      <w:hyperlink w:anchor="_Toc24383248" w:history="1">
        <w:r w:rsidR="00521559" w:rsidRPr="00035756">
          <w:rPr>
            <w:rStyle w:val="Hyperlink"/>
            <w:noProof/>
          </w:rPr>
          <w:t>3.3</w:t>
        </w:r>
        <w:r w:rsidR="00521559">
          <w:rPr>
            <w:rFonts w:asciiTheme="minorHAnsi" w:eastAsiaTheme="minorEastAsia" w:hAnsiTheme="minorHAnsi" w:cstheme="minorBidi"/>
            <w:caps w:val="0"/>
            <w:noProof/>
            <w:sz w:val="22"/>
            <w:szCs w:val="22"/>
          </w:rPr>
          <w:tab/>
        </w:r>
        <w:r w:rsidR="00521559" w:rsidRPr="00035756">
          <w:rPr>
            <w:rStyle w:val="Hyperlink"/>
            <w:noProof/>
          </w:rPr>
          <w:t>interferenze</w:t>
        </w:r>
        <w:r w:rsidR="00521559">
          <w:rPr>
            <w:noProof/>
            <w:webHidden/>
          </w:rPr>
          <w:tab/>
        </w:r>
        <w:r w:rsidR="00521559">
          <w:rPr>
            <w:noProof/>
            <w:webHidden/>
          </w:rPr>
          <w:fldChar w:fldCharType="begin"/>
        </w:r>
        <w:r w:rsidR="00521559">
          <w:rPr>
            <w:noProof/>
            <w:webHidden/>
          </w:rPr>
          <w:instrText xml:space="preserve"> PAGEREF _Toc24383248 \h </w:instrText>
        </w:r>
        <w:r w:rsidR="00521559">
          <w:rPr>
            <w:noProof/>
            <w:webHidden/>
          </w:rPr>
        </w:r>
        <w:r w:rsidR="00521559">
          <w:rPr>
            <w:noProof/>
            <w:webHidden/>
          </w:rPr>
          <w:fldChar w:fldCharType="separate"/>
        </w:r>
        <w:r>
          <w:rPr>
            <w:noProof/>
            <w:webHidden/>
          </w:rPr>
          <w:t>11</w:t>
        </w:r>
        <w:r w:rsidR="00521559">
          <w:rPr>
            <w:noProof/>
            <w:webHidden/>
          </w:rPr>
          <w:fldChar w:fldCharType="end"/>
        </w:r>
      </w:hyperlink>
    </w:p>
    <w:p w:rsidR="00521559" w:rsidRDefault="00B851C0">
      <w:pPr>
        <w:pStyle w:val="TOC2"/>
        <w:rPr>
          <w:rFonts w:asciiTheme="minorHAnsi" w:eastAsiaTheme="minorEastAsia" w:hAnsiTheme="minorHAnsi" w:cstheme="minorBidi"/>
          <w:caps w:val="0"/>
          <w:noProof/>
          <w:sz w:val="22"/>
          <w:szCs w:val="22"/>
        </w:rPr>
      </w:pPr>
      <w:hyperlink w:anchor="_Toc24383249" w:history="1">
        <w:r w:rsidR="00521559" w:rsidRPr="00035756">
          <w:rPr>
            <w:rStyle w:val="Hyperlink"/>
            <w:noProof/>
          </w:rPr>
          <w:t>3.4</w:t>
        </w:r>
        <w:r w:rsidR="00521559">
          <w:rPr>
            <w:rFonts w:asciiTheme="minorHAnsi" w:eastAsiaTheme="minorEastAsia" w:hAnsiTheme="minorHAnsi" w:cstheme="minorBidi"/>
            <w:caps w:val="0"/>
            <w:noProof/>
            <w:sz w:val="22"/>
            <w:szCs w:val="22"/>
          </w:rPr>
          <w:tab/>
        </w:r>
        <w:r w:rsidR="00521559" w:rsidRPr="00035756">
          <w:rPr>
            <w:rStyle w:val="Hyperlink"/>
            <w:noProof/>
          </w:rPr>
          <w:t>studio di prefattibilità ambientale</w:t>
        </w:r>
        <w:r w:rsidR="00521559">
          <w:rPr>
            <w:noProof/>
            <w:webHidden/>
          </w:rPr>
          <w:tab/>
        </w:r>
        <w:r w:rsidR="00521559">
          <w:rPr>
            <w:noProof/>
            <w:webHidden/>
          </w:rPr>
          <w:fldChar w:fldCharType="begin"/>
        </w:r>
        <w:r w:rsidR="00521559">
          <w:rPr>
            <w:noProof/>
            <w:webHidden/>
          </w:rPr>
          <w:instrText xml:space="preserve"> PAGEREF _Toc24383249 \h </w:instrText>
        </w:r>
        <w:r w:rsidR="00521559">
          <w:rPr>
            <w:noProof/>
            <w:webHidden/>
          </w:rPr>
        </w:r>
        <w:r w:rsidR="00521559">
          <w:rPr>
            <w:noProof/>
            <w:webHidden/>
          </w:rPr>
          <w:fldChar w:fldCharType="separate"/>
        </w:r>
        <w:r>
          <w:rPr>
            <w:noProof/>
            <w:webHidden/>
          </w:rPr>
          <w:t>11</w:t>
        </w:r>
        <w:r w:rsidR="00521559">
          <w:rPr>
            <w:noProof/>
            <w:webHidden/>
          </w:rPr>
          <w:fldChar w:fldCharType="end"/>
        </w:r>
      </w:hyperlink>
    </w:p>
    <w:p w:rsidR="00521559" w:rsidRDefault="00B851C0">
      <w:pPr>
        <w:pStyle w:val="TOC1"/>
        <w:rPr>
          <w:rFonts w:asciiTheme="minorHAnsi" w:eastAsiaTheme="minorEastAsia" w:hAnsiTheme="minorHAnsi" w:cstheme="minorBidi"/>
          <w:b w:val="0"/>
          <w:caps w:val="0"/>
          <w:noProof/>
          <w:sz w:val="22"/>
          <w:szCs w:val="22"/>
        </w:rPr>
      </w:pPr>
      <w:hyperlink w:anchor="_Toc24383250" w:history="1">
        <w:r w:rsidR="00521559" w:rsidRPr="00035756">
          <w:rPr>
            <w:rStyle w:val="Hyperlink"/>
            <w:noProof/>
          </w:rPr>
          <w:t>4</w:t>
        </w:r>
        <w:r w:rsidR="00521559">
          <w:rPr>
            <w:rFonts w:asciiTheme="minorHAnsi" w:eastAsiaTheme="minorEastAsia" w:hAnsiTheme="minorHAnsi" w:cstheme="minorBidi"/>
            <w:b w:val="0"/>
            <w:caps w:val="0"/>
            <w:noProof/>
            <w:sz w:val="22"/>
            <w:szCs w:val="22"/>
          </w:rPr>
          <w:tab/>
        </w:r>
        <w:r w:rsidR="00521559" w:rsidRPr="00035756">
          <w:rPr>
            <w:rStyle w:val="Hyperlink"/>
            <w:noProof/>
          </w:rPr>
          <w:t>DESCRIZIONE degli interventi a progetto</w:t>
        </w:r>
        <w:r w:rsidR="00521559">
          <w:rPr>
            <w:noProof/>
            <w:webHidden/>
          </w:rPr>
          <w:tab/>
        </w:r>
        <w:r w:rsidR="00521559">
          <w:rPr>
            <w:noProof/>
            <w:webHidden/>
          </w:rPr>
          <w:fldChar w:fldCharType="begin"/>
        </w:r>
        <w:r w:rsidR="00521559">
          <w:rPr>
            <w:noProof/>
            <w:webHidden/>
          </w:rPr>
          <w:instrText xml:space="preserve"> PAGEREF _Toc24383250 \h </w:instrText>
        </w:r>
        <w:r w:rsidR="00521559">
          <w:rPr>
            <w:noProof/>
            <w:webHidden/>
          </w:rPr>
        </w:r>
        <w:r w:rsidR="00521559">
          <w:rPr>
            <w:noProof/>
            <w:webHidden/>
          </w:rPr>
          <w:fldChar w:fldCharType="separate"/>
        </w:r>
        <w:r>
          <w:rPr>
            <w:noProof/>
            <w:webHidden/>
          </w:rPr>
          <w:t>12</w:t>
        </w:r>
        <w:r w:rsidR="00521559">
          <w:rPr>
            <w:noProof/>
            <w:webHidden/>
          </w:rPr>
          <w:fldChar w:fldCharType="end"/>
        </w:r>
      </w:hyperlink>
    </w:p>
    <w:p w:rsidR="00521559" w:rsidRDefault="00B851C0">
      <w:pPr>
        <w:pStyle w:val="TOC2"/>
        <w:rPr>
          <w:rFonts w:asciiTheme="minorHAnsi" w:eastAsiaTheme="minorEastAsia" w:hAnsiTheme="minorHAnsi" w:cstheme="minorBidi"/>
          <w:caps w:val="0"/>
          <w:noProof/>
          <w:sz w:val="22"/>
          <w:szCs w:val="22"/>
        </w:rPr>
      </w:pPr>
      <w:hyperlink w:anchor="_Toc24383251" w:history="1">
        <w:r w:rsidR="00521559" w:rsidRPr="00035756">
          <w:rPr>
            <w:rStyle w:val="Hyperlink"/>
            <w:noProof/>
          </w:rPr>
          <w:t>4.1</w:t>
        </w:r>
        <w:r w:rsidR="00521559">
          <w:rPr>
            <w:rFonts w:asciiTheme="minorHAnsi" w:eastAsiaTheme="minorEastAsia" w:hAnsiTheme="minorHAnsi" w:cstheme="minorBidi"/>
            <w:caps w:val="0"/>
            <w:noProof/>
            <w:sz w:val="22"/>
            <w:szCs w:val="22"/>
          </w:rPr>
          <w:tab/>
        </w:r>
        <w:r w:rsidR="00521559" w:rsidRPr="00035756">
          <w:rPr>
            <w:rStyle w:val="Hyperlink"/>
            <w:noProof/>
          </w:rPr>
          <w:t>ADEGUAMENTO VIABILITà ARGINALE</w:t>
        </w:r>
        <w:r w:rsidR="00521559">
          <w:rPr>
            <w:noProof/>
            <w:webHidden/>
          </w:rPr>
          <w:tab/>
        </w:r>
        <w:r w:rsidR="00521559">
          <w:rPr>
            <w:noProof/>
            <w:webHidden/>
          </w:rPr>
          <w:fldChar w:fldCharType="begin"/>
        </w:r>
        <w:r w:rsidR="00521559">
          <w:rPr>
            <w:noProof/>
            <w:webHidden/>
          </w:rPr>
          <w:instrText xml:space="preserve"> PAGEREF _Toc24383251 \h </w:instrText>
        </w:r>
        <w:r w:rsidR="00521559">
          <w:rPr>
            <w:noProof/>
            <w:webHidden/>
          </w:rPr>
        </w:r>
        <w:r w:rsidR="00521559">
          <w:rPr>
            <w:noProof/>
            <w:webHidden/>
          </w:rPr>
          <w:fldChar w:fldCharType="separate"/>
        </w:r>
        <w:r>
          <w:rPr>
            <w:noProof/>
            <w:webHidden/>
          </w:rPr>
          <w:t>12</w:t>
        </w:r>
        <w:r w:rsidR="00521559">
          <w:rPr>
            <w:noProof/>
            <w:webHidden/>
          </w:rPr>
          <w:fldChar w:fldCharType="end"/>
        </w:r>
      </w:hyperlink>
    </w:p>
    <w:p w:rsidR="00521559" w:rsidRDefault="00B851C0">
      <w:pPr>
        <w:pStyle w:val="TOC3"/>
        <w:rPr>
          <w:rFonts w:asciiTheme="minorHAnsi" w:eastAsiaTheme="minorEastAsia" w:hAnsiTheme="minorHAnsi" w:cstheme="minorBidi"/>
          <w:noProof/>
          <w:sz w:val="22"/>
          <w:szCs w:val="22"/>
        </w:rPr>
      </w:pPr>
      <w:hyperlink w:anchor="_Toc24383252" w:history="1">
        <w:r w:rsidR="00521559" w:rsidRPr="00035756">
          <w:rPr>
            <w:rStyle w:val="Hyperlink"/>
            <w:noProof/>
          </w:rPr>
          <w:t>4.1.1</w:t>
        </w:r>
        <w:r w:rsidR="00521559">
          <w:rPr>
            <w:rFonts w:asciiTheme="minorHAnsi" w:eastAsiaTheme="minorEastAsia" w:hAnsiTheme="minorHAnsi" w:cstheme="minorBidi"/>
            <w:noProof/>
            <w:sz w:val="22"/>
            <w:szCs w:val="22"/>
          </w:rPr>
          <w:tab/>
        </w:r>
        <w:r w:rsidR="00521559" w:rsidRPr="00035756">
          <w:rPr>
            <w:rStyle w:val="Hyperlink"/>
            <w:noProof/>
          </w:rPr>
          <w:t>Allargamento arginale</w:t>
        </w:r>
        <w:r w:rsidR="00521559">
          <w:rPr>
            <w:noProof/>
            <w:webHidden/>
          </w:rPr>
          <w:tab/>
        </w:r>
        <w:r w:rsidR="00521559">
          <w:rPr>
            <w:noProof/>
            <w:webHidden/>
          </w:rPr>
          <w:fldChar w:fldCharType="begin"/>
        </w:r>
        <w:r w:rsidR="00521559">
          <w:rPr>
            <w:noProof/>
            <w:webHidden/>
          </w:rPr>
          <w:instrText xml:space="preserve"> PAGEREF _Toc24383252 \h </w:instrText>
        </w:r>
        <w:r w:rsidR="00521559">
          <w:rPr>
            <w:noProof/>
            <w:webHidden/>
          </w:rPr>
        </w:r>
        <w:r w:rsidR="00521559">
          <w:rPr>
            <w:noProof/>
            <w:webHidden/>
          </w:rPr>
          <w:fldChar w:fldCharType="separate"/>
        </w:r>
        <w:r>
          <w:rPr>
            <w:noProof/>
            <w:webHidden/>
          </w:rPr>
          <w:t>13</w:t>
        </w:r>
        <w:r w:rsidR="00521559">
          <w:rPr>
            <w:noProof/>
            <w:webHidden/>
          </w:rPr>
          <w:fldChar w:fldCharType="end"/>
        </w:r>
      </w:hyperlink>
    </w:p>
    <w:p w:rsidR="00521559" w:rsidRDefault="00B851C0">
      <w:pPr>
        <w:pStyle w:val="TOC3"/>
        <w:rPr>
          <w:rFonts w:asciiTheme="minorHAnsi" w:eastAsiaTheme="minorEastAsia" w:hAnsiTheme="minorHAnsi" w:cstheme="minorBidi"/>
          <w:noProof/>
          <w:sz w:val="22"/>
          <w:szCs w:val="22"/>
        </w:rPr>
      </w:pPr>
      <w:hyperlink w:anchor="_Toc24383253" w:history="1">
        <w:r w:rsidR="00521559" w:rsidRPr="00035756">
          <w:rPr>
            <w:rStyle w:val="Hyperlink"/>
            <w:noProof/>
          </w:rPr>
          <w:t>4.1.2</w:t>
        </w:r>
        <w:r w:rsidR="00521559">
          <w:rPr>
            <w:rFonts w:asciiTheme="minorHAnsi" w:eastAsiaTheme="minorEastAsia" w:hAnsiTheme="minorHAnsi" w:cstheme="minorBidi"/>
            <w:noProof/>
            <w:sz w:val="22"/>
            <w:szCs w:val="22"/>
          </w:rPr>
          <w:tab/>
        </w:r>
        <w:r w:rsidR="00521559" w:rsidRPr="00035756">
          <w:rPr>
            <w:rStyle w:val="Hyperlink"/>
            <w:noProof/>
          </w:rPr>
          <w:t>Nuovo rilevato arginale</w:t>
        </w:r>
        <w:r w:rsidR="00521559">
          <w:rPr>
            <w:noProof/>
            <w:webHidden/>
          </w:rPr>
          <w:tab/>
        </w:r>
        <w:r w:rsidR="00521559">
          <w:rPr>
            <w:noProof/>
            <w:webHidden/>
          </w:rPr>
          <w:fldChar w:fldCharType="begin"/>
        </w:r>
        <w:r w:rsidR="00521559">
          <w:rPr>
            <w:noProof/>
            <w:webHidden/>
          </w:rPr>
          <w:instrText xml:space="preserve"> PAGEREF _Toc24383253 \h </w:instrText>
        </w:r>
        <w:r w:rsidR="00521559">
          <w:rPr>
            <w:noProof/>
            <w:webHidden/>
          </w:rPr>
        </w:r>
        <w:r w:rsidR="00521559">
          <w:rPr>
            <w:noProof/>
            <w:webHidden/>
          </w:rPr>
          <w:fldChar w:fldCharType="separate"/>
        </w:r>
        <w:r>
          <w:rPr>
            <w:noProof/>
            <w:webHidden/>
          </w:rPr>
          <w:t>14</w:t>
        </w:r>
        <w:r w:rsidR="00521559">
          <w:rPr>
            <w:noProof/>
            <w:webHidden/>
          </w:rPr>
          <w:fldChar w:fldCharType="end"/>
        </w:r>
      </w:hyperlink>
    </w:p>
    <w:p w:rsidR="00521559" w:rsidRDefault="00B851C0">
      <w:pPr>
        <w:pStyle w:val="TOC3"/>
        <w:rPr>
          <w:rFonts w:asciiTheme="minorHAnsi" w:eastAsiaTheme="minorEastAsia" w:hAnsiTheme="minorHAnsi" w:cstheme="minorBidi"/>
          <w:noProof/>
          <w:sz w:val="22"/>
          <w:szCs w:val="22"/>
        </w:rPr>
      </w:pPr>
      <w:hyperlink w:anchor="_Toc24383254" w:history="1">
        <w:r w:rsidR="00521559" w:rsidRPr="00035756">
          <w:rPr>
            <w:rStyle w:val="Hyperlink"/>
            <w:noProof/>
          </w:rPr>
          <w:t>4.1.3</w:t>
        </w:r>
        <w:r w:rsidR="00521559">
          <w:rPr>
            <w:rFonts w:asciiTheme="minorHAnsi" w:eastAsiaTheme="minorEastAsia" w:hAnsiTheme="minorHAnsi" w:cstheme="minorBidi"/>
            <w:noProof/>
            <w:sz w:val="22"/>
            <w:szCs w:val="22"/>
          </w:rPr>
          <w:tab/>
        </w:r>
        <w:r w:rsidR="00521559" w:rsidRPr="00035756">
          <w:rPr>
            <w:rStyle w:val="Hyperlink"/>
            <w:noProof/>
          </w:rPr>
          <w:t>Segnaletica</w:t>
        </w:r>
        <w:r w:rsidR="00521559">
          <w:rPr>
            <w:noProof/>
            <w:webHidden/>
          </w:rPr>
          <w:tab/>
        </w:r>
        <w:r w:rsidR="00521559">
          <w:rPr>
            <w:noProof/>
            <w:webHidden/>
          </w:rPr>
          <w:fldChar w:fldCharType="begin"/>
        </w:r>
        <w:r w:rsidR="00521559">
          <w:rPr>
            <w:noProof/>
            <w:webHidden/>
          </w:rPr>
          <w:instrText xml:space="preserve"> PAGEREF _Toc24383254 \h </w:instrText>
        </w:r>
        <w:r w:rsidR="00521559">
          <w:rPr>
            <w:noProof/>
            <w:webHidden/>
          </w:rPr>
        </w:r>
        <w:r w:rsidR="00521559">
          <w:rPr>
            <w:noProof/>
            <w:webHidden/>
          </w:rPr>
          <w:fldChar w:fldCharType="separate"/>
        </w:r>
        <w:r>
          <w:rPr>
            <w:noProof/>
            <w:webHidden/>
          </w:rPr>
          <w:t>15</w:t>
        </w:r>
        <w:r w:rsidR="00521559">
          <w:rPr>
            <w:noProof/>
            <w:webHidden/>
          </w:rPr>
          <w:fldChar w:fldCharType="end"/>
        </w:r>
      </w:hyperlink>
    </w:p>
    <w:p w:rsidR="00521559" w:rsidRDefault="00B851C0">
      <w:pPr>
        <w:pStyle w:val="TOC2"/>
        <w:rPr>
          <w:rFonts w:asciiTheme="minorHAnsi" w:eastAsiaTheme="minorEastAsia" w:hAnsiTheme="minorHAnsi" w:cstheme="minorBidi"/>
          <w:caps w:val="0"/>
          <w:noProof/>
          <w:sz w:val="22"/>
          <w:szCs w:val="22"/>
        </w:rPr>
      </w:pPr>
      <w:hyperlink w:anchor="_Toc24383255" w:history="1">
        <w:r w:rsidR="00521559" w:rsidRPr="00035756">
          <w:rPr>
            <w:rStyle w:val="Hyperlink"/>
            <w:noProof/>
          </w:rPr>
          <w:t>4.2</w:t>
        </w:r>
        <w:r w:rsidR="00521559">
          <w:rPr>
            <w:rFonts w:asciiTheme="minorHAnsi" w:eastAsiaTheme="minorEastAsia" w:hAnsiTheme="minorHAnsi" w:cstheme="minorBidi"/>
            <w:caps w:val="0"/>
            <w:noProof/>
            <w:sz w:val="22"/>
            <w:szCs w:val="22"/>
          </w:rPr>
          <w:tab/>
        </w:r>
        <w:r w:rsidR="00521559" w:rsidRPr="00035756">
          <w:rPr>
            <w:rStyle w:val="Hyperlink"/>
            <w:noProof/>
          </w:rPr>
          <w:t>interventi richiesti dall’amministrazione comunale</w:t>
        </w:r>
        <w:r w:rsidR="00521559">
          <w:rPr>
            <w:noProof/>
            <w:webHidden/>
          </w:rPr>
          <w:tab/>
        </w:r>
        <w:r w:rsidR="00521559">
          <w:rPr>
            <w:noProof/>
            <w:webHidden/>
          </w:rPr>
          <w:fldChar w:fldCharType="begin"/>
        </w:r>
        <w:r w:rsidR="00521559">
          <w:rPr>
            <w:noProof/>
            <w:webHidden/>
          </w:rPr>
          <w:instrText xml:space="preserve"> PAGEREF _Toc24383255 \h </w:instrText>
        </w:r>
        <w:r w:rsidR="00521559">
          <w:rPr>
            <w:noProof/>
            <w:webHidden/>
          </w:rPr>
        </w:r>
        <w:r w:rsidR="00521559">
          <w:rPr>
            <w:noProof/>
            <w:webHidden/>
          </w:rPr>
          <w:fldChar w:fldCharType="separate"/>
        </w:r>
        <w:r>
          <w:rPr>
            <w:noProof/>
            <w:webHidden/>
          </w:rPr>
          <w:t>16</w:t>
        </w:r>
        <w:r w:rsidR="00521559">
          <w:rPr>
            <w:noProof/>
            <w:webHidden/>
          </w:rPr>
          <w:fldChar w:fldCharType="end"/>
        </w:r>
      </w:hyperlink>
    </w:p>
    <w:p w:rsidR="00521559" w:rsidRDefault="00B851C0">
      <w:pPr>
        <w:pStyle w:val="TOC3"/>
        <w:rPr>
          <w:rFonts w:asciiTheme="minorHAnsi" w:eastAsiaTheme="minorEastAsia" w:hAnsiTheme="minorHAnsi" w:cstheme="minorBidi"/>
          <w:noProof/>
          <w:sz w:val="22"/>
          <w:szCs w:val="22"/>
        </w:rPr>
      </w:pPr>
      <w:hyperlink w:anchor="_Toc24383256" w:history="1">
        <w:r w:rsidR="00521559" w:rsidRPr="00035756">
          <w:rPr>
            <w:rStyle w:val="Hyperlink"/>
            <w:noProof/>
          </w:rPr>
          <w:t>4.2.1</w:t>
        </w:r>
        <w:r w:rsidR="00521559">
          <w:rPr>
            <w:rFonts w:asciiTheme="minorHAnsi" w:eastAsiaTheme="minorEastAsia" w:hAnsiTheme="minorHAnsi" w:cstheme="minorBidi"/>
            <w:noProof/>
            <w:sz w:val="22"/>
            <w:szCs w:val="22"/>
          </w:rPr>
          <w:tab/>
        </w:r>
        <w:r w:rsidR="00521559" w:rsidRPr="00035756">
          <w:rPr>
            <w:rStyle w:val="Hyperlink"/>
            <w:noProof/>
          </w:rPr>
          <w:t>Installazione barriere sicurezza integrative</w:t>
        </w:r>
        <w:r w:rsidR="00521559">
          <w:rPr>
            <w:noProof/>
            <w:webHidden/>
          </w:rPr>
          <w:tab/>
        </w:r>
        <w:r w:rsidR="00521559">
          <w:rPr>
            <w:noProof/>
            <w:webHidden/>
          </w:rPr>
          <w:fldChar w:fldCharType="begin"/>
        </w:r>
        <w:r w:rsidR="00521559">
          <w:rPr>
            <w:noProof/>
            <w:webHidden/>
          </w:rPr>
          <w:instrText xml:space="preserve"> PAGEREF _Toc24383256 \h </w:instrText>
        </w:r>
        <w:r w:rsidR="00521559">
          <w:rPr>
            <w:noProof/>
            <w:webHidden/>
          </w:rPr>
        </w:r>
        <w:r w:rsidR="00521559">
          <w:rPr>
            <w:noProof/>
            <w:webHidden/>
          </w:rPr>
          <w:fldChar w:fldCharType="separate"/>
        </w:r>
        <w:r>
          <w:rPr>
            <w:noProof/>
            <w:webHidden/>
          </w:rPr>
          <w:t>17</w:t>
        </w:r>
        <w:r w:rsidR="00521559">
          <w:rPr>
            <w:noProof/>
            <w:webHidden/>
          </w:rPr>
          <w:fldChar w:fldCharType="end"/>
        </w:r>
      </w:hyperlink>
    </w:p>
    <w:p w:rsidR="00521559" w:rsidRDefault="00B851C0">
      <w:pPr>
        <w:pStyle w:val="TOC3"/>
        <w:rPr>
          <w:rFonts w:asciiTheme="minorHAnsi" w:eastAsiaTheme="minorEastAsia" w:hAnsiTheme="minorHAnsi" w:cstheme="minorBidi"/>
          <w:noProof/>
          <w:sz w:val="22"/>
          <w:szCs w:val="22"/>
        </w:rPr>
      </w:pPr>
      <w:hyperlink w:anchor="_Toc24383257" w:history="1">
        <w:r w:rsidR="00521559" w:rsidRPr="00035756">
          <w:rPr>
            <w:rStyle w:val="Hyperlink"/>
            <w:noProof/>
          </w:rPr>
          <w:t>4.2.2</w:t>
        </w:r>
        <w:r w:rsidR="00521559">
          <w:rPr>
            <w:rFonts w:asciiTheme="minorHAnsi" w:eastAsiaTheme="minorEastAsia" w:hAnsiTheme="minorHAnsi" w:cstheme="minorBidi"/>
            <w:noProof/>
            <w:sz w:val="22"/>
            <w:szCs w:val="22"/>
          </w:rPr>
          <w:tab/>
        </w:r>
        <w:r w:rsidR="00521559" w:rsidRPr="00035756">
          <w:rPr>
            <w:rStyle w:val="Hyperlink"/>
            <w:noProof/>
          </w:rPr>
          <w:t>Protezione piste ciclabili</w:t>
        </w:r>
        <w:r w:rsidR="00521559">
          <w:rPr>
            <w:noProof/>
            <w:webHidden/>
          </w:rPr>
          <w:tab/>
        </w:r>
        <w:r w:rsidR="00521559">
          <w:rPr>
            <w:noProof/>
            <w:webHidden/>
          </w:rPr>
          <w:fldChar w:fldCharType="begin"/>
        </w:r>
        <w:r w:rsidR="00521559">
          <w:rPr>
            <w:noProof/>
            <w:webHidden/>
          </w:rPr>
          <w:instrText xml:space="preserve"> PAGEREF _Toc24383257 \h </w:instrText>
        </w:r>
        <w:r w:rsidR="00521559">
          <w:rPr>
            <w:noProof/>
            <w:webHidden/>
          </w:rPr>
        </w:r>
        <w:r w:rsidR="00521559">
          <w:rPr>
            <w:noProof/>
            <w:webHidden/>
          </w:rPr>
          <w:fldChar w:fldCharType="separate"/>
        </w:r>
        <w:r>
          <w:rPr>
            <w:noProof/>
            <w:webHidden/>
          </w:rPr>
          <w:t>20</w:t>
        </w:r>
        <w:r w:rsidR="00521559">
          <w:rPr>
            <w:noProof/>
            <w:webHidden/>
          </w:rPr>
          <w:fldChar w:fldCharType="end"/>
        </w:r>
      </w:hyperlink>
    </w:p>
    <w:p w:rsidR="00521559" w:rsidRDefault="00B851C0">
      <w:pPr>
        <w:pStyle w:val="TOC1"/>
        <w:rPr>
          <w:rFonts w:asciiTheme="minorHAnsi" w:eastAsiaTheme="minorEastAsia" w:hAnsiTheme="minorHAnsi" w:cstheme="minorBidi"/>
          <w:b w:val="0"/>
          <w:caps w:val="0"/>
          <w:noProof/>
          <w:sz w:val="22"/>
          <w:szCs w:val="22"/>
        </w:rPr>
      </w:pPr>
      <w:hyperlink w:anchor="_Toc24383258" w:history="1">
        <w:r w:rsidR="00521559" w:rsidRPr="00035756">
          <w:rPr>
            <w:rStyle w:val="Hyperlink"/>
            <w:noProof/>
          </w:rPr>
          <w:t>5</w:t>
        </w:r>
        <w:r w:rsidR="00521559">
          <w:rPr>
            <w:rFonts w:asciiTheme="minorHAnsi" w:eastAsiaTheme="minorEastAsia" w:hAnsiTheme="minorHAnsi" w:cstheme="minorBidi"/>
            <w:b w:val="0"/>
            <w:caps w:val="0"/>
            <w:noProof/>
            <w:sz w:val="22"/>
            <w:szCs w:val="22"/>
          </w:rPr>
          <w:tab/>
        </w:r>
        <w:r w:rsidR="00521559" w:rsidRPr="00035756">
          <w:rPr>
            <w:rStyle w:val="Hyperlink"/>
            <w:noProof/>
          </w:rPr>
          <w:t>costi e tempi di realizzazione</w:t>
        </w:r>
        <w:r w:rsidR="00521559">
          <w:rPr>
            <w:noProof/>
            <w:webHidden/>
          </w:rPr>
          <w:tab/>
        </w:r>
        <w:r w:rsidR="00521559">
          <w:rPr>
            <w:noProof/>
            <w:webHidden/>
          </w:rPr>
          <w:fldChar w:fldCharType="begin"/>
        </w:r>
        <w:r w:rsidR="00521559">
          <w:rPr>
            <w:noProof/>
            <w:webHidden/>
          </w:rPr>
          <w:instrText xml:space="preserve"> PAGEREF _Toc24383258 \h </w:instrText>
        </w:r>
        <w:r w:rsidR="00521559">
          <w:rPr>
            <w:noProof/>
            <w:webHidden/>
          </w:rPr>
        </w:r>
        <w:r w:rsidR="00521559">
          <w:rPr>
            <w:noProof/>
            <w:webHidden/>
          </w:rPr>
          <w:fldChar w:fldCharType="separate"/>
        </w:r>
        <w:r>
          <w:rPr>
            <w:noProof/>
            <w:webHidden/>
          </w:rPr>
          <w:t>22</w:t>
        </w:r>
        <w:r w:rsidR="00521559">
          <w:rPr>
            <w:noProof/>
            <w:webHidden/>
          </w:rPr>
          <w:fldChar w:fldCharType="end"/>
        </w:r>
      </w:hyperlink>
    </w:p>
    <w:p w:rsidR="00521559" w:rsidRDefault="00B851C0">
      <w:pPr>
        <w:pStyle w:val="TOC2"/>
        <w:rPr>
          <w:rFonts w:asciiTheme="minorHAnsi" w:eastAsiaTheme="minorEastAsia" w:hAnsiTheme="minorHAnsi" w:cstheme="minorBidi"/>
          <w:caps w:val="0"/>
          <w:noProof/>
          <w:sz w:val="22"/>
          <w:szCs w:val="22"/>
        </w:rPr>
      </w:pPr>
      <w:hyperlink w:anchor="_Toc24383259" w:history="1">
        <w:r w:rsidR="00521559" w:rsidRPr="00035756">
          <w:rPr>
            <w:rStyle w:val="Hyperlink"/>
            <w:noProof/>
          </w:rPr>
          <w:t>5.1</w:t>
        </w:r>
        <w:r w:rsidR="00521559">
          <w:rPr>
            <w:rFonts w:asciiTheme="minorHAnsi" w:eastAsiaTheme="minorEastAsia" w:hAnsiTheme="minorHAnsi" w:cstheme="minorBidi"/>
            <w:caps w:val="0"/>
            <w:noProof/>
            <w:sz w:val="22"/>
            <w:szCs w:val="22"/>
          </w:rPr>
          <w:tab/>
        </w:r>
        <w:r w:rsidR="00521559" w:rsidRPr="00035756">
          <w:rPr>
            <w:rStyle w:val="Hyperlink"/>
            <w:noProof/>
          </w:rPr>
          <w:t>Stima dei costi</w:t>
        </w:r>
        <w:r w:rsidR="00521559">
          <w:rPr>
            <w:noProof/>
            <w:webHidden/>
          </w:rPr>
          <w:tab/>
        </w:r>
        <w:r w:rsidR="00521559">
          <w:rPr>
            <w:noProof/>
            <w:webHidden/>
          </w:rPr>
          <w:fldChar w:fldCharType="begin"/>
        </w:r>
        <w:r w:rsidR="00521559">
          <w:rPr>
            <w:noProof/>
            <w:webHidden/>
          </w:rPr>
          <w:instrText xml:space="preserve"> PAGEREF _Toc24383259 \h </w:instrText>
        </w:r>
        <w:r w:rsidR="00521559">
          <w:rPr>
            <w:noProof/>
            <w:webHidden/>
          </w:rPr>
        </w:r>
        <w:r w:rsidR="00521559">
          <w:rPr>
            <w:noProof/>
            <w:webHidden/>
          </w:rPr>
          <w:fldChar w:fldCharType="separate"/>
        </w:r>
        <w:r>
          <w:rPr>
            <w:noProof/>
            <w:webHidden/>
          </w:rPr>
          <w:t>22</w:t>
        </w:r>
        <w:r w:rsidR="00521559">
          <w:rPr>
            <w:noProof/>
            <w:webHidden/>
          </w:rPr>
          <w:fldChar w:fldCharType="end"/>
        </w:r>
      </w:hyperlink>
    </w:p>
    <w:p w:rsidR="00521559" w:rsidRDefault="00B851C0">
      <w:pPr>
        <w:pStyle w:val="TOC2"/>
        <w:rPr>
          <w:rFonts w:asciiTheme="minorHAnsi" w:eastAsiaTheme="minorEastAsia" w:hAnsiTheme="minorHAnsi" w:cstheme="minorBidi"/>
          <w:caps w:val="0"/>
          <w:noProof/>
          <w:sz w:val="22"/>
          <w:szCs w:val="22"/>
        </w:rPr>
      </w:pPr>
      <w:hyperlink w:anchor="_Toc24383260" w:history="1">
        <w:r w:rsidR="00521559" w:rsidRPr="00035756">
          <w:rPr>
            <w:rStyle w:val="Hyperlink"/>
            <w:noProof/>
          </w:rPr>
          <w:t>5.2</w:t>
        </w:r>
        <w:r w:rsidR="00521559">
          <w:rPr>
            <w:rFonts w:asciiTheme="minorHAnsi" w:eastAsiaTheme="minorEastAsia" w:hAnsiTheme="minorHAnsi" w:cstheme="minorBidi"/>
            <w:caps w:val="0"/>
            <w:noProof/>
            <w:sz w:val="22"/>
            <w:szCs w:val="22"/>
          </w:rPr>
          <w:tab/>
        </w:r>
        <w:r w:rsidR="00521559" w:rsidRPr="00035756">
          <w:rPr>
            <w:rStyle w:val="Hyperlink"/>
            <w:noProof/>
          </w:rPr>
          <w:t>ADEMPIMENTI IN MATERIA DI SICUREZZA</w:t>
        </w:r>
        <w:r w:rsidR="00521559">
          <w:rPr>
            <w:noProof/>
            <w:webHidden/>
          </w:rPr>
          <w:tab/>
        </w:r>
        <w:r w:rsidR="00521559">
          <w:rPr>
            <w:noProof/>
            <w:webHidden/>
          </w:rPr>
          <w:fldChar w:fldCharType="begin"/>
        </w:r>
        <w:r w:rsidR="00521559">
          <w:rPr>
            <w:noProof/>
            <w:webHidden/>
          </w:rPr>
          <w:instrText xml:space="preserve"> PAGEREF _Toc24383260 \h </w:instrText>
        </w:r>
        <w:r w:rsidR="00521559">
          <w:rPr>
            <w:noProof/>
            <w:webHidden/>
          </w:rPr>
        </w:r>
        <w:r w:rsidR="00521559">
          <w:rPr>
            <w:noProof/>
            <w:webHidden/>
          </w:rPr>
          <w:fldChar w:fldCharType="separate"/>
        </w:r>
        <w:r>
          <w:rPr>
            <w:noProof/>
            <w:webHidden/>
          </w:rPr>
          <w:t>22</w:t>
        </w:r>
        <w:r w:rsidR="00521559">
          <w:rPr>
            <w:noProof/>
            <w:webHidden/>
          </w:rPr>
          <w:fldChar w:fldCharType="end"/>
        </w:r>
      </w:hyperlink>
    </w:p>
    <w:p w:rsidR="00521559" w:rsidRDefault="00B851C0">
      <w:pPr>
        <w:pStyle w:val="TOC2"/>
        <w:rPr>
          <w:rFonts w:asciiTheme="minorHAnsi" w:eastAsiaTheme="minorEastAsia" w:hAnsiTheme="minorHAnsi" w:cstheme="minorBidi"/>
          <w:caps w:val="0"/>
          <w:noProof/>
          <w:sz w:val="22"/>
          <w:szCs w:val="22"/>
        </w:rPr>
      </w:pPr>
      <w:hyperlink w:anchor="_Toc24383261" w:history="1">
        <w:r w:rsidR="00521559" w:rsidRPr="00035756">
          <w:rPr>
            <w:rStyle w:val="Hyperlink"/>
            <w:noProof/>
          </w:rPr>
          <w:t>5.3</w:t>
        </w:r>
        <w:r w:rsidR="00521559">
          <w:rPr>
            <w:rFonts w:asciiTheme="minorHAnsi" w:eastAsiaTheme="minorEastAsia" w:hAnsiTheme="minorHAnsi" w:cstheme="minorBidi"/>
            <w:caps w:val="0"/>
            <w:noProof/>
            <w:sz w:val="22"/>
            <w:szCs w:val="22"/>
          </w:rPr>
          <w:tab/>
        </w:r>
        <w:r w:rsidR="00521559" w:rsidRPr="00035756">
          <w:rPr>
            <w:rStyle w:val="Hyperlink"/>
            <w:noProof/>
          </w:rPr>
          <w:t>Cantierizzazione</w:t>
        </w:r>
        <w:r w:rsidR="00521559">
          <w:rPr>
            <w:noProof/>
            <w:webHidden/>
          </w:rPr>
          <w:tab/>
        </w:r>
        <w:r w:rsidR="00521559">
          <w:rPr>
            <w:noProof/>
            <w:webHidden/>
          </w:rPr>
          <w:fldChar w:fldCharType="begin"/>
        </w:r>
        <w:r w:rsidR="00521559">
          <w:rPr>
            <w:noProof/>
            <w:webHidden/>
          </w:rPr>
          <w:instrText xml:space="preserve"> PAGEREF _Toc24383261 \h </w:instrText>
        </w:r>
        <w:r w:rsidR="00521559">
          <w:rPr>
            <w:noProof/>
            <w:webHidden/>
          </w:rPr>
        </w:r>
        <w:r w:rsidR="00521559">
          <w:rPr>
            <w:noProof/>
            <w:webHidden/>
          </w:rPr>
          <w:fldChar w:fldCharType="separate"/>
        </w:r>
        <w:r>
          <w:rPr>
            <w:noProof/>
            <w:webHidden/>
          </w:rPr>
          <w:t>22</w:t>
        </w:r>
        <w:r w:rsidR="00521559">
          <w:rPr>
            <w:noProof/>
            <w:webHidden/>
          </w:rPr>
          <w:fldChar w:fldCharType="end"/>
        </w:r>
      </w:hyperlink>
    </w:p>
    <w:p w:rsidR="00521559" w:rsidRDefault="00B851C0">
      <w:pPr>
        <w:pStyle w:val="TOC2"/>
        <w:rPr>
          <w:rFonts w:asciiTheme="minorHAnsi" w:eastAsiaTheme="minorEastAsia" w:hAnsiTheme="minorHAnsi" w:cstheme="minorBidi"/>
          <w:caps w:val="0"/>
          <w:noProof/>
          <w:sz w:val="22"/>
          <w:szCs w:val="22"/>
        </w:rPr>
      </w:pPr>
      <w:hyperlink w:anchor="_Toc24383262" w:history="1">
        <w:r w:rsidR="00521559" w:rsidRPr="00035756">
          <w:rPr>
            <w:rStyle w:val="Hyperlink"/>
            <w:noProof/>
          </w:rPr>
          <w:t>5.4</w:t>
        </w:r>
        <w:r w:rsidR="00521559">
          <w:rPr>
            <w:rFonts w:asciiTheme="minorHAnsi" w:eastAsiaTheme="minorEastAsia" w:hAnsiTheme="minorHAnsi" w:cstheme="minorBidi"/>
            <w:caps w:val="0"/>
            <w:noProof/>
            <w:sz w:val="22"/>
            <w:szCs w:val="22"/>
          </w:rPr>
          <w:tab/>
        </w:r>
        <w:r w:rsidR="00521559" w:rsidRPr="00035756">
          <w:rPr>
            <w:rStyle w:val="Hyperlink"/>
            <w:noProof/>
          </w:rPr>
          <w:t>manutenzione</w:t>
        </w:r>
        <w:r w:rsidR="00521559">
          <w:rPr>
            <w:noProof/>
            <w:webHidden/>
          </w:rPr>
          <w:tab/>
        </w:r>
        <w:r w:rsidR="00521559">
          <w:rPr>
            <w:noProof/>
            <w:webHidden/>
          </w:rPr>
          <w:fldChar w:fldCharType="begin"/>
        </w:r>
        <w:r w:rsidR="00521559">
          <w:rPr>
            <w:noProof/>
            <w:webHidden/>
          </w:rPr>
          <w:instrText xml:space="preserve"> PAGEREF _Toc24383262 \h </w:instrText>
        </w:r>
        <w:r w:rsidR="00521559">
          <w:rPr>
            <w:noProof/>
            <w:webHidden/>
          </w:rPr>
        </w:r>
        <w:r w:rsidR="00521559">
          <w:rPr>
            <w:noProof/>
            <w:webHidden/>
          </w:rPr>
          <w:fldChar w:fldCharType="separate"/>
        </w:r>
        <w:r>
          <w:rPr>
            <w:noProof/>
            <w:webHidden/>
          </w:rPr>
          <w:t>24</w:t>
        </w:r>
        <w:r w:rsidR="00521559">
          <w:rPr>
            <w:noProof/>
            <w:webHidden/>
          </w:rPr>
          <w:fldChar w:fldCharType="end"/>
        </w:r>
      </w:hyperlink>
    </w:p>
    <w:p w:rsidR="00521559" w:rsidRDefault="00B851C0">
      <w:pPr>
        <w:pStyle w:val="TOC2"/>
        <w:rPr>
          <w:rFonts w:asciiTheme="minorHAnsi" w:eastAsiaTheme="minorEastAsia" w:hAnsiTheme="minorHAnsi" w:cstheme="minorBidi"/>
          <w:caps w:val="0"/>
          <w:noProof/>
          <w:sz w:val="22"/>
          <w:szCs w:val="22"/>
        </w:rPr>
      </w:pPr>
      <w:hyperlink w:anchor="_Toc24383263" w:history="1">
        <w:r w:rsidR="00521559" w:rsidRPr="00035756">
          <w:rPr>
            <w:rStyle w:val="Hyperlink"/>
            <w:noProof/>
          </w:rPr>
          <w:t>5.5</w:t>
        </w:r>
        <w:r w:rsidR="00521559">
          <w:rPr>
            <w:rFonts w:asciiTheme="minorHAnsi" w:eastAsiaTheme="minorEastAsia" w:hAnsiTheme="minorHAnsi" w:cstheme="minorBidi"/>
            <w:caps w:val="0"/>
            <w:noProof/>
            <w:sz w:val="22"/>
            <w:szCs w:val="22"/>
          </w:rPr>
          <w:tab/>
        </w:r>
        <w:r w:rsidR="00521559" w:rsidRPr="00035756">
          <w:rPr>
            <w:rStyle w:val="Hyperlink"/>
            <w:noProof/>
          </w:rPr>
          <w:t>Quadro economico dell’intervento</w:t>
        </w:r>
        <w:r w:rsidR="00521559">
          <w:rPr>
            <w:noProof/>
            <w:webHidden/>
          </w:rPr>
          <w:tab/>
        </w:r>
        <w:r w:rsidR="00521559">
          <w:rPr>
            <w:noProof/>
            <w:webHidden/>
          </w:rPr>
          <w:fldChar w:fldCharType="begin"/>
        </w:r>
        <w:r w:rsidR="00521559">
          <w:rPr>
            <w:noProof/>
            <w:webHidden/>
          </w:rPr>
          <w:instrText xml:space="preserve"> PAGEREF _Toc24383263 \h </w:instrText>
        </w:r>
        <w:r w:rsidR="00521559">
          <w:rPr>
            <w:noProof/>
            <w:webHidden/>
          </w:rPr>
        </w:r>
        <w:r w:rsidR="00521559">
          <w:rPr>
            <w:noProof/>
            <w:webHidden/>
          </w:rPr>
          <w:fldChar w:fldCharType="separate"/>
        </w:r>
        <w:r>
          <w:rPr>
            <w:noProof/>
            <w:webHidden/>
          </w:rPr>
          <w:t>24</w:t>
        </w:r>
        <w:r w:rsidR="00521559">
          <w:rPr>
            <w:noProof/>
            <w:webHidden/>
          </w:rPr>
          <w:fldChar w:fldCharType="end"/>
        </w:r>
      </w:hyperlink>
    </w:p>
    <w:p w:rsidR="00521559" w:rsidRDefault="00B851C0">
      <w:pPr>
        <w:pStyle w:val="TOC2"/>
        <w:rPr>
          <w:rFonts w:asciiTheme="minorHAnsi" w:eastAsiaTheme="minorEastAsia" w:hAnsiTheme="minorHAnsi" w:cstheme="minorBidi"/>
          <w:caps w:val="0"/>
          <w:noProof/>
          <w:sz w:val="22"/>
          <w:szCs w:val="22"/>
        </w:rPr>
      </w:pPr>
      <w:hyperlink w:anchor="_Toc24383264" w:history="1">
        <w:r w:rsidR="00521559" w:rsidRPr="00035756">
          <w:rPr>
            <w:rStyle w:val="Hyperlink"/>
            <w:noProof/>
          </w:rPr>
          <w:t>5.6</w:t>
        </w:r>
        <w:r w:rsidR="00521559">
          <w:rPr>
            <w:rFonts w:asciiTheme="minorHAnsi" w:eastAsiaTheme="minorEastAsia" w:hAnsiTheme="minorHAnsi" w:cstheme="minorBidi"/>
            <w:caps w:val="0"/>
            <w:noProof/>
            <w:sz w:val="22"/>
            <w:szCs w:val="22"/>
          </w:rPr>
          <w:tab/>
        </w:r>
        <w:r w:rsidR="00521559" w:rsidRPr="00035756">
          <w:rPr>
            <w:rStyle w:val="Hyperlink"/>
            <w:noProof/>
          </w:rPr>
          <w:t>Tempi di realizzazione</w:t>
        </w:r>
        <w:r w:rsidR="00521559">
          <w:rPr>
            <w:noProof/>
            <w:webHidden/>
          </w:rPr>
          <w:tab/>
        </w:r>
        <w:r w:rsidR="00521559">
          <w:rPr>
            <w:noProof/>
            <w:webHidden/>
          </w:rPr>
          <w:fldChar w:fldCharType="begin"/>
        </w:r>
        <w:r w:rsidR="00521559">
          <w:rPr>
            <w:noProof/>
            <w:webHidden/>
          </w:rPr>
          <w:instrText xml:space="preserve"> PAGEREF _Toc24383264 \h </w:instrText>
        </w:r>
        <w:r w:rsidR="00521559">
          <w:rPr>
            <w:noProof/>
            <w:webHidden/>
          </w:rPr>
        </w:r>
        <w:r w:rsidR="00521559">
          <w:rPr>
            <w:noProof/>
            <w:webHidden/>
          </w:rPr>
          <w:fldChar w:fldCharType="separate"/>
        </w:r>
        <w:r>
          <w:rPr>
            <w:noProof/>
            <w:webHidden/>
          </w:rPr>
          <w:t>24</w:t>
        </w:r>
        <w:r w:rsidR="00521559">
          <w:rPr>
            <w:noProof/>
            <w:webHidden/>
          </w:rPr>
          <w:fldChar w:fldCharType="end"/>
        </w:r>
      </w:hyperlink>
    </w:p>
    <w:p w:rsidR="00A476DA" w:rsidRDefault="00D11D0D" w:rsidP="004A3965">
      <w:pPr>
        <w:pStyle w:val="Paragraph"/>
        <w:ind w:right="1718"/>
      </w:pPr>
      <w:r w:rsidRPr="00085FA6">
        <w:fldChar w:fldCharType="end"/>
      </w:r>
    </w:p>
    <w:tbl>
      <w:tblPr>
        <w:tblW w:w="9286" w:type="dxa"/>
        <w:tblLook w:val="04A0" w:firstRow="1" w:lastRow="0" w:firstColumn="1" w:lastColumn="0" w:noHBand="0" w:noVBand="1"/>
      </w:tblPr>
      <w:tblGrid>
        <w:gridCol w:w="1526"/>
        <w:gridCol w:w="7760"/>
      </w:tblGrid>
      <w:tr w:rsidR="00000F29" w:rsidRPr="0003139F" w:rsidTr="00B13E97">
        <w:tc>
          <w:tcPr>
            <w:tcW w:w="1526" w:type="dxa"/>
          </w:tcPr>
          <w:p w:rsidR="00000F29" w:rsidRPr="00CF0FDD" w:rsidRDefault="00000F29" w:rsidP="004A3965">
            <w:pPr>
              <w:pStyle w:val="Paragraph"/>
              <w:tabs>
                <w:tab w:val="clear" w:pos="851"/>
              </w:tabs>
              <w:rPr>
                <w:b/>
              </w:rPr>
            </w:pPr>
            <w:r w:rsidRPr="00CF0FDD">
              <w:rPr>
                <w:b/>
              </w:rPr>
              <w:t>APPENDICE A:</w:t>
            </w:r>
          </w:p>
        </w:tc>
        <w:tc>
          <w:tcPr>
            <w:tcW w:w="7760" w:type="dxa"/>
          </w:tcPr>
          <w:p w:rsidR="00000F29" w:rsidRPr="00CF0FDD" w:rsidRDefault="000A1B5E" w:rsidP="00707F6B">
            <w:pPr>
              <w:pStyle w:val="Paragraph"/>
              <w:tabs>
                <w:tab w:val="clear" w:pos="851"/>
              </w:tabs>
              <w:rPr>
                <w:b/>
              </w:rPr>
            </w:pPr>
            <w:r>
              <w:rPr>
                <w:b/>
              </w:rPr>
              <w:t xml:space="preserve">ELENCO ELABORATI </w:t>
            </w:r>
            <w:r w:rsidR="00661DB2">
              <w:rPr>
                <w:b/>
              </w:rPr>
              <w:t>DI RIFERIMENTO</w:t>
            </w:r>
          </w:p>
        </w:tc>
      </w:tr>
      <w:tr w:rsidR="00A15388" w:rsidRPr="0003139F" w:rsidTr="00B13E97">
        <w:tc>
          <w:tcPr>
            <w:tcW w:w="1526" w:type="dxa"/>
          </w:tcPr>
          <w:p w:rsidR="00A15388" w:rsidRPr="00CF0FDD" w:rsidRDefault="00A15388" w:rsidP="004A3965">
            <w:pPr>
              <w:pStyle w:val="Paragraph"/>
              <w:tabs>
                <w:tab w:val="clear" w:pos="851"/>
              </w:tabs>
              <w:rPr>
                <w:b/>
              </w:rPr>
            </w:pPr>
          </w:p>
        </w:tc>
        <w:tc>
          <w:tcPr>
            <w:tcW w:w="7760" w:type="dxa"/>
          </w:tcPr>
          <w:p w:rsidR="00A15388" w:rsidRPr="00CF0FDD" w:rsidRDefault="00A15388" w:rsidP="004A3965">
            <w:pPr>
              <w:pStyle w:val="Paragraph"/>
              <w:tabs>
                <w:tab w:val="clear" w:pos="851"/>
              </w:tabs>
              <w:rPr>
                <w:b/>
              </w:rPr>
            </w:pPr>
          </w:p>
        </w:tc>
      </w:tr>
      <w:tr w:rsidR="00A15388" w:rsidRPr="0003139F" w:rsidTr="00B13E97">
        <w:tc>
          <w:tcPr>
            <w:tcW w:w="1526" w:type="dxa"/>
          </w:tcPr>
          <w:p w:rsidR="00A15388" w:rsidRPr="00CF0FDD" w:rsidRDefault="00A15388" w:rsidP="004A3965">
            <w:pPr>
              <w:pStyle w:val="Paragraph"/>
              <w:tabs>
                <w:tab w:val="clear" w:pos="851"/>
              </w:tabs>
              <w:rPr>
                <w:b/>
              </w:rPr>
            </w:pPr>
          </w:p>
        </w:tc>
        <w:tc>
          <w:tcPr>
            <w:tcW w:w="7760" w:type="dxa"/>
          </w:tcPr>
          <w:p w:rsidR="00A15388" w:rsidRPr="00CF0FDD" w:rsidRDefault="00A15388" w:rsidP="004A3965">
            <w:pPr>
              <w:pStyle w:val="Paragraph"/>
              <w:tabs>
                <w:tab w:val="clear" w:pos="851"/>
              </w:tabs>
              <w:rPr>
                <w:b/>
              </w:rPr>
            </w:pPr>
          </w:p>
        </w:tc>
      </w:tr>
      <w:tr w:rsidR="00A15388" w:rsidRPr="0003139F" w:rsidTr="00B13E97">
        <w:tc>
          <w:tcPr>
            <w:tcW w:w="1526" w:type="dxa"/>
          </w:tcPr>
          <w:p w:rsidR="00A15388" w:rsidRPr="00CF0FDD" w:rsidRDefault="00A15388" w:rsidP="004A3965">
            <w:pPr>
              <w:pStyle w:val="Paragraph"/>
              <w:tabs>
                <w:tab w:val="clear" w:pos="851"/>
              </w:tabs>
              <w:rPr>
                <w:b/>
              </w:rPr>
            </w:pPr>
          </w:p>
        </w:tc>
        <w:tc>
          <w:tcPr>
            <w:tcW w:w="7760" w:type="dxa"/>
          </w:tcPr>
          <w:p w:rsidR="00A15388" w:rsidRPr="00CF0FDD" w:rsidRDefault="00A15388" w:rsidP="004A3965">
            <w:pPr>
              <w:pStyle w:val="Paragraph"/>
              <w:tabs>
                <w:tab w:val="clear" w:pos="851"/>
              </w:tabs>
              <w:rPr>
                <w:b/>
              </w:rPr>
            </w:pPr>
          </w:p>
        </w:tc>
      </w:tr>
      <w:tr w:rsidR="00A15388" w:rsidRPr="0003139F" w:rsidTr="00B13E97">
        <w:tc>
          <w:tcPr>
            <w:tcW w:w="1526" w:type="dxa"/>
          </w:tcPr>
          <w:p w:rsidR="00A15388" w:rsidRPr="00CF0FDD" w:rsidRDefault="00A15388" w:rsidP="004A3965">
            <w:pPr>
              <w:pStyle w:val="Paragraph"/>
              <w:tabs>
                <w:tab w:val="clear" w:pos="851"/>
              </w:tabs>
              <w:rPr>
                <w:b/>
              </w:rPr>
            </w:pPr>
          </w:p>
        </w:tc>
        <w:tc>
          <w:tcPr>
            <w:tcW w:w="7760" w:type="dxa"/>
          </w:tcPr>
          <w:p w:rsidR="00A15388" w:rsidRPr="00CF0FDD" w:rsidRDefault="00A15388" w:rsidP="004A3965">
            <w:pPr>
              <w:pStyle w:val="Paragraph"/>
              <w:tabs>
                <w:tab w:val="clear" w:pos="851"/>
              </w:tabs>
              <w:rPr>
                <w:b/>
              </w:rPr>
            </w:pPr>
          </w:p>
        </w:tc>
      </w:tr>
    </w:tbl>
    <w:p w:rsidR="00025653" w:rsidRPr="00CB0197" w:rsidRDefault="00025653" w:rsidP="004A3965">
      <w:pPr>
        <w:pStyle w:val="StyleHeading1list"/>
        <w:rPr>
          <w:highlight w:val="yellow"/>
          <w:lang w:val="en-US"/>
        </w:rPr>
      </w:pPr>
      <w:r w:rsidRPr="004A3965">
        <w:br w:type="page"/>
      </w:r>
      <w:bookmarkStart w:id="0" w:name="_Toc24383238"/>
      <w:r w:rsidR="00000F29" w:rsidRPr="005F5A96">
        <w:rPr>
          <w:lang w:val="en-US"/>
        </w:rPr>
        <w:lastRenderedPageBreak/>
        <w:t>LISTA DELLE TABELLE</w:t>
      </w:r>
      <w:bookmarkEnd w:id="0"/>
    </w:p>
    <w:p w:rsidR="005F5A96" w:rsidRDefault="00182B2E">
      <w:pPr>
        <w:pStyle w:val="TableofFigures"/>
        <w:rPr>
          <w:rFonts w:asciiTheme="minorHAnsi" w:eastAsiaTheme="minorEastAsia" w:hAnsiTheme="minorHAnsi" w:cstheme="minorBidi"/>
          <w:noProof/>
          <w:sz w:val="22"/>
          <w:szCs w:val="22"/>
          <w:lang w:val="en-US" w:eastAsia="en-US"/>
        </w:rPr>
      </w:pPr>
      <w:r w:rsidRPr="00CB0197">
        <w:rPr>
          <w:rFonts w:ascii="Calibri" w:hAnsi="Calibri"/>
          <w:color w:val="0070C0"/>
          <w:highlight w:val="yellow"/>
          <w:lang w:val="en-US"/>
        </w:rPr>
        <w:fldChar w:fldCharType="begin"/>
      </w:r>
      <w:r w:rsidRPr="00CB0197">
        <w:rPr>
          <w:rFonts w:ascii="Calibri" w:hAnsi="Calibri"/>
          <w:color w:val="0070C0"/>
          <w:highlight w:val="yellow"/>
          <w:lang w:val="en-US"/>
        </w:rPr>
        <w:instrText xml:space="preserve"> TOC \h \z \c "Tabella" </w:instrText>
      </w:r>
      <w:r w:rsidRPr="00CB0197">
        <w:rPr>
          <w:rFonts w:ascii="Calibri" w:hAnsi="Calibri"/>
          <w:color w:val="0070C0"/>
          <w:highlight w:val="yellow"/>
          <w:lang w:val="en-US"/>
        </w:rPr>
        <w:fldChar w:fldCharType="separate"/>
      </w:r>
      <w:hyperlink w:anchor="_Toc22985013" w:history="1">
        <w:r w:rsidR="005F5A96" w:rsidRPr="007C7E76">
          <w:rPr>
            <w:rStyle w:val="Hyperlink"/>
            <w:noProof/>
          </w:rPr>
          <w:t>Tabella 3.1:</w:t>
        </w:r>
        <w:r w:rsidR="005F5A96">
          <w:rPr>
            <w:rFonts w:asciiTheme="minorHAnsi" w:eastAsiaTheme="minorEastAsia" w:hAnsiTheme="minorHAnsi" w:cstheme="minorBidi"/>
            <w:noProof/>
            <w:sz w:val="22"/>
            <w:szCs w:val="22"/>
            <w:lang w:val="en-US" w:eastAsia="en-US"/>
          </w:rPr>
          <w:tab/>
        </w:r>
        <w:r w:rsidR="005F5A96" w:rsidRPr="007C7E76">
          <w:rPr>
            <w:rStyle w:val="Hyperlink"/>
            <w:noProof/>
          </w:rPr>
          <w:t>Sintesi parametrici geotecnici Unità geotecniche</w:t>
        </w:r>
        <w:r w:rsidR="005F5A96">
          <w:rPr>
            <w:noProof/>
            <w:webHidden/>
          </w:rPr>
          <w:tab/>
        </w:r>
        <w:r w:rsidR="005F5A96">
          <w:rPr>
            <w:noProof/>
            <w:webHidden/>
          </w:rPr>
          <w:fldChar w:fldCharType="begin"/>
        </w:r>
        <w:r w:rsidR="005F5A96">
          <w:rPr>
            <w:noProof/>
            <w:webHidden/>
          </w:rPr>
          <w:instrText xml:space="preserve"> PAGEREF _Toc22985013 \h </w:instrText>
        </w:r>
        <w:r w:rsidR="005F5A96">
          <w:rPr>
            <w:noProof/>
            <w:webHidden/>
          </w:rPr>
        </w:r>
        <w:r w:rsidR="005F5A96">
          <w:rPr>
            <w:noProof/>
            <w:webHidden/>
          </w:rPr>
          <w:fldChar w:fldCharType="separate"/>
        </w:r>
        <w:r w:rsidR="00B851C0">
          <w:rPr>
            <w:noProof/>
            <w:webHidden/>
          </w:rPr>
          <w:t>10</w:t>
        </w:r>
        <w:r w:rsidR="005F5A96">
          <w:rPr>
            <w:noProof/>
            <w:webHidden/>
          </w:rPr>
          <w:fldChar w:fldCharType="end"/>
        </w:r>
      </w:hyperlink>
    </w:p>
    <w:p w:rsidR="005F5A96" w:rsidRDefault="00B851C0">
      <w:pPr>
        <w:pStyle w:val="TableofFigures"/>
        <w:rPr>
          <w:rFonts w:asciiTheme="minorHAnsi" w:eastAsiaTheme="minorEastAsia" w:hAnsiTheme="minorHAnsi" w:cstheme="minorBidi"/>
          <w:noProof/>
          <w:sz w:val="22"/>
          <w:szCs w:val="22"/>
          <w:lang w:val="en-US" w:eastAsia="en-US"/>
        </w:rPr>
      </w:pPr>
      <w:hyperlink w:anchor="_Toc22985014" w:history="1">
        <w:r w:rsidR="005F5A96" w:rsidRPr="007C7E76">
          <w:rPr>
            <w:rStyle w:val="Hyperlink"/>
            <w:noProof/>
          </w:rPr>
          <w:t>Tabella 4.1:</w:t>
        </w:r>
        <w:r w:rsidR="005F5A96">
          <w:rPr>
            <w:rFonts w:asciiTheme="minorHAnsi" w:eastAsiaTheme="minorEastAsia" w:hAnsiTheme="minorHAnsi" w:cstheme="minorBidi"/>
            <w:noProof/>
            <w:sz w:val="22"/>
            <w:szCs w:val="22"/>
            <w:lang w:val="en-US" w:eastAsia="en-US"/>
          </w:rPr>
          <w:tab/>
        </w:r>
        <w:r w:rsidR="005F5A96" w:rsidRPr="007C7E76">
          <w:rPr>
            <w:rStyle w:val="Hyperlink"/>
            <w:noProof/>
          </w:rPr>
          <w:t>Riepilogo Barriere di Sicurezza</w:t>
        </w:r>
        <w:r w:rsidR="005F5A96">
          <w:rPr>
            <w:noProof/>
            <w:webHidden/>
          </w:rPr>
          <w:tab/>
        </w:r>
        <w:r w:rsidR="005F5A96">
          <w:rPr>
            <w:noProof/>
            <w:webHidden/>
          </w:rPr>
          <w:fldChar w:fldCharType="begin"/>
        </w:r>
        <w:r w:rsidR="005F5A96">
          <w:rPr>
            <w:noProof/>
            <w:webHidden/>
          </w:rPr>
          <w:instrText xml:space="preserve"> PAGEREF _Toc22985014 \h </w:instrText>
        </w:r>
        <w:r w:rsidR="005F5A96">
          <w:rPr>
            <w:noProof/>
            <w:webHidden/>
          </w:rPr>
        </w:r>
        <w:r w:rsidR="005F5A96">
          <w:rPr>
            <w:noProof/>
            <w:webHidden/>
          </w:rPr>
          <w:fldChar w:fldCharType="separate"/>
        </w:r>
        <w:r>
          <w:rPr>
            <w:noProof/>
            <w:webHidden/>
          </w:rPr>
          <w:t>19</w:t>
        </w:r>
        <w:r w:rsidR="005F5A96">
          <w:rPr>
            <w:noProof/>
            <w:webHidden/>
          </w:rPr>
          <w:fldChar w:fldCharType="end"/>
        </w:r>
      </w:hyperlink>
    </w:p>
    <w:p w:rsidR="005F5A96" w:rsidRDefault="00B851C0">
      <w:pPr>
        <w:pStyle w:val="TableofFigures"/>
        <w:rPr>
          <w:rFonts w:asciiTheme="minorHAnsi" w:eastAsiaTheme="minorEastAsia" w:hAnsiTheme="minorHAnsi" w:cstheme="minorBidi"/>
          <w:noProof/>
          <w:sz w:val="22"/>
          <w:szCs w:val="22"/>
          <w:lang w:val="en-US" w:eastAsia="en-US"/>
        </w:rPr>
      </w:pPr>
      <w:hyperlink w:anchor="_Toc22985015" w:history="1">
        <w:r w:rsidR="005F5A96" w:rsidRPr="007C7E76">
          <w:rPr>
            <w:rStyle w:val="Hyperlink"/>
            <w:noProof/>
          </w:rPr>
          <w:t>Tabella 5.1:</w:t>
        </w:r>
        <w:r w:rsidR="005F5A96">
          <w:rPr>
            <w:rFonts w:asciiTheme="minorHAnsi" w:eastAsiaTheme="minorEastAsia" w:hAnsiTheme="minorHAnsi" w:cstheme="minorBidi"/>
            <w:noProof/>
            <w:sz w:val="22"/>
            <w:szCs w:val="22"/>
            <w:lang w:val="en-US" w:eastAsia="en-US"/>
          </w:rPr>
          <w:tab/>
        </w:r>
        <w:r w:rsidR="005F5A96" w:rsidRPr="007C7E76">
          <w:rPr>
            <w:rStyle w:val="Hyperlink"/>
            <w:noProof/>
          </w:rPr>
          <w:t>Identificazione dei Cantieri Elementari</w:t>
        </w:r>
        <w:r w:rsidR="005F5A96">
          <w:rPr>
            <w:noProof/>
            <w:webHidden/>
          </w:rPr>
          <w:tab/>
        </w:r>
        <w:r w:rsidR="005F5A96">
          <w:rPr>
            <w:noProof/>
            <w:webHidden/>
          </w:rPr>
          <w:fldChar w:fldCharType="begin"/>
        </w:r>
        <w:r w:rsidR="005F5A96">
          <w:rPr>
            <w:noProof/>
            <w:webHidden/>
          </w:rPr>
          <w:instrText xml:space="preserve"> PAGEREF _Toc22985015 \h </w:instrText>
        </w:r>
        <w:r w:rsidR="005F5A96">
          <w:rPr>
            <w:noProof/>
            <w:webHidden/>
          </w:rPr>
        </w:r>
        <w:r w:rsidR="005F5A96">
          <w:rPr>
            <w:noProof/>
            <w:webHidden/>
          </w:rPr>
          <w:fldChar w:fldCharType="separate"/>
        </w:r>
        <w:r>
          <w:rPr>
            <w:noProof/>
            <w:webHidden/>
          </w:rPr>
          <w:t>23</w:t>
        </w:r>
        <w:r w:rsidR="005F5A96">
          <w:rPr>
            <w:noProof/>
            <w:webHidden/>
          </w:rPr>
          <w:fldChar w:fldCharType="end"/>
        </w:r>
      </w:hyperlink>
    </w:p>
    <w:p w:rsidR="005F5A96" w:rsidRDefault="00B851C0">
      <w:pPr>
        <w:pStyle w:val="TableofFigures"/>
        <w:rPr>
          <w:rFonts w:asciiTheme="minorHAnsi" w:eastAsiaTheme="minorEastAsia" w:hAnsiTheme="minorHAnsi" w:cstheme="minorBidi"/>
          <w:noProof/>
          <w:sz w:val="22"/>
          <w:szCs w:val="22"/>
          <w:lang w:val="en-US" w:eastAsia="en-US"/>
        </w:rPr>
      </w:pPr>
      <w:hyperlink w:anchor="_Toc22985016" w:history="1">
        <w:r w:rsidR="005F5A96" w:rsidRPr="007C7E76">
          <w:rPr>
            <w:rStyle w:val="Hyperlink"/>
            <w:noProof/>
          </w:rPr>
          <w:t>Tabella 5.2:</w:t>
        </w:r>
        <w:r w:rsidR="005F5A96">
          <w:rPr>
            <w:rFonts w:asciiTheme="minorHAnsi" w:eastAsiaTheme="minorEastAsia" w:hAnsiTheme="minorHAnsi" w:cstheme="minorBidi"/>
            <w:noProof/>
            <w:sz w:val="22"/>
            <w:szCs w:val="22"/>
            <w:lang w:val="en-US" w:eastAsia="en-US"/>
          </w:rPr>
          <w:tab/>
        </w:r>
        <w:r w:rsidR="005F5A96" w:rsidRPr="007C7E76">
          <w:rPr>
            <w:rStyle w:val="Hyperlink"/>
            <w:noProof/>
          </w:rPr>
          <w:t>Aree di Cantiere</w:t>
        </w:r>
        <w:r w:rsidR="005F5A96">
          <w:rPr>
            <w:noProof/>
            <w:webHidden/>
          </w:rPr>
          <w:tab/>
        </w:r>
        <w:r w:rsidR="005F5A96">
          <w:rPr>
            <w:noProof/>
            <w:webHidden/>
          </w:rPr>
          <w:fldChar w:fldCharType="begin"/>
        </w:r>
        <w:r w:rsidR="005F5A96">
          <w:rPr>
            <w:noProof/>
            <w:webHidden/>
          </w:rPr>
          <w:instrText xml:space="preserve"> PAGEREF _Toc22985016 \h </w:instrText>
        </w:r>
        <w:r w:rsidR="005F5A96">
          <w:rPr>
            <w:noProof/>
            <w:webHidden/>
          </w:rPr>
        </w:r>
        <w:r w:rsidR="005F5A96">
          <w:rPr>
            <w:noProof/>
            <w:webHidden/>
          </w:rPr>
          <w:fldChar w:fldCharType="separate"/>
        </w:r>
        <w:r>
          <w:rPr>
            <w:noProof/>
            <w:webHidden/>
          </w:rPr>
          <w:t>23</w:t>
        </w:r>
        <w:r w:rsidR="005F5A96">
          <w:rPr>
            <w:noProof/>
            <w:webHidden/>
          </w:rPr>
          <w:fldChar w:fldCharType="end"/>
        </w:r>
      </w:hyperlink>
    </w:p>
    <w:p w:rsidR="00B000B9" w:rsidRPr="00CB0197" w:rsidRDefault="00182B2E" w:rsidP="004A3965">
      <w:pPr>
        <w:pStyle w:val="Paragraph"/>
        <w:rPr>
          <w:highlight w:val="yellow"/>
          <w:lang w:val="en-US"/>
        </w:rPr>
      </w:pPr>
      <w:r w:rsidRPr="00CB0197">
        <w:rPr>
          <w:rFonts w:ascii="Calibri" w:hAnsi="Calibri"/>
          <w:color w:val="0070C0"/>
          <w:highlight w:val="yellow"/>
          <w:lang w:val="en-US"/>
        </w:rPr>
        <w:fldChar w:fldCharType="end"/>
      </w:r>
    </w:p>
    <w:p w:rsidR="00741330" w:rsidRPr="00CB0197" w:rsidRDefault="00741330" w:rsidP="004A3965">
      <w:pPr>
        <w:pStyle w:val="Paragraph"/>
        <w:rPr>
          <w:highlight w:val="yellow"/>
          <w:lang w:val="en-US"/>
        </w:rPr>
      </w:pPr>
    </w:p>
    <w:p w:rsidR="00025653" w:rsidRPr="005F5A96" w:rsidRDefault="00000F29" w:rsidP="004A3965">
      <w:pPr>
        <w:pStyle w:val="StyleHeading1list"/>
        <w:rPr>
          <w:lang w:val="en-US"/>
        </w:rPr>
      </w:pPr>
      <w:bookmarkStart w:id="1" w:name="_Toc24383239"/>
      <w:r w:rsidRPr="005F5A96">
        <w:rPr>
          <w:lang w:val="en-US"/>
        </w:rPr>
        <w:t>LISTA DELLE FIGURE</w:t>
      </w:r>
      <w:bookmarkEnd w:id="1"/>
    </w:p>
    <w:p w:rsidR="00C246D4" w:rsidRDefault="00182B2E">
      <w:pPr>
        <w:pStyle w:val="TableofFigures"/>
        <w:rPr>
          <w:rFonts w:asciiTheme="minorHAnsi" w:eastAsiaTheme="minorEastAsia" w:hAnsiTheme="minorHAnsi" w:cstheme="minorBidi"/>
          <w:noProof/>
          <w:sz w:val="22"/>
          <w:szCs w:val="22"/>
        </w:rPr>
      </w:pPr>
      <w:r w:rsidRPr="00CB0197">
        <w:rPr>
          <w:rFonts w:asciiTheme="minorHAnsi" w:hAnsiTheme="minorHAnsi"/>
          <w:color w:val="0070C0"/>
          <w:highlight w:val="yellow"/>
          <w:lang w:val="en-US"/>
        </w:rPr>
        <w:fldChar w:fldCharType="begin"/>
      </w:r>
      <w:r w:rsidRPr="00CB0197">
        <w:rPr>
          <w:rFonts w:asciiTheme="minorHAnsi" w:hAnsiTheme="minorHAnsi"/>
          <w:color w:val="0070C0"/>
          <w:highlight w:val="yellow"/>
          <w:lang w:val="en-US"/>
        </w:rPr>
        <w:instrText xml:space="preserve"> TOC \h \z \c "Figura" </w:instrText>
      </w:r>
      <w:r w:rsidRPr="00CB0197">
        <w:rPr>
          <w:rFonts w:asciiTheme="minorHAnsi" w:hAnsiTheme="minorHAnsi"/>
          <w:color w:val="0070C0"/>
          <w:highlight w:val="yellow"/>
          <w:lang w:val="en-US"/>
        </w:rPr>
        <w:fldChar w:fldCharType="separate"/>
      </w:r>
      <w:hyperlink w:anchor="_Toc24382168" w:history="1">
        <w:r w:rsidR="00C246D4" w:rsidRPr="00260F7F">
          <w:rPr>
            <w:rStyle w:val="Hyperlink"/>
            <w:noProof/>
          </w:rPr>
          <w:t>Figura 2</w:t>
        </w:r>
        <w:r w:rsidR="00C246D4" w:rsidRPr="00260F7F">
          <w:rPr>
            <w:rStyle w:val="Hyperlink"/>
            <w:noProof/>
          </w:rPr>
          <w:noBreakHyphen/>
          <w:t>1:</w:t>
        </w:r>
        <w:r w:rsidR="00C246D4">
          <w:rPr>
            <w:rFonts w:asciiTheme="minorHAnsi" w:eastAsiaTheme="minorEastAsia" w:hAnsiTheme="minorHAnsi" w:cstheme="minorBidi"/>
            <w:noProof/>
            <w:sz w:val="22"/>
            <w:szCs w:val="22"/>
          </w:rPr>
          <w:tab/>
        </w:r>
        <w:r w:rsidR="00C246D4" w:rsidRPr="00260F7F">
          <w:rPr>
            <w:rStyle w:val="Hyperlink"/>
            <w:noProof/>
          </w:rPr>
          <w:t>Elenco elaborati progetto esecutivo</w:t>
        </w:r>
        <w:r w:rsidR="00C246D4">
          <w:rPr>
            <w:noProof/>
            <w:webHidden/>
          </w:rPr>
          <w:tab/>
        </w:r>
        <w:r w:rsidR="00C246D4">
          <w:rPr>
            <w:noProof/>
            <w:webHidden/>
          </w:rPr>
          <w:fldChar w:fldCharType="begin"/>
        </w:r>
        <w:r w:rsidR="00C246D4">
          <w:rPr>
            <w:noProof/>
            <w:webHidden/>
          </w:rPr>
          <w:instrText xml:space="preserve"> PAGEREF _Toc24382168 \h </w:instrText>
        </w:r>
        <w:r w:rsidR="00C246D4">
          <w:rPr>
            <w:noProof/>
            <w:webHidden/>
          </w:rPr>
        </w:r>
        <w:r w:rsidR="00C246D4">
          <w:rPr>
            <w:noProof/>
            <w:webHidden/>
          </w:rPr>
          <w:fldChar w:fldCharType="separate"/>
        </w:r>
        <w:r w:rsidR="00B851C0">
          <w:rPr>
            <w:noProof/>
            <w:webHidden/>
          </w:rPr>
          <w:t>6</w:t>
        </w:r>
        <w:r w:rsidR="00C246D4">
          <w:rPr>
            <w:noProof/>
            <w:webHidden/>
          </w:rPr>
          <w:fldChar w:fldCharType="end"/>
        </w:r>
      </w:hyperlink>
    </w:p>
    <w:p w:rsidR="00C246D4" w:rsidRDefault="00B851C0">
      <w:pPr>
        <w:pStyle w:val="TableofFigures"/>
        <w:rPr>
          <w:rFonts w:asciiTheme="minorHAnsi" w:eastAsiaTheme="minorEastAsia" w:hAnsiTheme="minorHAnsi" w:cstheme="minorBidi"/>
          <w:noProof/>
          <w:sz w:val="22"/>
          <w:szCs w:val="22"/>
        </w:rPr>
      </w:pPr>
      <w:hyperlink w:anchor="_Toc24382169" w:history="1">
        <w:r w:rsidR="00C246D4" w:rsidRPr="00260F7F">
          <w:rPr>
            <w:rStyle w:val="Hyperlink"/>
            <w:noProof/>
          </w:rPr>
          <w:t>Figura 3</w:t>
        </w:r>
        <w:r w:rsidR="00C246D4" w:rsidRPr="00260F7F">
          <w:rPr>
            <w:rStyle w:val="Hyperlink"/>
            <w:noProof/>
          </w:rPr>
          <w:noBreakHyphen/>
          <w:t>1:</w:t>
        </w:r>
        <w:r w:rsidR="00C246D4">
          <w:rPr>
            <w:rFonts w:asciiTheme="minorHAnsi" w:eastAsiaTheme="minorEastAsia" w:hAnsiTheme="minorHAnsi" w:cstheme="minorBidi"/>
            <w:noProof/>
            <w:sz w:val="22"/>
            <w:szCs w:val="22"/>
          </w:rPr>
          <w:tab/>
        </w:r>
        <w:r w:rsidR="00C246D4" w:rsidRPr="00260F7F">
          <w:rPr>
            <w:rStyle w:val="Hyperlink"/>
            <w:noProof/>
          </w:rPr>
          <w:t>Localizzazione aree di intervento.</w:t>
        </w:r>
        <w:r w:rsidR="00C246D4">
          <w:rPr>
            <w:noProof/>
            <w:webHidden/>
          </w:rPr>
          <w:tab/>
        </w:r>
        <w:r w:rsidR="00C246D4">
          <w:rPr>
            <w:noProof/>
            <w:webHidden/>
          </w:rPr>
          <w:fldChar w:fldCharType="begin"/>
        </w:r>
        <w:r w:rsidR="00C246D4">
          <w:rPr>
            <w:noProof/>
            <w:webHidden/>
          </w:rPr>
          <w:instrText xml:space="preserve"> PAGEREF _Toc24382169 \h </w:instrText>
        </w:r>
        <w:r w:rsidR="00C246D4">
          <w:rPr>
            <w:noProof/>
            <w:webHidden/>
          </w:rPr>
        </w:r>
        <w:r w:rsidR="00C246D4">
          <w:rPr>
            <w:noProof/>
            <w:webHidden/>
          </w:rPr>
          <w:fldChar w:fldCharType="separate"/>
        </w:r>
        <w:r>
          <w:rPr>
            <w:noProof/>
            <w:webHidden/>
          </w:rPr>
          <w:t>7</w:t>
        </w:r>
        <w:r w:rsidR="00C246D4">
          <w:rPr>
            <w:noProof/>
            <w:webHidden/>
          </w:rPr>
          <w:fldChar w:fldCharType="end"/>
        </w:r>
      </w:hyperlink>
    </w:p>
    <w:p w:rsidR="00C246D4" w:rsidRDefault="00B851C0">
      <w:pPr>
        <w:pStyle w:val="TableofFigures"/>
        <w:rPr>
          <w:rFonts w:asciiTheme="minorHAnsi" w:eastAsiaTheme="minorEastAsia" w:hAnsiTheme="minorHAnsi" w:cstheme="minorBidi"/>
          <w:noProof/>
          <w:sz w:val="22"/>
          <w:szCs w:val="22"/>
        </w:rPr>
      </w:pPr>
      <w:hyperlink w:anchor="_Toc24382170" w:history="1">
        <w:r w:rsidR="00C246D4" w:rsidRPr="00260F7F">
          <w:rPr>
            <w:rStyle w:val="Hyperlink"/>
            <w:noProof/>
          </w:rPr>
          <w:t>Figura 3</w:t>
        </w:r>
        <w:r w:rsidR="00C246D4" w:rsidRPr="00260F7F">
          <w:rPr>
            <w:rStyle w:val="Hyperlink"/>
            <w:noProof/>
          </w:rPr>
          <w:noBreakHyphen/>
          <w:t>2:</w:t>
        </w:r>
        <w:r w:rsidR="00C246D4">
          <w:rPr>
            <w:rFonts w:asciiTheme="minorHAnsi" w:eastAsiaTheme="minorEastAsia" w:hAnsiTheme="minorHAnsi" w:cstheme="minorBidi"/>
            <w:noProof/>
            <w:sz w:val="22"/>
            <w:szCs w:val="22"/>
          </w:rPr>
          <w:tab/>
        </w:r>
        <w:r w:rsidR="00C246D4" w:rsidRPr="00260F7F">
          <w:rPr>
            <w:rStyle w:val="Hyperlink"/>
            <w:noProof/>
          </w:rPr>
          <w:t>Sezione tipologica esistente “Allargamento Arginale” (cfr. P0017232-1-M6).</w:t>
        </w:r>
        <w:r w:rsidR="00C246D4">
          <w:rPr>
            <w:noProof/>
            <w:webHidden/>
          </w:rPr>
          <w:tab/>
        </w:r>
        <w:r w:rsidR="00C246D4">
          <w:rPr>
            <w:noProof/>
            <w:webHidden/>
          </w:rPr>
          <w:fldChar w:fldCharType="begin"/>
        </w:r>
        <w:r w:rsidR="00C246D4">
          <w:rPr>
            <w:noProof/>
            <w:webHidden/>
          </w:rPr>
          <w:instrText xml:space="preserve"> PAGEREF _Toc24382170 \h </w:instrText>
        </w:r>
        <w:r w:rsidR="00C246D4">
          <w:rPr>
            <w:noProof/>
            <w:webHidden/>
          </w:rPr>
        </w:r>
        <w:r w:rsidR="00C246D4">
          <w:rPr>
            <w:noProof/>
            <w:webHidden/>
          </w:rPr>
          <w:fldChar w:fldCharType="separate"/>
        </w:r>
        <w:r>
          <w:rPr>
            <w:noProof/>
            <w:webHidden/>
          </w:rPr>
          <w:t>8</w:t>
        </w:r>
        <w:r w:rsidR="00C246D4">
          <w:rPr>
            <w:noProof/>
            <w:webHidden/>
          </w:rPr>
          <w:fldChar w:fldCharType="end"/>
        </w:r>
      </w:hyperlink>
    </w:p>
    <w:p w:rsidR="00C246D4" w:rsidRDefault="00B851C0">
      <w:pPr>
        <w:pStyle w:val="TableofFigures"/>
        <w:rPr>
          <w:rFonts w:asciiTheme="minorHAnsi" w:eastAsiaTheme="minorEastAsia" w:hAnsiTheme="minorHAnsi" w:cstheme="minorBidi"/>
          <w:noProof/>
          <w:sz w:val="22"/>
          <w:szCs w:val="22"/>
        </w:rPr>
      </w:pPr>
      <w:hyperlink w:anchor="_Toc24382171" w:history="1">
        <w:r w:rsidR="00C246D4" w:rsidRPr="00260F7F">
          <w:rPr>
            <w:rStyle w:val="Hyperlink"/>
            <w:noProof/>
          </w:rPr>
          <w:t>Figura 3</w:t>
        </w:r>
        <w:r w:rsidR="00C246D4" w:rsidRPr="00260F7F">
          <w:rPr>
            <w:rStyle w:val="Hyperlink"/>
            <w:noProof/>
          </w:rPr>
          <w:noBreakHyphen/>
          <w:t>3: Interruzione della pista ciclabile in corrispondenza del Consorzio Bonifica.</w:t>
        </w:r>
        <w:r w:rsidR="00C246D4">
          <w:rPr>
            <w:noProof/>
            <w:webHidden/>
          </w:rPr>
          <w:tab/>
        </w:r>
        <w:r w:rsidR="00C246D4">
          <w:rPr>
            <w:noProof/>
            <w:webHidden/>
          </w:rPr>
          <w:fldChar w:fldCharType="begin"/>
        </w:r>
        <w:r w:rsidR="00C246D4">
          <w:rPr>
            <w:noProof/>
            <w:webHidden/>
          </w:rPr>
          <w:instrText xml:space="preserve"> PAGEREF _Toc24382171 \h </w:instrText>
        </w:r>
        <w:r w:rsidR="00C246D4">
          <w:rPr>
            <w:noProof/>
            <w:webHidden/>
          </w:rPr>
        </w:r>
        <w:r w:rsidR="00C246D4">
          <w:rPr>
            <w:noProof/>
            <w:webHidden/>
          </w:rPr>
          <w:fldChar w:fldCharType="separate"/>
        </w:r>
        <w:r>
          <w:rPr>
            <w:noProof/>
            <w:webHidden/>
          </w:rPr>
          <w:t>9</w:t>
        </w:r>
        <w:r w:rsidR="00C246D4">
          <w:rPr>
            <w:noProof/>
            <w:webHidden/>
          </w:rPr>
          <w:fldChar w:fldCharType="end"/>
        </w:r>
      </w:hyperlink>
    </w:p>
    <w:p w:rsidR="00C246D4" w:rsidRDefault="00B851C0">
      <w:pPr>
        <w:pStyle w:val="TableofFigures"/>
        <w:rPr>
          <w:rFonts w:asciiTheme="minorHAnsi" w:eastAsiaTheme="minorEastAsia" w:hAnsiTheme="minorHAnsi" w:cstheme="minorBidi"/>
          <w:noProof/>
          <w:sz w:val="22"/>
          <w:szCs w:val="22"/>
        </w:rPr>
      </w:pPr>
      <w:hyperlink w:anchor="_Toc24382172" w:history="1">
        <w:r w:rsidR="00C246D4" w:rsidRPr="00260F7F">
          <w:rPr>
            <w:rStyle w:val="Hyperlink"/>
            <w:noProof/>
          </w:rPr>
          <w:t>Figura 3</w:t>
        </w:r>
        <w:r w:rsidR="00C246D4" w:rsidRPr="00260F7F">
          <w:rPr>
            <w:rStyle w:val="Hyperlink"/>
            <w:noProof/>
          </w:rPr>
          <w:noBreakHyphen/>
          <w:t>4:</w:t>
        </w:r>
        <w:r w:rsidR="00C246D4">
          <w:rPr>
            <w:rFonts w:asciiTheme="minorHAnsi" w:eastAsiaTheme="minorEastAsia" w:hAnsiTheme="minorHAnsi" w:cstheme="minorBidi"/>
            <w:noProof/>
            <w:sz w:val="22"/>
            <w:szCs w:val="22"/>
          </w:rPr>
          <w:tab/>
        </w:r>
        <w:r w:rsidR="00C246D4" w:rsidRPr="00260F7F">
          <w:rPr>
            <w:rStyle w:val="Hyperlink"/>
            <w:noProof/>
          </w:rPr>
          <w:t>Sezione tipologica esistente “Nuovo Argine” (cfr. P0017232-1-M7).</w:t>
        </w:r>
        <w:r w:rsidR="00C246D4">
          <w:rPr>
            <w:noProof/>
            <w:webHidden/>
          </w:rPr>
          <w:tab/>
        </w:r>
        <w:r w:rsidR="00C246D4">
          <w:rPr>
            <w:noProof/>
            <w:webHidden/>
          </w:rPr>
          <w:fldChar w:fldCharType="begin"/>
        </w:r>
        <w:r w:rsidR="00C246D4">
          <w:rPr>
            <w:noProof/>
            <w:webHidden/>
          </w:rPr>
          <w:instrText xml:space="preserve"> PAGEREF _Toc24382172 \h </w:instrText>
        </w:r>
        <w:r w:rsidR="00C246D4">
          <w:rPr>
            <w:noProof/>
            <w:webHidden/>
          </w:rPr>
        </w:r>
        <w:r w:rsidR="00C246D4">
          <w:rPr>
            <w:noProof/>
            <w:webHidden/>
          </w:rPr>
          <w:fldChar w:fldCharType="separate"/>
        </w:r>
        <w:r>
          <w:rPr>
            <w:noProof/>
            <w:webHidden/>
          </w:rPr>
          <w:t>10</w:t>
        </w:r>
        <w:r w:rsidR="00C246D4">
          <w:rPr>
            <w:noProof/>
            <w:webHidden/>
          </w:rPr>
          <w:fldChar w:fldCharType="end"/>
        </w:r>
      </w:hyperlink>
    </w:p>
    <w:p w:rsidR="00C246D4" w:rsidRDefault="00B851C0">
      <w:pPr>
        <w:pStyle w:val="TableofFigures"/>
        <w:rPr>
          <w:rFonts w:asciiTheme="minorHAnsi" w:eastAsiaTheme="minorEastAsia" w:hAnsiTheme="minorHAnsi" w:cstheme="minorBidi"/>
          <w:noProof/>
          <w:sz w:val="22"/>
          <w:szCs w:val="22"/>
        </w:rPr>
      </w:pPr>
      <w:hyperlink w:anchor="_Toc24382173" w:history="1">
        <w:r w:rsidR="00C246D4" w:rsidRPr="00260F7F">
          <w:rPr>
            <w:rStyle w:val="Hyperlink"/>
            <w:noProof/>
          </w:rPr>
          <w:t>Figura 4</w:t>
        </w:r>
        <w:r w:rsidR="00C246D4" w:rsidRPr="00260F7F">
          <w:rPr>
            <w:rStyle w:val="Hyperlink"/>
            <w:noProof/>
          </w:rPr>
          <w:noBreakHyphen/>
          <w:t>1:</w:t>
        </w:r>
        <w:r w:rsidR="00C246D4">
          <w:rPr>
            <w:rFonts w:asciiTheme="minorHAnsi" w:eastAsiaTheme="minorEastAsia" w:hAnsiTheme="minorHAnsi" w:cstheme="minorBidi"/>
            <w:noProof/>
            <w:sz w:val="22"/>
            <w:szCs w:val="22"/>
          </w:rPr>
          <w:tab/>
        </w:r>
        <w:r w:rsidR="00C246D4" w:rsidRPr="00260F7F">
          <w:rPr>
            <w:rStyle w:val="Hyperlink"/>
            <w:noProof/>
          </w:rPr>
          <w:t>Sezione tipologica progetto Allargamento Arginale (cfr. P0017232-1-M8).</w:t>
        </w:r>
        <w:r w:rsidR="00C246D4">
          <w:rPr>
            <w:noProof/>
            <w:webHidden/>
          </w:rPr>
          <w:tab/>
        </w:r>
        <w:r w:rsidR="00C246D4">
          <w:rPr>
            <w:noProof/>
            <w:webHidden/>
          </w:rPr>
          <w:fldChar w:fldCharType="begin"/>
        </w:r>
        <w:r w:rsidR="00C246D4">
          <w:rPr>
            <w:noProof/>
            <w:webHidden/>
          </w:rPr>
          <w:instrText xml:space="preserve"> PAGEREF _Toc24382173 \h </w:instrText>
        </w:r>
        <w:r w:rsidR="00C246D4">
          <w:rPr>
            <w:noProof/>
            <w:webHidden/>
          </w:rPr>
        </w:r>
        <w:r w:rsidR="00C246D4">
          <w:rPr>
            <w:noProof/>
            <w:webHidden/>
          </w:rPr>
          <w:fldChar w:fldCharType="separate"/>
        </w:r>
        <w:r>
          <w:rPr>
            <w:noProof/>
            <w:webHidden/>
          </w:rPr>
          <w:t>13</w:t>
        </w:r>
        <w:r w:rsidR="00C246D4">
          <w:rPr>
            <w:noProof/>
            <w:webHidden/>
          </w:rPr>
          <w:fldChar w:fldCharType="end"/>
        </w:r>
      </w:hyperlink>
    </w:p>
    <w:p w:rsidR="00C246D4" w:rsidRDefault="00B851C0">
      <w:pPr>
        <w:pStyle w:val="TableofFigures"/>
        <w:rPr>
          <w:rFonts w:asciiTheme="minorHAnsi" w:eastAsiaTheme="minorEastAsia" w:hAnsiTheme="minorHAnsi" w:cstheme="minorBidi"/>
          <w:noProof/>
          <w:sz w:val="22"/>
          <w:szCs w:val="22"/>
        </w:rPr>
      </w:pPr>
      <w:hyperlink w:anchor="_Toc24382174" w:history="1">
        <w:r w:rsidR="00C246D4" w:rsidRPr="00260F7F">
          <w:rPr>
            <w:rStyle w:val="Hyperlink"/>
            <w:noProof/>
          </w:rPr>
          <w:t>Figura 4</w:t>
        </w:r>
        <w:r w:rsidR="00C246D4" w:rsidRPr="00260F7F">
          <w:rPr>
            <w:rStyle w:val="Hyperlink"/>
            <w:noProof/>
          </w:rPr>
          <w:noBreakHyphen/>
          <w:t>2:</w:t>
        </w:r>
        <w:r w:rsidR="00C246D4">
          <w:rPr>
            <w:rFonts w:asciiTheme="minorHAnsi" w:eastAsiaTheme="minorEastAsia" w:hAnsiTheme="minorHAnsi" w:cstheme="minorBidi"/>
            <w:noProof/>
            <w:sz w:val="22"/>
            <w:szCs w:val="22"/>
          </w:rPr>
          <w:tab/>
        </w:r>
        <w:r w:rsidR="00C246D4" w:rsidRPr="00260F7F">
          <w:rPr>
            <w:rStyle w:val="Hyperlink"/>
            <w:noProof/>
          </w:rPr>
          <w:t>Dettaglio pavimentazioni previste per la carreggiata stradale e per la pista ciclopedonale.</w:t>
        </w:r>
        <w:r w:rsidR="00C246D4">
          <w:rPr>
            <w:noProof/>
            <w:webHidden/>
          </w:rPr>
          <w:tab/>
        </w:r>
        <w:r w:rsidR="00C246D4">
          <w:rPr>
            <w:noProof/>
            <w:webHidden/>
          </w:rPr>
          <w:fldChar w:fldCharType="begin"/>
        </w:r>
        <w:r w:rsidR="00C246D4">
          <w:rPr>
            <w:noProof/>
            <w:webHidden/>
          </w:rPr>
          <w:instrText xml:space="preserve"> PAGEREF _Toc24382174 \h </w:instrText>
        </w:r>
        <w:r w:rsidR="00C246D4">
          <w:rPr>
            <w:noProof/>
            <w:webHidden/>
          </w:rPr>
        </w:r>
        <w:r w:rsidR="00C246D4">
          <w:rPr>
            <w:noProof/>
            <w:webHidden/>
          </w:rPr>
          <w:fldChar w:fldCharType="separate"/>
        </w:r>
        <w:r>
          <w:rPr>
            <w:noProof/>
            <w:webHidden/>
          </w:rPr>
          <w:t>14</w:t>
        </w:r>
        <w:r w:rsidR="00C246D4">
          <w:rPr>
            <w:noProof/>
            <w:webHidden/>
          </w:rPr>
          <w:fldChar w:fldCharType="end"/>
        </w:r>
      </w:hyperlink>
    </w:p>
    <w:p w:rsidR="00C246D4" w:rsidRDefault="00B851C0">
      <w:pPr>
        <w:pStyle w:val="TableofFigures"/>
        <w:rPr>
          <w:rFonts w:asciiTheme="minorHAnsi" w:eastAsiaTheme="minorEastAsia" w:hAnsiTheme="minorHAnsi" w:cstheme="minorBidi"/>
          <w:noProof/>
          <w:sz w:val="22"/>
          <w:szCs w:val="22"/>
        </w:rPr>
      </w:pPr>
      <w:hyperlink w:anchor="_Toc24382175" w:history="1">
        <w:r w:rsidR="00C246D4" w:rsidRPr="00260F7F">
          <w:rPr>
            <w:rStyle w:val="Hyperlink"/>
            <w:noProof/>
          </w:rPr>
          <w:t>Figura 4</w:t>
        </w:r>
        <w:r w:rsidR="00C246D4" w:rsidRPr="00260F7F">
          <w:rPr>
            <w:rStyle w:val="Hyperlink"/>
            <w:noProof/>
          </w:rPr>
          <w:noBreakHyphen/>
          <w:t>3:</w:t>
        </w:r>
        <w:r w:rsidR="00C246D4">
          <w:rPr>
            <w:rFonts w:asciiTheme="minorHAnsi" w:eastAsiaTheme="minorEastAsia" w:hAnsiTheme="minorHAnsi" w:cstheme="minorBidi"/>
            <w:noProof/>
            <w:sz w:val="22"/>
            <w:szCs w:val="22"/>
          </w:rPr>
          <w:tab/>
        </w:r>
        <w:r w:rsidR="00C246D4" w:rsidRPr="00260F7F">
          <w:rPr>
            <w:rStyle w:val="Hyperlink"/>
            <w:noProof/>
          </w:rPr>
          <w:t>Dettaglio pavimentazione nuovo rilevato arginale.</w:t>
        </w:r>
        <w:r w:rsidR="00C246D4">
          <w:rPr>
            <w:noProof/>
            <w:webHidden/>
          </w:rPr>
          <w:tab/>
        </w:r>
        <w:r w:rsidR="00C246D4">
          <w:rPr>
            <w:noProof/>
            <w:webHidden/>
          </w:rPr>
          <w:fldChar w:fldCharType="begin"/>
        </w:r>
        <w:r w:rsidR="00C246D4">
          <w:rPr>
            <w:noProof/>
            <w:webHidden/>
          </w:rPr>
          <w:instrText xml:space="preserve"> PAGEREF _Toc24382175 \h </w:instrText>
        </w:r>
        <w:r w:rsidR="00C246D4">
          <w:rPr>
            <w:noProof/>
            <w:webHidden/>
          </w:rPr>
        </w:r>
        <w:r w:rsidR="00C246D4">
          <w:rPr>
            <w:noProof/>
            <w:webHidden/>
          </w:rPr>
          <w:fldChar w:fldCharType="separate"/>
        </w:r>
        <w:r>
          <w:rPr>
            <w:noProof/>
            <w:webHidden/>
          </w:rPr>
          <w:t>15</w:t>
        </w:r>
        <w:r w:rsidR="00C246D4">
          <w:rPr>
            <w:noProof/>
            <w:webHidden/>
          </w:rPr>
          <w:fldChar w:fldCharType="end"/>
        </w:r>
      </w:hyperlink>
    </w:p>
    <w:p w:rsidR="00C246D4" w:rsidRDefault="00B851C0">
      <w:pPr>
        <w:pStyle w:val="TableofFigures"/>
        <w:rPr>
          <w:rFonts w:asciiTheme="minorHAnsi" w:eastAsiaTheme="minorEastAsia" w:hAnsiTheme="minorHAnsi" w:cstheme="minorBidi"/>
          <w:noProof/>
          <w:sz w:val="22"/>
          <w:szCs w:val="22"/>
        </w:rPr>
      </w:pPr>
      <w:hyperlink w:anchor="_Toc24382176" w:history="1">
        <w:r w:rsidR="00C246D4" w:rsidRPr="00260F7F">
          <w:rPr>
            <w:rStyle w:val="Hyperlink"/>
            <w:noProof/>
          </w:rPr>
          <w:t>Figura 4</w:t>
        </w:r>
        <w:r w:rsidR="00C246D4" w:rsidRPr="00260F7F">
          <w:rPr>
            <w:rStyle w:val="Hyperlink"/>
            <w:noProof/>
          </w:rPr>
          <w:noBreakHyphen/>
          <w:t>4:</w:t>
        </w:r>
        <w:r w:rsidR="00C246D4">
          <w:rPr>
            <w:rFonts w:asciiTheme="minorHAnsi" w:eastAsiaTheme="minorEastAsia" w:hAnsiTheme="minorHAnsi" w:cstheme="minorBidi"/>
            <w:noProof/>
            <w:sz w:val="22"/>
            <w:szCs w:val="22"/>
          </w:rPr>
          <w:tab/>
        </w:r>
        <w:r w:rsidR="00C246D4" w:rsidRPr="00260F7F">
          <w:rPr>
            <w:rStyle w:val="Hyperlink"/>
            <w:noProof/>
          </w:rPr>
          <w:t>Separatori in calcestruzzo armato da posizionare tra la pista ciclopedonale e carreggiata stradale.</w:t>
        </w:r>
        <w:r w:rsidR="00C246D4">
          <w:rPr>
            <w:noProof/>
            <w:webHidden/>
          </w:rPr>
          <w:tab/>
        </w:r>
        <w:r w:rsidR="00C246D4">
          <w:rPr>
            <w:noProof/>
            <w:webHidden/>
          </w:rPr>
          <w:fldChar w:fldCharType="begin"/>
        </w:r>
        <w:r w:rsidR="00C246D4">
          <w:rPr>
            <w:noProof/>
            <w:webHidden/>
          </w:rPr>
          <w:instrText xml:space="preserve"> PAGEREF _Toc24382176 \h </w:instrText>
        </w:r>
        <w:r w:rsidR="00C246D4">
          <w:rPr>
            <w:noProof/>
            <w:webHidden/>
          </w:rPr>
        </w:r>
        <w:r w:rsidR="00C246D4">
          <w:rPr>
            <w:noProof/>
            <w:webHidden/>
          </w:rPr>
          <w:fldChar w:fldCharType="separate"/>
        </w:r>
        <w:r>
          <w:rPr>
            <w:noProof/>
            <w:webHidden/>
          </w:rPr>
          <w:t>16</w:t>
        </w:r>
        <w:r w:rsidR="00C246D4">
          <w:rPr>
            <w:noProof/>
            <w:webHidden/>
          </w:rPr>
          <w:fldChar w:fldCharType="end"/>
        </w:r>
      </w:hyperlink>
    </w:p>
    <w:p w:rsidR="00C246D4" w:rsidRDefault="00B851C0">
      <w:pPr>
        <w:pStyle w:val="TableofFigures"/>
        <w:rPr>
          <w:rFonts w:asciiTheme="minorHAnsi" w:eastAsiaTheme="minorEastAsia" w:hAnsiTheme="minorHAnsi" w:cstheme="minorBidi"/>
          <w:noProof/>
          <w:sz w:val="22"/>
          <w:szCs w:val="22"/>
        </w:rPr>
      </w:pPr>
      <w:hyperlink w:anchor="_Toc24382177" w:history="1">
        <w:r w:rsidR="00C246D4" w:rsidRPr="00260F7F">
          <w:rPr>
            <w:rStyle w:val="Hyperlink"/>
            <w:noProof/>
          </w:rPr>
          <w:t>Figura 4</w:t>
        </w:r>
        <w:r w:rsidR="00C246D4" w:rsidRPr="00260F7F">
          <w:rPr>
            <w:rStyle w:val="Hyperlink"/>
            <w:noProof/>
          </w:rPr>
          <w:noBreakHyphen/>
          <w:t>5:</w:t>
        </w:r>
        <w:r w:rsidR="00C246D4">
          <w:rPr>
            <w:rFonts w:asciiTheme="minorHAnsi" w:eastAsiaTheme="minorEastAsia" w:hAnsiTheme="minorHAnsi" w:cstheme="minorBidi"/>
            <w:noProof/>
            <w:sz w:val="22"/>
            <w:szCs w:val="22"/>
          </w:rPr>
          <w:tab/>
        </w:r>
        <w:r w:rsidR="00C246D4" w:rsidRPr="00260F7F">
          <w:rPr>
            <w:rStyle w:val="Hyperlink"/>
            <w:noProof/>
          </w:rPr>
          <w:t>Vista del tratto di guardrail da ripristinare GR1.</w:t>
        </w:r>
        <w:r w:rsidR="00C246D4">
          <w:rPr>
            <w:noProof/>
            <w:webHidden/>
          </w:rPr>
          <w:tab/>
        </w:r>
        <w:r w:rsidR="00C246D4">
          <w:rPr>
            <w:noProof/>
            <w:webHidden/>
          </w:rPr>
          <w:fldChar w:fldCharType="begin"/>
        </w:r>
        <w:r w:rsidR="00C246D4">
          <w:rPr>
            <w:noProof/>
            <w:webHidden/>
          </w:rPr>
          <w:instrText xml:space="preserve"> PAGEREF _Toc24382177 \h </w:instrText>
        </w:r>
        <w:r w:rsidR="00C246D4">
          <w:rPr>
            <w:noProof/>
            <w:webHidden/>
          </w:rPr>
        </w:r>
        <w:r w:rsidR="00C246D4">
          <w:rPr>
            <w:noProof/>
            <w:webHidden/>
          </w:rPr>
          <w:fldChar w:fldCharType="separate"/>
        </w:r>
        <w:r>
          <w:rPr>
            <w:noProof/>
            <w:webHidden/>
          </w:rPr>
          <w:t>17</w:t>
        </w:r>
        <w:r w:rsidR="00C246D4">
          <w:rPr>
            <w:noProof/>
            <w:webHidden/>
          </w:rPr>
          <w:fldChar w:fldCharType="end"/>
        </w:r>
      </w:hyperlink>
    </w:p>
    <w:p w:rsidR="00C246D4" w:rsidRDefault="00B851C0">
      <w:pPr>
        <w:pStyle w:val="TableofFigures"/>
        <w:rPr>
          <w:rFonts w:asciiTheme="minorHAnsi" w:eastAsiaTheme="minorEastAsia" w:hAnsiTheme="minorHAnsi" w:cstheme="minorBidi"/>
          <w:noProof/>
          <w:sz w:val="22"/>
          <w:szCs w:val="22"/>
        </w:rPr>
      </w:pPr>
      <w:hyperlink w:anchor="_Toc24382178" w:history="1">
        <w:r w:rsidR="00C246D4" w:rsidRPr="00260F7F">
          <w:rPr>
            <w:rStyle w:val="Hyperlink"/>
            <w:noProof/>
          </w:rPr>
          <w:t>Figura 4</w:t>
        </w:r>
        <w:r w:rsidR="00C246D4" w:rsidRPr="00260F7F">
          <w:rPr>
            <w:rStyle w:val="Hyperlink"/>
            <w:noProof/>
          </w:rPr>
          <w:noBreakHyphen/>
          <w:t>6:</w:t>
        </w:r>
        <w:r w:rsidR="00C246D4">
          <w:rPr>
            <w:rFonts w:asciiTheme="minorHAnsi" w:eastAsiaTheme="minorEastAsia" w:hAnsiTheme="minorHAnsi" w:cstheme="minorBidi"/>
            <w:noProof/>
            <w:sz w:val="22"/>
            <w:szCs w:val="22"/>
          </w:rPr>
          <w:tab/>
        </w:r>
        <w:r w:rsidR="00C246D4" w:rsidRPr="00260F7F">
          <w:rPr>
            <w:rStyle w:val="Hyperlink"/>
            <w:noProof/>
          </w:rPr>
          <w:t>Margini del rilevato in uscita dal nuovo ponte su cui installare i nuovi guad rail,                     GR2 sul lato destro e GR3 sul lato sinistro.</w:t>
        </w:r>
        <w:r w:rsidR="00C246D4">
          <w:rPr>
            <w:noProof/>
            <w:webHidden/>
          </w:rPr>
          <w:tab/>
        </w:r>
        <w:r w:rsidR="00C246D4">
          <w:rPr>
            <w:noProof/>
            <w:webHidden/>
          </w:rPr>
          <w:fldChar w:fldCharType="begin"/>
        </w:r>
        <w:r w:rsidR="00C246D4">
          <w:rPr>
            <w:noProof/>
            <w:webHidden/>
          </w:rPr>
          <w:instrText xml:space="preserve"> PAGEREF _Toc24382178 \h </w:instrText>
        </w:r>
        <w:r w:rsidR="00C246D4">
          <w:rPr>
            <w:noProof/>
            <w:webHidden/>
          </w:rPr>
        </w:r>
        <w:r w:rsidR="00C246D4">
          <w:rPr>
            <w:noProof/>
            <w:webHidden/>
          </w:rPr>
          <w:fldChar w:fldCharType="separate"/>
        </w:r>
        <w:r>
          <w:rPr>
            <w:noProof/>
            <w:webHidden/>
          </w:rPr>
          <w:t>18</w:t>
        </w:r>
        <w:r w:rsidR="00C246D4">
          <w:rPr>
            <w:noProof/>
            <w:webHidden/>
          </w:rPr>
          <w:fldChar w:fldCharType="end"/>
        </w:r>
      </w:hyperlink>
    </w:p>
    <w:p w:rsidR="00C246D4" w:rsidRDefault="00B851C0">
      <w:pPr>
        <w:pStyle w:val="TableofFigures"/>
        <w:rPr>
          <w:rFonts w:asciiTheme="minorHAnsi" w:eastAsiaTheme="minorEastAsia" w:hAnsiTheme="minorHAnsi" w:cstheme="minorBidi"/>
          <w:noProof/>
          <w:sz w:val="22"/>
          <w:szCs w:val="22"/>
        </w:rPr>
      </w:pPr>
      <w:hyperlink w:anchor="_Toc24382179" w:history="1">
        <w:r w:rsidR="00C246D4" w:rsidRPr="00260F7F">
          <w:rPr>
            <w:rStyle w:val="Hyperlink"/>
            <w:noProof/>
          </w:rPr>
          <w:t>Figura 4</w:t>
        </w:r>
        <w:r w:rsidR="00C246D4" w:rsidRPr="00260F7F">
          <w:rPr>
            <w:rStyle w:val="Hyperlink"/>
            <w:noProof/>
          </w:rPr>
          <w:noBreakHyphen/>
          <w:t>7:  Vista della rampa di accesso alla strada alzaia su cui installare le barriere di sicurezza integrative (NJ1 e NJ2).</w:t>
        </w:r>
        <w:r w:rsidR="00C246D4">
          <w:rPr>
            <w:noProof/>
            <w:webHidden/>
          </w:rPr>
          <w:tab/>
        </w:r>
        <w:r w:rsidR="00C246D4">
          <w:rPr>
            <w:noProof/>
            <w:webHidden/>
          </w:rPr>
          <w:fldChar w:fldCharType="begin"/>
        </w:r>
        <w:r w:rsidR="00C246D4">
          <w:rPr>
            <w:noProof/>
            <w:webHidden/>
          </w:rPr>
          <w:instrText xml:space="preserve"> PAGEREF _Toc24382179 \h </w:instrText>
        </w:r>
        <w:r w:rsidR="00C246D4">
          <w:rPr>
            <w:noProof/>
            <w:webHidden/>
          </w:rPr>
        </w:r>
        <w:r w:rsidR="00C246D4">
          <w:rPr>
            <w:noProof/>
            <w:webHidden/>
          </w:rPr>
          <w:fldChar w:fldCharType="separate"/>
        </w:r>
        <w:r>
          <w:rPr>
            <w:noProof/>
            <w:webHidden/>
          </w:rPr>
          <w:t>18</w:t>
        </w:r>
        <w:r w:rsidR="00C246D4">
          <w:rPr>
            <w:noProof/>
            <w:webHidden/>
          </w:rPr>
          <w:fldChar w:fldCharType="end"/>
        </w:r>
      </w:hyperlink>
    </w:p>
    <w:p w:rsidR="00C246D4" w:rsidRDefault="00B851C0">
      <w:pPr>
        <w:pStyle w:val="TableofFigures"/>
        <w:rPr>
          <w:rFonts w:asciiTheme="minorHAnsi" w:eastAsiaTheme="minorEastAsia" w:hAnsiTheme="minorHAnsi" w:cstheme="minorBidi"/>
          <w:noProof/>
          <w:sz w:val="22"/>
          <w:szCs w:val="22"/>
        </w:rPr>
      </w:pPr>
      <w:hyperlink w:anchor="_Toc24382180" w:history="1">
        <w:r w:rsidR="00C246D4" w:rsidRPr="00260F7F">
          <w:rPr>
            <w:rStyle w:val="Hyperlink"/>
            <w:noProof/>
          </w:rPr>
          <w:t>Figura 4</w:t>
        </w:r>
        <w:r w:rsidR="00C246D4" w:rsidRPr="00260F7F">
          <w:rPr>
            <w:rStyle w:val="Hyperlink"/>
            <w:noProof/>
          </w:rPr>
          <w:noBreakHyphen/>
          <w:t>8:</w:t>
        </w:r>
        <w:r w:rsidR="00C246D4">
          <w:rPr>
            <w:rFonts w:asciiTheme="minorHAnsi" w:eastAsiaTheme="minorEastAsia" w:hAnsiTheme="minorHAnsi" w:cstheme="minorBidi"/>
            <w:noProof/>
            <w:sz w:val="22"/>
            <w:szCs w:val="22"/>
          </w:rPr>
          <w:tab/>
        </w:r>
        <w:r w:rsidR="00C246D4" w:rsidRPr="00260F7F">
          <w:rPr>
            <w:rStyle w:val="Hyperlink"/>
            <w:noProof/>
          </w:rPr>
          <w:t>Vista della porzione di guardrail esistente da arretrare (GR4).</w:t>
        </w:r>
        <w:r w:rsidR="00C246D4">
          <w:rPr>
            <w:noProof/>
            <w:webHidden/>
          </w:rPr>
          <w:tab/>
        </w:r>
        <w:r w:rsidR="00C246D4">
          <w:rPr>
            <w:noProof/>
            <w:webHidden/>
          </w:rPr>
          <w:fldChar w:fldCharType="begin"/>
        </w:r>
        <w:r w:rsidR="00C246D4">
          <w:rPr>
            <w:noProof/>
            <w:webHidden/>
          </w:rPr>
          <w:instrText xml:space="preserve"> PAGEREF _Toc24382180 \h </w:instrText>
        </w:r>
        <w:r w:rsidR="00C246D4">
          <w:rPr>
            <w:noProof/>
            <w:webHidden/>
          </w:rPr>
        </w:r>
        <w:r w:rsidR="00C246D4">
          <w:rPr>
            <w:noProof/>
            <w:webHidden/>
          </w:rPr>
          <w:fldChar w:fldCharType="separate"/>
        </w:r>
        <w:r>
          <w:rPr>
            <w:noProof/>
            <w:webHidden/>
          </w:rPr>
          <w:t>19</w:t>
        </w:r>
        <w:r w:rsidR="00C246D4">
          <w:rPr>
            <w:noProof/>
            <w:webHidden/>
          </w:rPr>
          <w:fldChar w:fldCharType="end"/>
        </w:r>
      </w:hyperlink>
    </w:p>
    <w:p w:rsidR="00C246D4" w:rsidRDefault="00B851C0">
      <w:pPr>
        <w:pStyle w:val="TableofFigures"/>
        <w:rPr>
          <w:rFonts w:asciiTheme="minorHAnsi" w:eastAsiaTheme="minorEastAsia" w:hAnsiTheme="minorHAnsi" w:cstheme="minorBidi"/>
          <w:noProof/>
          <w:sz w:val="22"/>
          <w:szCs w:val="22"/>
        </w:rPr>
      </w:pPr>
      <w:hyperlink w:anchor="_Toc24382181" w:history="1">
        <w:r w:rsidR="00C246D4" w:rsidRPr="00260F7F">
          <w:rPr>
            <w:rStyle w:val="Hyperlink"/>
            <w:noProof/>
          </w:rPr>
          <w:t>Figura 4</w:t>
        </w:r>
        <w:r w:rsidR="00C246D4" w:rsidRPr="00260F7F">
          <w:rPr>
            <w:rStyle w:val="Hyperlink"/>
            <w:noProof/>
          </w:rPr>
          <w:noBreakHyphen/>
          <w:t>10:</w:t>
        </w:r>
        <w:r w:rsidR="00C246D4">
          <w:rPr>
            <w:rFonts w:asciiTheme="minorHAnsi" w:eastAsiaTheme="minorEastAsia" w:hAnsiTheme="minorHAnsi" w:cstheme="minorBidi"/>
            <w:noProof/>
            <w:sz w:val="22"/>
            <w:szCs w:val="22"/>
          </w:rPr>
          <w:tab/>
        </w:r>
        <w:r w:rsidR="00C246D4" w:rsidRPr="00260F7F">
          <w:rPr>
            <w:rStyle w:val="Hyperlink"/>
            <w:noProof/>
          </w:rPr>
          <w:t>Elemento dissuasore da posizionare in corrispondenza degli Ingressi della Pista ciclabile.</w:t>
        </w:r>
        <w:r w:rsidR="00C246D4">
          <w:rPr>
            <w:noProof/>
            <w:webHidden/>
          </w:rPr>
          <w:tab/>
        </w:r>
        <w:r w:rsidR="00C246D4">
          <w:rPr>
            <w:noProof/>
            <w:webHidden/>
          </w:rPr>
          <w:fldChar w:fldCharType="begin"/>
        </w:r>
        <w:r w:rsidR="00C246D4">
          <w:rPr>
            <w:noProof/>
            <w:webHidden/>
          </w:rPr>
          <w:instrText xml:space="preserve"> PAGEREF _Toc24382181 \h </w:instrText>
        </w:r>
        <w:r w:rsidR="00C246D4">
          <w:rPr>
            <w:noProof/>
            <w:webHidden/>
          </w:rPr>
        </w:r>
        <w:r w:rsidR="00C246D4">
          <w:rPr>
            <w:noProof/>
            <w:webHidden/>
          </w:rPr>
          <w:fldChar w:fldCharType="separate"/>
        </w:r>
        <w:r>
          <w:rPr>
            <w:noProof/>
            <w:webHidden/>
          </w:rPr>
          <w:t>21</w:t>
        </w:r>
        <w:r w:rsidR="00C246D4">
          <w:rPr>
            <w:noProof/>
            <w:webHidden/>
          </w:rPr>
          <w:fldChar w:fldCharType="end"/>
        </w:r>
      </w:hyperlink>
    </w:p>
    <w:p w:rsidR="00F165E6" w:rsidRPr="00182B2E" w:rsidRDefault="00182B2E" w:rsidP="007E4730">
      <w:pPr>
        <w:pStyle w:val="Paragraph"/>
        <w:ind w:right="2001"/>
        <w:jc w:val="left"/>
        <w:rPr>
          <w:lang w:val="en-US"/>
        </w:rPr>
      </w:pPr>
      <w:r w:rsidRPr="00CB0197">
        <w:rPr>
          <w:rFonts w:asciiTheme="minorHAnsi" w:hAnsiTheme="minorHAnsi"/>
          <w:color w:val="0070C0"/>
          <w:highlight w:val="yellow"/>
          <w:lang w:val="en-US"/>
        </w:rPr>
        <w:fldChar w:fldCharType="end"/>
      </w:r>
    </w:p>
    <w:p w:rsidR="0021792A" w:rsidRDefault="005F5A96">
      <w:pPr>
        <w:jc w:val="left"/>
        <w:rPr>
          <w:lang w:val="en-US"/>
        </w:rPr>
      </w:pPr>
      <w:bookmarkStart w:id="2" w:name="_Toc411776109"/>
      <w:bookmarkStart w:id="3" w:name="_Toc411776156"/>
      <w:bookmarkStart w:id="4" w:name="_Toc464734939"/>
      <w:r>
        <w:rPr>
          <w:lang w:val="en-US"/>
        </w:rPr>
        <w:t xml:space="preserve"> </w:t>
      </w:r>
      <w:r w:rsidR="00E7756D" w:rsidRPr="00182B2E">
        <w:rPr>
          <w:lang w:val="en-US"/>
        </w:rPr>
        <w:br w:type="page"/>
      </w:r>
    </w:p>
    <w:p w:rsidR="003C7871" w:rsidRPr="006614EB" w:rsidRDefault="0021792A" w:rsidP="00FA1540">
      <w:pPr>
        <w:pStyle w:val="Heading1"/>
        <w:keepLines w:val="0"/>
        <w:pageBreakBefore w:val="0"/>
        <w:tabs>
          <w:tab w:val="num" w:pos="851"/>
        </w:tabs>
        <w:rPr>
          <w:lang w:val="en-GB"/>
        </w:rPr>
      </w:pPr>
      <w:bookmarkStart w:id="5" w:name="_Toc24383240"/>
      <w:bookmarkStart w:id="6" w:name="_Toc411776110"/>
      <w:bookmarkStart w:id="7" w:name="_Toc411776157"/>
      <w:bookmarkEnd w:id="2"/>
      <w:bookmarkEnd w:id="3"/>
      <w:bookmarkEnd w:id="4"/>
      <w:r>
        <w:rPr>
          <w:lang w:val="en-GB"/>
        </w:rPr>
        <w:lastRenderedPageBreak/>
        <w:t>premessa</w:t>
      </w:r>
      <w:bookmarkEnd w:id="5"/>
    </w:p>
    <w:p w:rsidR="00CA27A8" w:rsidRPr="00212974" w:rsidRDefault="00CA27A8" w:rsidP="00CA27A8">
      <w:pPr>
        <w:pStyle w:val="Paragraph"/>
      </w:pPr>
      <w:r>
        <w:t xml:space="preserve">La nuova viabilità arginale, è stata realizzata nell’ambito dei lavori per la costruzione della nuova conca di Isola Serafini ed </w:t>
      </w:r>
      <w:r w:rsidRPr="00212974">
        <w:t xml:space="preserve">in data 06/12/2017 è stata consegnata all’amministrazione locale ed aperta al traffico veicolare. </w:t>
      </w:r>
    </w:p>
    <w:p w:rsidR="00CA27A8" w:rsidRDefault="00BC193F" w:rsidP="00CA27A8">
      <w:pPr>
        <w:pStyle w:val="Paragraph"/>
      </w:pPr>
      <w:r>
        <w:t>A g</w:t>
      </w:r>
      <w:r w:rsidR="00CA27A8" w:rsidRPr="00212974">
        <w:t>ennaio 2018 la pavimentazione stradale ha iniziato a presentare vistosi danneggiamenti sia nel tratto rilevato arginale oggetto di allargamento, che va dalla rampa di accesso alla strada alzaia fino a via Bosco Bil</w:t>
      </w:r>
      <w:r>
        <w:t>i</w:t>
      </w:r>
      <w:r w:rsidR="00CA27A8" w:rsidRPr="00212974">
        <w:t>emme, che nel nuovo corpo arginale, che va dalla suddetta rampa fino al nuovo ponte sul canale di navigazione.</w:t>
      </w:r>
    </w:p>
    <w:p w:rsidR="00E3145C" w:rsidRDefault="00E3145C" w:rsidP="00E3145C">
      <w:pPr>
        <w:pStyle w:val="Paragraph"/>
      </w:pPr>
      <w:r>
        <w:t>A valle di tali evidenze e delle richieste inviate dall’Amministrazione Comunale, che a seguito</w:t>
      </w:r>
      <w:r w:rsidR="000C2DC6">
        <w:t xml:space="preserve"> </w:t>
      </w:r>
      <w:r>
        <w:t xml:space="preserve">dell’evoluzione delle condizioni di degrado del manto stradale ha </w:t>
      </w:r>
      <w:r w:rsidR="00C210A1">
        <w:t>proceduto alla chiusura del</w:t>
      </w:r>
      <w:r>
        <w:t>la strada arginale, la</w:t>
      </w:r>
      <w:r w:rsidR="000C2DC6">
        <w:t xml:space="preserve"> AIPo</w:t>
      </w:r>
      <w:r>
        <w:t xml:space="preserve"> ha deciso di mettere a disposizioni ulteriori somme per la messa in sicurezza e</w:t>
      </w:r>
      <w:r w:rsidR="000C2DC6">
        <w:t xml:space="preserve"> </w:t>
      </w:r>
      <w:r>
        <w:t>l’adeguamento di detta viabilità arginale.</w:t>
      </w:r>
    </w:p>
    <w:p w:rsidR="00E3145C" w:rsidRPr="00EA4B2E" w:rsidRDefault="00E3145C" w:rsidP="00E3145C">
      <w:pPr>
        <w:pStyle w:val="Paragraph"/>
      </w:pPr>
      <w:r w:rsidRPr="00EA4B2E">
        <w:t xml:space="preserve">Nell’ottica di ridurre l’importo complessivo degli interventi è stato concordato </w:t>
      </w:r>
      <w:r w:rsidR="00913341" w:rsidRPr="00EA4B2E">
        <w:t xml:space="preserve">tra i diversi Soggetti </w:t>
      </w:r>
      <w:r w:rsidR="00BC193F" w:rsidRPr="00EA4B2E">
        <w:t>Interessati</w:t>
      </w:r>
      <w:r w:rsidR="00913341" w:rsidRPr="00EA4B2E">
        <w:t xml:space="preserve"> </w:t>
      </w:r>
      <w:r w:rsidRPr="00EA4B2E">
        <w:t>di adeguare al traffico</w:t>
      </w:r>
      <w:r w:rsidR="000C2DC6" w:rsidRPr="00EA4B2E">
        <w:t xml:space="preserve"> </w:t>
      </w:r>
      <w:r w:rsidRPr="00EA4B2E">
        <w:t>pesante generato dall’attività estrattiva solo il primo tratto del rilevato arginale, quello che va dal nuovo</w:t>
      </w:r>
      <w:r w:rsidR="000C2DC6" w:rsidRPr="00EA4B2E">
        <w:t xml:space="preserve"> </w:t>
      </w:r>
      <w:r w:rsidRPr="00EA4B2E">
        <w:t>ponte alla rampa di accesso alla via Alzaia, mentre la restante parte della viabilità arginale sarà messa in</w:t>
      </w:r>
      <w:r w:rsidR="000C2DC6" w:rsidRPr="00EA4B2E">
        <w:t xml:space="preserve"> </w:t>
      </w:r>
      <w:r w:rsidRPr="00EA4B2E">
        <w:t>sicurezza e riclassificata come strada turistica, e pertanto non sarà percorribile da</w:t>
      </w:r>
      <w:r w:rsidR="00C210A1" w:rsidRPr="00EA4B2E">
        <w:t>i</w:t>
      </w:r>
      <w:r w:rsidRPr="00EA4B2E">
        <w:t xml:space="preserve"> mezzi pesanti</w:t>
      </w:r>
      <w:r w:rsidR="00C210A1" w:rsidRPr="00EA4B2E">
        <w:t xml:space="preserve"> impegnati nell’attività estrattiva</w:t>
      </w:r>
      <w:r w:rsidRPr="00EA4B2E">
        <w:t>.</w:t>
      </w:r>
    </w:p>
    <w:p w:rsidR="00BA39B8" w:rsidRPr="00EA4B2E" w:rsidRDefault="00BA39B8" w:rsidP="00E3145C">
      <w:pPr>
        <w:pStyle w:val="Paragraph"/>
      </w:pPr>
      <w:r w:rsidRPr="00EA4B2E">
        <w:t>Al fine di consentire una tempestiva riapertura della viabilità, AIPo ha deciso di procedere all’adeguamento del primo tratto di rilevato arginale, che va dalla rampa di accesso alla strada alzaia fino al nuovo ponte sul canale di navigazione, nell’ambito dei lavori per la realizzazione della nuova conca di Isola Serafini, e di eseguire successivamente l’adeguamento della restante porzione della viabilità arginale, grazie anche ai fondi messi a disposizione dalla Regione Emilia Romagna.</w:t>
      </w:r>
    </w:p>
    <w:p w:rsidR="00CA27A8" w:rsidRPr="00EA4B2E" w:rsidRDefault="00CA27A8" w:rsidP="00CA27A8">
      <w:pPr>
        <w:pStyle w:val="Paragraph"/>
      </w:pPr>
      <w:r w:rsidRPr="00EA4B2E">
        <w:t>In data 25/09/2019 RINA Consulting è stata incaricata da AIPo di sviluppare la progettazione esecutiva degli interventi di adeguamento della viabilità arginale esistente, con lo scopo di:</w:t>
      </w:r>
    </w:p>
    <w:p w:rsidR="00CA27A8" w:rsidRPr="00EA4B2E" w:rsidRDefault="00CA27A8" w:rsidP="00CA27A8">
      <w:pPr>
        <w:pStyle w:val="Item1"/>
        <w:keepLines/>
        <w:ind w:left="454" w:hanging="454"/>
      </w:pPr>
      <w:r w:rsidRPr="00EA4B2E">
        <w:t xml:space="preserve">adeguare la piattaforma e la pavimentazione stradale del rilevato arginale alle reali condizioni di traffico; </w:t>
      </w:r>
    </w:p>
    <w:p w:rsidR="00CA27A8" w:rsidRPr="00EA4B2E" w:rsidRDefault="00CA27A8" w:rsidP="00CA27A8">
      <w:pPr>
        <w:pStyle w:val="Item1"/>
        <w:keepLines/>
        <w:ind w:left="454" w:hanging="454"/>
      </w:pPr>
      <w:r w:rsidRPr="00EA4B2E">
        <w:t>recepire le modifiche richieste dall’Amministrazione Comunale e dalla Polizia Municipale, sia sulla viabilità arginale che su quella di accesso ad Isola Serafini, al momento della presa in consegna dell’opera.</w:t>
      </w:r>
    </w:p>
    <w:p w:rsidR="003C7871" w:rsidRPr="00EA4B2E" w:rsidRDefault="00CA27A8" w:rsidP="003C7871">
      <w:pPr>
        <w:pStyle w:val="Paragraph"/>
      </w:pPr>
      <w:r w:rsidRPr="00EA4B2E">
        <w:t>Nel seguito si definiscono e descrivono le opere oggetto del presente appalto e si precisa che il limite di intervento risulta essere l’adeguamento della viabilità arginale, nel rispetto dello sviluppo plano-altimetrico e della geometria del rilevato esistente</w:t>
      </w:r>
      <w:r w:rsidR="007C43F1" w:rsidRPr="00EA4B2E">
        <w:t>.</w:t>
      </w:r>
    </w:p>
    <w:p w:rsidR="0047718A" w:rsidRDefault="00CA27A8" w:rsidP="00367C7B">
      <w:pPr>
        <w:pStyle w:val="Heading2"/>
      </w:pPr>
      <w:bookmarkStart w:id="8" w:name="_Toc483839776"/>
      <w:bookmarkStart w:id="9" w:name="_Toc485306887"/>
      <w:bookmarkStart w:id="10" w:name="_Toc24383241"/>
      <w:bookmarkStart w:id="11" w:name="_Toc508784111"/>
      <w:r w:rsidRPr="00CA27A8">
        <w:t>dati di riferimento per lo sviluppo del progetto</w:t>
      </w:r>
      <w:bookmarkEnd w:id="8"/>
      <w:bookmarkEnd w:id="9"/>
      <w:bookmarkEnd w:id="10"/>
    </w:p>
    <w:p w:rsidR="00CA27A8" w:rsidRDefault="00CA27A8" w:rsidP="00CA27A8">
      <w:pPr>
        <w:pStyle w:val="Paragraph"/>
      </w:pPr>
      <w:r>
        <w:t>Il presente progetto esecutivo è stato sviluppato sulla base della seguente documentazione:</w:t>
      </w:r>
    </w:p>
    <w:p w:rsidR="004E4424" w:rsidRDefault="007964FF" w:rsidP="00CA27A8">
      <w:pPr>
        <w:pStyle w:val="Item1"/>
        <w:keepLines/>
        <w:ind w:left="454" w:hanging="454"/>
      </w:pPr>
      <w:r>
        <w:t xml:space="preserve">Il </w:t>
      </w:r>
      <w:r w:rsidR="00CA27A8" w:rsidRPr="006614EB">
        <w:t>Pro</w:t>
      </w:r>
      <w:r w:rsidR="00CA27A8">
        <w:t xml:space="preserve">getto esecutivo </w:t>
      </w:r>
      <w:r w:rsidR="001050BC">
        <w:t xml:space="preserve">dell’appalto integrato </w:t>
      </w:r>
      <w:r w:rsidR="00CA27A8">
        <w:t xml:space="preserve">per la realizzazione della nuova conca di navigazione di Isola Serafini sul fiume Po in Comune </w:t>
      </w:r>
      <w:r w:rsidR="004E4424">
        <w:t xml:space="preserve">di Monticelli d’Ongina (PC), redatto dall’RTI </w:t>
      </w:r>
      <w:r w:rsidR="001050BC">
        <w:t xml:space="preserve">incaricato, avente come Capogruppo la Società di </w:t>
      </w:r>
      <w:r w:rsidR="00BC193F">
        <w:t>Ingegneria</w:t>
      </w:r>
      <w:r w:rsidR="001050BC">
        <w:t xml:space="preserve"> Binini Partners S.r.l.</w:t>
      </w:r>
      <w:r w:rsidR="004E4424">
        <w:t xml:space="preserve"> (</w:t>
      </w:r>
      <w:r w:rsidR="00BC193F">
        <w:t>febbraio</w:t>
      </w:r>
      <w:r w:rsidR="004E4424">
        <w:t xml:space="preserve"> 2012);</w:t>
      </w:r>
    </w:p>
    <w:p w:rsidR="00CA27A8" w:rsidRPr="006614EB" w:rsidRDefault="007964FF" w:rsidP="00E259FA">
      <w:pPr>
        <w:pStyle w:val="Item1"/>
        <w:keepLines/>
        <w:ind w:left="454" w:hanging="454"/>
      </w:pPr>
      <w:r>
        <w:t xml:space="preserve">le </w:t>
      </w:r>
      <w:r w:rsidR="001050BC">
        <w:t>P</w:t>
      </w:r>
      <w:r w:rsidR="004E4424">
        <w:t>erizie di Variante redatt</w:t>
      </w:r>
      <w:r w:rsidR="001050BC">
        <w:t>e dalla Direzione Lavori (ATI RINA Consulting SpA– Acquatecno Srl) nel corso dei lavori per la realizzazione della nuova conca di navigazione di Isola Serafini sul fiume Po in Comune di Monticelli d’Ongina (PC)</w:t>
      </w:r>
      <w:r w:rsidR="00E259FA">
        <w:t>.</w:t>
      </w:r>
      <w:r w:rsidR="00CA27A8" w:rsidRPr="006614EB">
        <w:t xml:space="preserve">  </w:t>
      </w:r>
    </w:p>
    <w:p w:rsidR="00CA27A8" w:rsidRPr="006614EB" w:rsidRDefault="007964FF" w:rsidP="00CA27A8">
      <w:pPr>
        <w:pStyle w:val="Item1"/>
        <w:keepLines/>
        <w:ind w:left="454" w:hanging="454"/>
      </w:pPr>
      <w:r>
        <w:t xml:space="preserve">Rilievo </w:t>
      </w:r>
      <w:r w:rsidR="00BC193F">
        <w:t xml:space="preserve">“As Built” </w:t>
      </w:r>
      <w:r w:rsidR="003B318F">
        <w:t>eseguito</w:t>
      </w:r>
      <w:r w:rsidR="00E259FA">
        <w:t xml:space="preserve"> </w:t>
      </w:r>
      <w:r w:rsidR="004E4424">
        <w:t>da</w:t>
      </w:r>
      <w:r w:rsidR="00A54FDA">
        <w:t xml:space="preserve"> GEOSERVICE Sas per conto del</w:t>
      </w:r>
      <w:r w:rsidR="004E4424">
        <w:t>l’Impresa Iso</w:t>
      </w:r>
      <w:r w:rsidR="001050BC">
        <w:t xml:space="preserve">la Serafini </w:t>
      </w:r>
      <w:r w:rsidR="00E259FA">
        <w:t>Soc. Cons. a r.l.</w:t>
      </w:r>
      <w:r w:rsidR="00CA27A8" w:rsidRPr="006614EB">
        <w:t xml:space="preserve">;  </w:t>
      </w:r>
    </w:p>
    <w:p w:rsidR="00CA27A8" w:rsidRDefault="00CA27A8" w:rsidP="00CA27A8">
      <w:pPr>
        <w:pStyle w:val="Item1"/>
        <w:keepLines/>
        <w:ind w:left="454" w:hanging="454"/>
      </w:pPr>
      <w:r>
        <w:t>Verbale incontro AIPo-Comune-Polizia Municipale del 23/01/2019</w:t>
      </w:r>
      <w:r w:rsidR="003B318F">
        <w:t xml:space="preserve"> (cfr. Doc. No. 09-357-A719)</w:t>
      </w:r>
      <w:r>
        <w:t>;</w:t>
      </w:r>
    </w:p>
    <w:p w:rsidR="00CA27A8" w:rsidRPr="00CA27A8" w:rsidRDefault="00CA27A8" w:rsidP="00CA27A8">
      <w:pPr>
        <w:pStyle w:val="Item1"/>
        <w:keepLines/>
        <w:ind w:left="454" w:hanging="454"/>
      </w:pPr>
      <w:r w:rsidRPr="00577E99">
        <w:t xml:space="preserve">Linee guida per il sistema regionale della ciclabilità </w:t>
      </w:r>
      <w:r>
        <w:t>(L.R. no. 10/2017), Regione Emilia Romagna (</w:t>
      </w:r>
      <w:r w:rsidR="00BC193F" w:rsidRPr="00577E99">
        <w:t>maggio</w:t>
      </w:r>
      <w:r w:rsidRPr="00577E99">
        <w:t xml:space="preserve"> 2019</w:t>
      </w:r>
      <w:r>
        <w:t>).</w:t>
      </w:r>
    </w:p>
    <w:p w:rsidR="00CA27A8" w:rsidRDefault="00BC193F" w:rsidP="00CA27A8">
      <w:pPr>
        <w:pStyle w:val="Paragraph"/>
      </w:pPr>
      <w:r>
        <w:t>In Appendice</w:t>
      </w:r>
      <w:r w:rsidR="004E4424">
        <w:t xml:space="preserve"> A è riportato l’</w:t>
      </w:r>
      <w:r w:rsidR="007964FF">
        <w:t>elenco complessivo degli el</w:t>
      </w:r>
      <w:r w:rsidR="00F74D3A">
        <w:t xml:space="preserve">aborati </w:t>
      </w:r>
      <w:r w:rsidR="00EE4871">
        <w:t>del progetto esecutivo della Nuova Conca di Isola Serafini</w:t>
      </w:r>
      <w:r w:rsidR="00F74D3A">
        <w:t xml:space="preserve">cutivo </w:t>
      </w:r>
      <w:r w:rsidR="007964FF">
        <w:t>aggior</w:t>
      </w:r>
      <w:r w:rsidR="00EE4871">
        <w:t>nato con le Perizie di Varianti redatte in corsod’opera.</w:t>
      </w:r>
    </w:p>
    <w:p w:rsidR="00367C7B" w:rsidRPr="00EA4B2E" w:rsidRDefault="00367C7B" w:rsidP="00367C7B">
      <w:pPr>
        <w:pStyle w:val="Heading1"/>
      </w:pPr>
      <w:bookmarkStart w:id="12" w:name="_Toc24383242"/>
      <w:r w:rsidRPr="00EA4B2E">
        <w:lastRenderedPageBreak/>
        <w:t>elenco elaborati</w:t>
      </w:r>
      <w:bookmarkEnd w:id="12"/>
    </w:p>
    <w:p w:rsidR="00367C7B" w:rsidRDefault="00367C7B" w:rsidP="00367C7B">
      <w:pPr>
        <w:pStyle w:val="Paragraph"/>
      </w:pPr>
      <w:r>
        <w:t>Il presente progetto esecutivo è costituito dai seguenti elaborati.</w:t>
      </w:r>
    </w:p>
    <w:p w:rsidR="00054F1C" w:rsidRDefault="00054F1C" w:rsidP="00367C7B">
      <w:pPr>
        <w:pStyle w:val="Paragraph"/>
      </w:pPr>
    </w:p>
    <w:p w:rsidR="001F1FD0" w:rsidRPr="001F1FD0" w:rsidRDefault="00DF08AC" w:rsidP="00054F1C">
      <w:pPr>
        <w:pStyle w:val="Paragraph"/>
        <w:jc w:val="center"/>
        <w:rPr>
          <w:sz w:val="8"/>
        </w:rPr>
      </w:pPr>
      <w:bookmarkStart w:id="13" w:name="_GoBack"/>
      <w:r>
        <w:rPr>
          <w:noProof/>
        </w:rPr>
        <w:drawing>
          <wp:inline distT="0" distB="0" distL="0" distR="0" wp14:anchorId="6345312B" wp14:editId="707C18E8">
            <wp:extent cx="5760720" cy="5499717"/>
            <wp:effectExtent l="0" t="0" r="0" b="6350"/>
            <wp:docPr id="13" name="Picture 13" descr="C:\Users\ROBTE\Desktop\Elenco Elaborat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OBTE\Desktop\Elenco Elaborati.png"/>
                    <pic:cNvPicPr>
                      <a:picLocks noChangeAspect="1" noChangeArrowheads="1"/>
                    </pic:cNvPicPr>
                  </pic:nvPicPr>
                  <pic:blipFill rotWithShape="1">
                    <a:blip r:embed="rId19">
                      <a:extLst>
                        <a:ext uri="{28A0092B-C50C-407E-A947-70E740481C1C}">
                          <a14:useLocalDpi xmlns:a14="http://schemas.microsoft.com/office/drawing/2010/main" val="0"/>
                        </a:ext>
                      </a:extLst>
                    </a:blip>
                    <a:srcRect l="7926" t="5967" r="10287" b="38783"/>
                    <a:stretch/>
                  </pic:blipFill>
                  <pic:spPr bwMode="auto">
                    <a:xfrm>
                      <a:off x="0" y="0"/>
                      <a:ext cx="5760720" cy="5499717"/>
                    </a:xfrm>
                    <a:prstGeom prst="rect">
                      <a:avLst/>
                    </a:prstGeom>
                    <a:noFill/>
                    <a:ln>
                      <a:noFill/>
                    </a:ln>
                    <a:extLst>
                      <a:ext uri="{53640926-AAD7-44D8-BBD7-CCE9431645EC}">
                        <a14:shadowObscured xmlns:a14="http://schemas.microsoft.com/office/drawing/2010/main"/>
                      </a:ext>
                    </a:extLst>
                  </pic:spPr>
                </pic:pic>
              </a:graphicData>
            </a:graphic>
          </wp:inline>
        </w:drawing>
      </w:r>
      <w:bookmarkEnd w:id="13"/>
    </w:p>
    <w:p w:rsidR="00367C7B" w:rsidRPr="005F2E10" w:rsidRDefault="00FA1540" w:rsidP="00FA1540">
      <w:pPr>
        <w:pStyle w:val="Captionfigure"/>
        <w:rPr>
          <w:lang w:val="it-IT"/>
        </w:rPr>
      </w:pPr>
      <w:bookmarkStart w:id="14" w:name="_Toc24382168"/>
      <w:r w:rsidRPr="005F2E10">
        <w:rPr>
          <w:lang w:val="it-IT"/>
        </w:rPr>
        <w:t xml:space="preserve">Figura </w:t>
      </w:r>
      <w:r w:rsidR="00F34DFF">
        <w:rPr>
          <w:lang w:val="it-IT"/>
        </w:rPr>
        <w:fldChar w:fldCharType="begin"/>
      </w:r>
      <w:r w:rsidR="00F34DFF">
        <w:rPr>
          <w:lang w:val="it-IT"/>
        </w:rPr>
        <w:instrText xml:space="preserve"> STYLEREF 1 \s </w:instrText>
      </w:r>
      <w:r w:rsidR="00F34DFF">
        <w:rPr>
          <w:lang w:val="it-IT"/>
        </w:rPr>
        <w:fldChar w:fldCharType="separate"/>
      </w:r>
      <w:r w:rsidR="00B851C0">
        <w:rPr>
          <w:noProof/>
          <w:lang w:val="it-IT"/>
        </w:rPr>
        <w:t>2</w:t>
      </w:r>
      <w:r w:rsidR="00F34DFF">
        <w:rPr>
          <w:lang w:val="it-IT"/>
        </w:rPr>
        <w:fldChar w:fldCharType="end"/>
      </w:r>
      <w:r w:rsidR="00F34DFF">
        <w:rPr>
          <w:lang w:val="it-IT"/>
        </w:rPr>
        <w:noBreakHyphen/>
      </w:r>
      <w:r w:rsidR="00F34DFF">
        <w:rPr>
          <w:lang w:val="it-IT"/>
        </w:rPr>
        <w:fldChar w:fldCharType="begin"/>
      </w:r>
      <w:r w:rsidR="00F34DFF">
        <w:rPr>
          <w:lang w:val="it-IT"/>
        </w:rPr>
        <w:instrText xml:space="preserve"> SEQ Figura \* ARABIC \s 1 </w:instrText>
      </w:r>
      <w:r w:rsidR="00F34DFF">
        <w:rPr>
          <w:lang w:val="it-IT"/>
        </w:rPr>
        <w:fldChar w:fldCharType="separate"/>
      </w:r>
      <w:r w:rsidR="00B851C0">
        <w:rPr>
          <w:noProof/>
          <w:lang w:val="it-IT"/>
        </w:rPr>
        <w:t>1</w:t>
      </w:r>
      <w:r w:rsidR="00F34DFF">
        <w:rPr>
          <w:lang w:val="it-IT"/>
        </w:rPr>
        <w:fldChar w:fldCharType="end"/>
      </w:r>
      <w:r w:rsidR="00192351" w:rsidRPr="005F2E10">
        <w:rPr>
          <w:lang w:val="it-IT"/>
        </w:rPr>
        <w:t>:</w:t>
      </w:r>
      <w:r w:rsidRPr="005F2E10">
        <w:rPr>
          <w:lang w:val="it-IT"/>
        </w:rPr>
        <w:tab/>
      </w:r>
      <w:r w:rsidR="00192351" w:rsidRPr="005F2E10">
        <w:rPr>
          <w:lang w:val="it-IT"/>
        </w:rPr>
        <w:t>Elenco elaborati progetto esecutivo</w:t>
      </w:r>
      <w:bookmarkEnd w:id="14"/>
    </w:p>
    <w:p w:rsidR="00E259FA" w:rsidRDefault="00781282" w:rsidP="00E259FA">
      <w:pPr>
        <w:pStyle w:val="Heading1"/>
      </w:pPr>
      <w:bookmarkStart w:id="15" w:name="_Toc24383243"/>
      <w:r>
        <w:lastRenderedPageBreak/>
        <w:t>inquadramento area di intervento</w:t>
      </w:r>
      <w:bookmarkEnd w:id="15"/>
    </w:p>
    <w:p w:rsidR="00F73EAE" w:rsidRDefault="00F73EAE" w:rsidP="00E259FA">
      <w:pPr>
        <w:pStyle w:val="Paragraph"/>
      </w:pPr>
      <w:r>
        <w:t xml:space="preserve">La viabilità oggetto di </w:t>
      </w:r>
      <w:r w:rsidR="00BC193F">
        <w:t>intervento</w:t>
      </w:r>
      <w:r>
        <w:t xml:space="preserve"> si sviluppa sul rilevato arginale che collega via Bosco Biliemme con il nuovo ponte sul canale di navigazione della conca di Isola Serafini, come illustrato nella figura seguente.</w:t>
      </w:r>
    </w:p>
    <w:p w:rsidR="00F73EAE" w:rsidRDefault="00F73EAE" w:rsidP="00F73EAE">
      <w:pPr>
        <w:pStyle w:val="Paragraph"/>
        <w:keepNext/>
        <w:jc w:val="center"/>
      </w:pPr>
      <w:r>
        <w:rPr>
          <w:noProof/>
        </w:rPr>
        <w:drawing>
          <wp:inline distT="0" distB="0" distL="0" distR="0" wp14:anchorId="49F30198" wp14:editId="4C92AC4D">
            <wp:extent cx="5399405" cy="5556250"/>
            <wp:effectExtent l="19050" t="19050" r="10795" b="2540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b="4623"/>
                    <a:stretch/>
                  </pic:blipFill>
                  <pic:spPr bwMode="auto">
                    <a:xfrm>
                      <a:off x="0" y="0"/>
                      <a:ext cx="5400000" cy="5556863"/>
                    </a:xfrm>
                    <a:prstGeom prst="rect">
                      <a:avLst/>
                    </a:prstGeom>
                    <a:ln w="6350"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F73EAE" w:rsidRPr="005F2E10" w:rsidRDefault="00F73EAE" w:rsidP="00FA1540">
      <w:pPr>
        <w:pStyle w:val="Captionfigure"/>
        <w:rPr>
          <w:lang w:val="it-IT"/>
        </w:rPr>
      </w:pPr>
      <w:bookmarkStart w:id="16" w:name="_Toc24382169"/>
      <w:r w:rsidRPr="005F2E10">
        <w:rPr>
          <w:lang w:val="it-IT"/>
        </w:rPr>
        <w:t xml:space="preserve">Figura </w:t>
      </w:r>
      <w:r w:rsidR="00F34DFF">
        <w:rPr>
          <w:lang w:val="it-IT"/>
        </w:rPr>
        <w:fldChar w:fldCharType="begin"/>
      </w:r>
      <w:r w:rsidR="00F34DFF">
        <w:rPr>
          <w:lang w:val="it-IT"/>
        </w:rPr>
        <w:instrText xml:space="preserve"> STYLEREF 1 \s </w:instrText>
      </w:r>
      <w:r w:rsidR="00F34DFF">
        <w:rPr>
          <w:lang w:val="it-IT"/>
        </w:rPr>
        <w:fldChar w:fldCharType="separate"/>
      </w:r>
      <w:r w:rsidR="00B851C0">
        <w:rPr>
          <w:noProof/>
          <w:lang w:val="it-IT"/>
        </w:rPr>
        <w:t>3</w:t>
      </w:r>
      <w:r w:rsidR="00F34DFF">
        <w:rPr>
          <w:lang w:val="it-IT"/>
        </w:rPr>
        <w:fldChar w:fldCharType="end"/>
      </w:r>
      <w:r w:rsidR="00F34DFF">
        <w:rPr>
          <w:lang w:val="it-IT"/>
        </w:rPr>
        <w:noBreakHyphen/>
      </w:r>
      <w:r w:rsidR="00F34DFF">
        <w:rPr>
          <w:lang w:val="it-IT"/>
        </w:rPr>
        <w:fldChar w:fldCharType="begin"/>
      </w:r>
      <w:r w:rsidR="00F34DFF">
        <w:rPr>
          <w:lang w:val="it-IT"/>
        </w:rPr>
        <w:instrText xml:space="preserve"> SEQ Figura \* ARABIC \s 1 </w:instrText>
      </w:r>
      <w:r w:rsidR="00F34DFF">
        <w:rPr>
          <w:lang w:val="it-IT"/>
        </w:rPr>
        <w:fldChar w:fldCharType="separate"/>
      </w:r>
      <w:r w:rsidR="00B851C0">
        <w:rPr>
          <w:noProof/>
          <w:lang w:val="it-IT"/>
        </w:rPr>
        <w:t>1</w:t>
      </w:r>
      <w:r w:rsidR="00F34DFF">
        <w:rPr>
          <w:lang w:val="it-IT"/>
        </w:rPr>
        <w:fldChar w:fldCharType="end"/>
      </w:r>
      <w:r w:rsidR="00707F6B" w:rsidRPr="005F2E10">
        <w:rPr>
          <w:lang w:val="it-IT"/>
        </w:rPr>
        <w:t>:</w:t>
      </w:r>
      <w:r w:rsidR="00FA1540" w:rsidRPr="005F2E10">
        <w:rPr>
          <w:lang w:val="it-IT"/>
        </w:rPr>
        <w:tab/>
      </w:r>
      <w:r w:rsidR="00707F6B" w:rsidRPr="005F2E10">
        <w:rPr>
          <w:lang w:val="it-IT"/>
        </w:rPr>
        <w:t>Localizzazione aree di intervento.</w:t>
      </w:r>
      <w:bookmarkEnd w:id="16"/>
    </w:p>
    <w:p w:rsidR="00E12A91" w:rsidRDefault="00E12A91" w:rsidP="00E12A91">
      <w:pPr>
        <w:pStyle w:val="Paragraph"/>
      </w:pPr>
      <w:r>
        <w:t xml:space="preserve">La zona di interesse è situata al centro della pianura padana, nel tratto di fiume Po compreso tra i capoluoghi provinciali di Piacenza e Cremona, di cui l’alveo rappresenta il confine territoriale, </w:t>
      </w:r>
      <w:r w:rsidR="00BC193F">
        <w:t>nonché</w:t>
      </w:r>
      <w:r>
        <w:t xml:space="preserve"> lo spartiacque fra la Regione Emilia Romagna e la Regione Lombardia.</w:t>
      </w:r>
    </w:p>
    <w:p w:rsidR="00E12A91" w:rsidRDefault="00E12A91" w:rsidP="00E12A91">
      <w:pPr>
        <w:pStyle w:val="Paragraph"/>
      </w:pPr>
      <w:r>
        <w:t>Il centro abitato di Monticelli d’Ongina, capoluogo del territorio comunale in cui si colloca l’intervento, si trova in direzione sud-est rispetto al fiume a circa 1,5 km.</w:t>
      </w:r>
    </w:p>
    <w:p w:rsidR="00E12A91" w:rsidRDefault="00E12A91" w:rsidP="00E12A91">
      <w:pPr>
        <w:pStyle w:val="Paragraph"/>
      </w:pPr>
      <w:r>
        <w:t>La pianura del territorio circostante la zona d’intervento è occupata principalmente da coltivazioni agricole stagionali (foraggio, grano, mais) e pioppeti; la vegetazione non presenta elementi di particolare rilievo: non si riscontrano lembi residui di boschi planiziali, né di nuovo impianto e la vegetazione spondale è prevalentemente erbacea ed arbustiva.</w:t>
      </w:r>
    </w:p>
    <w:p w:rsidR="00E12A91" w:rsidRDefault="00E12A91" w:rsidP="00E12A91">
      <w:pPr>
        <w:pStyle w:val="Paragraph"/>
      </w:pPr>
      <w:r>
        <w:lastRenderedPageBreak/>
        <w:t>Per l’uso agricolo estensivo, per la vicinanza con siti industriali e urbani di notevole impatto e per la diffusissima rete viabile consentita dalla mancanza di ostacoli naturali, l’area risulta molto antropizzata e alterata nei suoi caratteri originari.</w:t>
      </w:r>
    </w:p>
    <w:p w:rsidR="00E12A91" w:rsidRDefault="00C31ACF" w:rsidP="00C31ACF">
      <w:pPr>
        <w:pStyle w:val="Heading2"/>
      </w:pPr>
      <w:bookmarkStart w:id="17" w:name="_Toc24383244"/>
      <w:r>
        <w:t>Descrizione viabilità esistente</w:t>
      </w:r>
      <w:bookmarkEnd w:id="17"/>
    </w:p>
    <w:p w:rsidR="00680164" w:rsidRDefault="003A0C80" w:rsidP="00680164">
      <w:pPr>
        <w:pStyle w:val="Paragraph"/>
      </w:pPr>
      <w:r>
        <w:t xml:space="preserve">La viabilità oggetto di intervento </w:t>
      </w:r>
      <w:r w:rsidR="009230CF">
        <w:t xml:space="preserve">si sviluppa sul rilevato arginale che collega la frazione di San Nazzaro con il ponte di accesso ad Isola Serafini, </w:t>
      </w:r>
      <w:r>
        <w:t>ha una lunghezza complessiva di 1,5 km e</w:t>
      </w:r>
      <w:r w:rsidR="009230CF">
        <w:t xml:space="preserve"> presenta caratteristiche geometriche e funzionali diverse lungo il tracciato, in </w:t>
      </w:r>
      <w:r w:rsidR="00680164">
        <w:t>particolare:</w:t>
      </w:r>
    </w:p>
    <w:p w:rsidR="00680164" w:rsidRDefault="00680164" w:rsidP="00680164">
      <w:pPr>
        <w:pStyle w:val="Item1"/>
        <w:keepLines/>
        <w:ind w:left="454" w:hanging="454"/>
      </w:pPr>
      <w:r>
        <w:t>il primo tratto, avente una lunghezza di 800 metri e denominato “allargamento arginale”, si sviluppa dall’intersezione con via Bosco Bilie</w:t>
      </w:r>
      <w:r w:rsidR="00BC193F">
        <w:t>m</w:t>
      </w:r>
      <w:r>
        <w:t>me fino all’intersezione con la rampa di accesso alla strada alzaia, risulta interessato da un traffico veicolare di bassa intensità, costituito principalmente da automobili e mezzi agricoli, e prevede sulla sommità la presenza di una pista ciclabile in adiacenza alla carreggiata stradale;</w:t>
      </w:r>
    </w:p>
    <w:p w:rsidR="00680164" w:rsidRDefault="00680164" w:rsidP="00680164">
      <w:pPr>
        <w:pStyle w:val="Item1"/>
        <w:keepLines/>
        <w:ind w:left="454" w:hanging="454"/>
      </w:pPr>
      <w:r>
        <w:t>il secondo tratto, avente una lunghezza di 700 metri e denominato “nuovo argine”, si sviluppa dalla rampa di accesso alla strada alzaia fino al ponte sul canale di navigazione, risulta invece interessato anche dal traffico pesante generato dai mezzi impegnati nelle attività estrattive della cava di Isola Serafini, e prevede la carreggiata stradale sulla sommità del rilevato e la pista ciclabile nella ribanca laterale.</w:t>
      </w:r>
    </w:p>
    <w:p w:rsidR="00423584" w:rsidRDefault="00423584" w:rsidP="00423584">
      <w:pPr>
        <w:pStyle w:val="Item1"/>
        <w:numPr>
          <w:ilvl w:val="0"/>
          <w:numId w:val="0"/>
        </w:numPr>
      </w:pPr>
      <w:r>
        <w:t xml:space="preserve">Nei paragrafi seguenti si fornisce una breve descrizione delle caratteristiche dei diversi tratti della viabilità arginale. </w:t>
      </w:r>
    </w:p>
    <w:p w:rsidR="00133D9B" w:rsidRDefault="00423584" w:rsidP="00A2226F">
      <w:pPr>
        <w:pStyle w:val="Heading3"/>
      </w:pPr>
      <w:bookmarkStart w:id="18" w:name="_Toc24383245"/>
      <w:r>
        <w:t>Allargamento arginale</w:t>
      </w:r>
      <w:bookmarkEnd w:id="18"/>
      <w:r w:rsidR="00133D9B">
        <w:t xml:space="preserve"> </w:t>
      </w:r>
    </w:p>
    <w:p w:rsidR="00CA4A9F" w:rsidRDefault="00CA4A9F" w:rsidP="007B54A7">
      <w:pPr>
        <w:pStyle w:val="Item1"/>
        <w:keepLines/>
        <w:numPr>
          <w:ilvl w:val="0"/>
          <w:numId w:val="0"/>
        </w:numPr>
      </w:pPr>
      <w:r>
        <w:t xml:space="preserve">La sagoma attuale del rilevato, ottenuta a seguito dell’intervento di allargamento compiuto nell’ambito dei lavori per la realizzazione della nuova conca di Isola Serafini, presenta una larghezza variabile </w:t>
      </w:r>
      <w:r w:rsidR="00975CEC">
        <w:t xml:space="preserve">della sommità arginale lungo il tracciato. </w:t>
      </w:r>
      <w:r w:rsidR="00011823">
        <w:t>Gli arginelli hanno larghezze diverse e variabili, mentre le sponde del rilevato presentano una pendenza di 2:3 su entrambi i lati e sul lato destro è presente una ribanca laterale a quota + 43 metri s.l.m.</w:t>
      </w:r>
    </w:p>
    <w:p w:rsidR="00BF341E" w:rsidRDefault="00BF341E" w:rsidP="00BF341E">
      <w:pPr>
        <w:pStyle w:val="Paragraph"/>
      </w:pPr>
      <w:r>
        <w:t>L’allargamento del rilevato esistente è stato ottenuto mediante la messa in opera di un rilevato costituito da materiale di scavo, adeguatamente trattato e stabilizzato a calce, al fine di conferirgli idonee caratteristiche geotecniche. Il rilevato di nuova costruzione</w:t>
      </w:r>
      <w:r w:rsidR="00192351">
        <w:t xml:space="preserve"> è stato</w:t>
      </w:r>
      <w:r>
        <w:t xml:space="preserve"> adeguatamente ammorsato sul corpo d’opera esistente, mediante l’esecuzione di gradoni </w:t>
      </w:r>
      <w:r w:rsidR="00BC193F">
        <w:t>e</w:t>
      </w:r>
      <w:r>
        <w:t xml:space="preserve"> la bonifica dei primi</w:t>
      </w:r>
      <w:r w:rsidR="00192351">
        <w:t xml:space="preserve"> 40 cm del rilevato esistente. </w:t>
      </w:r>
      <w:r>
        <w:t xml:space="preserve">  </w:t>
      </w:r>
    </w:p>
    <w:p w:rsidR="00192351" w:rsidRDefault="00192351" w:rsidP="00192351">
      <w:pPr>
        <w:pStyle w:val="Paragraph"/>
      </w:pPr>
      <w:r>
        <w:t>A causa dei vincoli imposti sia dei limiti degli espropri che dalla presenza di manufatti e abitazioni ai lati del rilevato, in diverse porzioni del rilevato non è stato possibile reali</w:t>
      </w:r>
      <w:r w:rsidR="009F6916">
        <w:t xml:space="preserve">zzare la larghezza di progetto. Al fine </w:t>
      </w:r>
      <w:r>
        <w:t>di contenere l’ingombro dell’</w:t>
      </w:r>
      <w:r w:rsidR="00BC193F">
        <w:t>infrastruttura</w:t>
      </w:r>
      <w:r>
        <w:t xml:space="preserve"> arginale, </w:t>
      </w:r>
      <w:r w:rsidR="006855C0">
        <w:t>si è deciso mantenere</w:t>
      </w:r>
      <w:r>
        <w:t xml:space="preserve"> costanti le dimensioni della</w:t>
      </w:r>
      <w:r w:rsidR="009F6916">
        <w:t xml:space="preserve"> </w:t>
      </w:r>
      <w:r w:rsidR="00BC193F">
        <w:t>carreggiata</w:t>
      </w:r>
      <w:r w:rsidR="009F6916">
        <w:t xml:space="preserve"> stradale lungo tutto il tracciato,</w:t>
      </w:r>
      <w:r w:rsidR="006855C0">
        <w:t xml:space="preserve"> e di procedere localmente, in funzione degli spazi effettivamente disponibili, alla riduzion</w:t>
      </w:r>
      <w:r w:rsidR="00956467">
        <w:t>e</w:t>
      </w:r>
      <w:r w:rsidR="006855C0">
        <w:t xml:space="preserve"> sia </w:t>
      </w:r>
      <w:r w:rsidR="00956467">
        <w:t>delle banchine</w:t>
      </w:r>
      <w:r w:rsidR="006855C0">
        <w:t xml:space="preserve"> (laterali e centrali) che della pista ciclabile.</w:t>
      </w:r>
    </w:p>
    <w:p w:rsidR="00A00FED" w:rsidRPr="005F5A96" w:rsidRDefault="00A00FED" w:rsidP="00192351">
      <w:pPr>
        <w:pStyle w:val="Paragraph"/>
        <w:keepNext/>
      </w:pPr>
      <w:r w:rsidRPr="00A00FED">
        <w:rPr>
          <w:noProof/>
        </w:rPr>
        <w:drawing>
          <wp:inline distT="0" distB="0" distL="0" distR="0" wp14:anchorId="5EE0C063" wp14:editId="5C04E8B4">
            <wp:extent cx="5758815" cy="2635250"/>
            <wp:effectExtent l="19050" t="19050" r="13335" b="1270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8703" t="871" r="5" b="8720"/>
                    <a:stretch/>
                  </pic:blipFill>
                  <pic:spPr bwMode="auto">
                    <a:xfrm>
                      <a:off x="0" y="0"/>
                      <a:ext cx="5760000" cy="2635792"/>
                    </a:xfrm>
                    <a:prstGeom prst="rect">
                      <a:avLst/>
                    </a:prstGeom>
                    <a:ln w="6350"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192351" w:rsidRPr="00997B37" w:rsidRDefault="00192351" w:rsidP="00FA1540">
      <w:pPr>
        <w:pStyle w:val="Captionfigure"/>
        <w:rPr>
          <w:lang w:val="it-IT"/>
        </w:rPr>
      </w:pPr>
      <w:bookmarkStart w:id="19" w:name="_Toc24382170"/>
      <w:r w:rsidRPr="005F5A96">
        <w:rPr>
          <w:lang w:val="it-IT"/>
        </w:rPr>
        <w:t xml:space="preserve">Figura </w:t>
      </w:r>
      <w:r w:rsidR="00F34DFF">
        <w:rPr>
          <w:lang w:val="it-IT"/>
        </w:rPr>
        <w:fldChar w:fldCharType="begin"/>
      </w:r>
      <w:r w:rsidR="00F34DFF">
        <w:rPr>
          <w:lang w:val="it-IT"/>
        </w:rPr>
        <w:instrText xml:space="preserve"> STYLEREF 1 \s </w:instrText>
      </w:r>
      <w:r w:rsidR="00F34DFF">
        <w:rPr>
          <w:lang w:val="it-IT"/>
        </w:rPr>
        <w:fldChar w:fldCharType="separate"/>
      </w:r>
      <w:r w:rsidR="00B851C0">
        <w:rPr>
          <w:noProof/>
          <w:lang w:val="it-IT"/>
        </w:rPr>
        <w:t>3</w:t>
      </w:r>
      <w:r w:rsidR="00F34DFF">
        <w:rPr>
          <w:lang w:val="it-IT"/>
        </w:rPr>
        <w:fldChar w:fldCharType="end"/>
      </w:r>
      <w:r w:rsidR="00F34DFF">
        <w:rPr>
          <w:lang w:val="it-IT"/>
        </w:rPr>
        <w:noBreakHyphen/>
      </w:r>
      <w:r w:rsidR="00F34DFF">
        <w:rPr>
          <w:lang w:val="it-IT"/>
        </w:rPr>
        <w:fldChar w:fldCharType="begin"/>
      </w:r>
      <w:r w:rsidR="00F34DFF">
        <w:rPr>
          <w:lang w:val="it-IT"/>
        </w:rPr>
        <w:instrText xml:space="preserve"> SEQ Figura \* ARABIC \s 1 </w:instrText>
      </w:r>
      <w:r w:rsidR="00F34DFF">
        <w:rPr>
          <w:lang w:val="it-IT"/>
        </w:rPr>
        <w:fldChar w:fldCharType="separate"/>
      </w:r>
      <w:r w:rsidR="00B851C0">
        <w:rPr>
          <w:noProof/>
          <w:lang w:val="it-IT"/>
        </w:rPr>
        <w:t>2</w:t>
      </w:r>
      <w:r w:rsidR="00F34DFF">
        <w:rPr>
          <w:lang w:val="it-IT"/>
        </w:rPr>
        <w:fldChar w:fldCharType="end"/>
      </w:r>
      <w:r w:rsidRPr="005F5A96">
        <w:rPr>
          <w:lang w:val="it-IT"/>
        </w:rPr>
        <w:t>:</w:t>
      </w:r>
      <w:r w:rsidR="00FA1540" w:rsidRPr="005F5A96">
        <w:rPr>
          <w:lang w:val="it-IT"/>
        </w:rPr>
        <w:tab/>
      </w:r>
      <w:r w:rsidR="00997B37" w:rsidRPr="00A00FED">
        <w:rPr>
          <w:lang w:val="it-IT"/>
        </w:rPr>
        <w:t xml:space="preserve">Sezione </w:t>
      </w:r>
      <w:r w:rsidRPr="00A00FED">
        <w:rPr>
          <w:lang w:val="it-IT"/>
        </w:rPr>
        <w:t xml:space="preserve">tipologica </w:t>
      </w:r>
      <w:r w:rsidR="00DB3486" w:rsidRPr="00A00FED">
        <w:rPr>
          <w:lang w:val="it-IT"/>
        </w:rPr>
        <w:t>esistente “</w:t>
      </w:r>
      <w:r w:rsidRPr="00A00FED">
        <w:rPr>
          <w:lang w:val="it-IT"/>
        </w:rPr>
        <w:t>Allargamento Arginale</w:t>
      </w:r>
      <w:r w:rsidR="00DB3486" w:rsidRPr="00A00FED">
        <w:rPr>
          <w:lang w:val="it-IT"/>
        </w:rPr>
        <w:t>”</w:t>
      </w:r>
      <w:r w:rsidRPr="00A00FED">
        <w:rPr>
          <w:lang w:val="it-IT"/>
        </w:rPr>
        <w:t xml:space="preserve"> (cfr. P0017232-1-M</w:t>
      </w:r>
      <w:r w:rsidR="00DB3486" w:rsidRPr="00A00FED">
        <w:rPr>
          <w:lang w:val="it-IT"/>
        </w:rPr>
        <w:t>6</w:t>
      </w:r>
      <w:r w:rsidRPr="00A00FED">
        <w:rPr>
          <w:lang w:val="it-IT"/>
        </w:rPr>
        <w:t>).</w:t>
      </w:r>
      <w:bookmarkEnd w:id="19"/>
    </w:p>
    <w:p w:rsidR="00DB7550" w:rsidRDefault="007B54A7" w:rsidP="007B54A7">
      <w:pPr>
        <w:pStyle w:val="Item1"/>
        <w:keepLines/>
        <w:numPr>
          <w:ilvl w:val="0"/>
          <w:numId w:val="0"/>
        </w:numPr>
      </w:pPr>
      <w:r>
        <w:lastRenderedPageBreak/>
        <w:t xml:space="preserve">La sezione tipologica dell’allargamento arginale, illustrata </w:t>
      </w:r>
      <w:r w:rsidR="00BC193F">
        <w:t>nella figura</w:t>
      </w:r>
      <w:r>
        <w:t xml:space="preserve"> </w:t>
      </w:r>
      <w:r w:rsidR="00192351">
        <w:t>preceden</w:t>
      </w:r>
      <w:r>
        <w:t>te,</w:t>
      </w:r>
      <w:r w:rsidR="00680164">
        <w:t xml:space="preserve"> presenta </w:t>
      </w:r>
      <w:r w:rsidR="00133D9B">
        <w:t xml:space="preserve">sulla sommità </w:t>
      </w:r>
      <w:r w:rsidR="00680164">
        <w:t xml:space="preserve">una </w:t>
      </w:r>
      <w:r w:rsidR="00133D9B">
        <w:t xml:space="preserve">piattaforma stradale asfaltata di </w:t>
      </w:r>
      <w:r w:rsidR="001B012A">
        <w:t xml:space="preserve">circa </w:t>
      </w:r>
      <w:r w:rsidR="00680164">
        <w:t>1</w:t>
      </w:r>
      <w:r w:rsidR="00133D9B">
        <w:t>0</w:t>
      </w:r>
      <w:r w:rsidR="00680164">
        <w:t xml:space="preserve"> metri, all’interno del quale sono ubicate la</w:t>
      </w:r>
      <w:r w:rsidR="009D1155">
        <w:t xml:space="preserve"> carreg</w:t>
      </w:r>
      <w:r>
        <w:t>giata di 7 metri, sul lato sinistro,</w:t>
      </w:r>
      <w:r w:rsidR="009D1155">
        <w:t xml:space="preserve"> </w:t>
      </w:r>
      <w:r w:rsidR="001B012A">
        <w:t>una banchina centrale, a larghezza variabile 30</w:t>
      </w:r>
      <w:r w:rsidR="001B012A">
        <w:rPr>
          <w:rFonts w:cs="Arial"/>
        </w:rPr>
        <w:t>÷</w:t>
      </w:r>
      <w:r w:rsidR="001B012A">
        <w:t>50 centimetri,</w:t>
      </w:r>
      <w:r>
        <w:t xml:space="preserve"> ed una pista ciclabile sul lato destro</w:t>
      </w:r>
      <w:r w:rsidR="004928EA">
        <w:t>, avente di norma una larghezza pari a 2,5 metri</w:t>
      </w:r>
      <w:r w:rsidR="00680164">
        <w:t>.</w:t>
      </w:r>
      <w:r w:rsidR="008735EB">
        <w:t xml:space="preserve"> </w:t>
      </w:r>
    </w:p>
    <w:p w:rsidR="00DC7926" w:rsidRDefault="004928EA" w:rsidP="00F34DFF">
      <w:r>
        <w:t>A causa dei restringimenti localizzati della piattaforma stradale, la</w:t>
      </w:r>
      <w:r w:rsidR="00DC7926">
        <w:t xml:space="preserve"> pista ciclabile</w:t>
      </w:r>
      <w:r>
        <w:t xml:space="preserve"> in alcuni tratti riduce la propria larghezza, ed in corrispondenza del</w:t>
      </w:r>
      <w:r w:rsidR="001B012A">
        <w:t xml:space="preserve"> fabbricato del Consorzio Bonifica, la</w:t>
      </w:r>
      <w:r w:rsidR="00A44F63">
        <w:t xml:space="preserve"> corsia riservata si interrompe</w:t>
      </w:r>
      <w:r w:rsidR="001B012A">
        <w:t xml:space="preserve"> per una </w:t>
      </w:r>
      <w:r w:rsidR="004D180D">
        <w:t>20 di metri circa, e gli utenti della pista ciclopedonale sono costretti a transitare sulla corsia destra della careggiata stradale</w:t>
      </w:r>
      <w:r w:rsidR="00DC7926">
        <w:t>, come illustrato nella figura seguente</w:t>
      </w:r>
      <w:r w:rsidR="004D180D">
        <w:t>.</w:t>
      </w:r>
      <w:r w:rsidR="00A44F63">
        <w:t xml:space="preserve"> </w:t>
      </w:r>
    </w:p>
    <w:p w:rsidR="00F34DFF" w:rsidRDefault="00F34DFF" w:rsidP="00F34DFF"/>
    <w:p w:rsidR="00F34DFF" w:rsidRDefault="00F34DFF" w:rsidP="00F34DFF">
      <w:pPr>
        <w:keepNext/>
      </w:pPr>
      <w:r>
        <w:rPr>
          <w:noProof/>
        </w:rPr>
        <w:drawing>
          <wp:inline distT="0" distB="0" distL="0" distR="0">
            <wp:extent cx="5760720" cy="3240405"/>
            <wp:effectExtent l="19050" t="19050" r="11430" b="1714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20190930_092423.jpg"/>
                    <pic:cNvPicPr/>
                  </pic:nvPicPr>
                  <pic:blipFill>
                    <a:blip r:embed="rId22">
                      <a:extLst>
                        <a:ext uri="{28A0092B-C50C-407E-A947-70E740481C1C}">
                          <a14:useLocalDpi xmlns:a14="http://schemas.microsoft.com/office/drawing/2010/main" val="0"/>
                        </a:ext>
                      </a:extLst>
                    </a:blip>
                    <a:stretch>
                      <a:fillRect/>
                    </a:stretch>
                  </pic:blipFill>
                  <pic:spPr>
                    <a:xfrm>
                      <a:off x="0" y="0"/>
                      <a:ext cx="5760720" cy="3240405"/>
                    </a:xfrm>
                    <a:prstGeom prst="rect">
                      <a:avLst/>
                    </a:prstGeom>
                    <a:ln w="6350">
                      <a:solidFill>
                        <a:schemeClr val="tx1"/>
                      </a:solidFill>
                    </a:ln>
                  </pic:spPr>
                </pic:pic>
              </a:graphicData>
            </a:graphic>
          </wp:inline>
        </w:drawing>
      </w:r>
    </w:p>
    <w:p w:rsidR="00F34DFF" w:rsidRDefault="00F34DFF" w:rsidP="00F34DFF">
      <w:pPr>
        <w:pStyle w:val="Caption"/>
      </w:pPr>
      <w:bookmarkStart w:id="20" w:name="_Toc24382171"/>
      <w:r>
        <w:t xml:space="preserve">Figura </w:t>
      </w:r>
      <w:r w:rsidR="00011823">
        <w:rPr>
          <w:noProof/>
        </w:rPr>
        <w:fldChar w:fldCharType="begin"/>
      </w:r>
      <w:r w:rsidR="00011823">
        <w:rPr>
          <w:noProof/>
        </w:rPr>
        <w:instrText xml:space="preserve"> STYLEREF 1 \s </w:instrText>
      </w:r>
      <w:r w:rsidR="00011823">
        <w:rPr>
          <w:noProof/>
        </w:rPr>
        <w:fldChar w:fldCharType="separate"/>
      </w:r>
      <w:r w:rsidR="00B851C0">
        <w:rPr>
          <w:noProof/>
        </w:rPr>
        <w:t>3</w:t>
      </w:r>
      <w:r w:rsidR="00011823">
        <w:rPr>
          <w:noProof/>
        </w:rPr>
        <w:fldChar w:fldCharType="end"/>
      </w:r>
      <w:r>
        <w:noBreakHyphen/>
      </w:r>
      <w:r w:rsidR="00011823">
        <w:rPr>
          <w:noProof/>
        </w:rPr>
        <w:fldChar w:fldCharType="begin"/>
      </w:r>
      <w:r w:rsidR="00011823">
        <w:rPr>
          <w:noProof/>
        </w:rPr>
        <w:instrText xml:space="preserve"> SEQ Figura \* ARABIC \s 1 </w:instrText>
      </w:r>
      <w:r w:rsidR="00011823">
        <w:rPr>
          <w:noProof/>
        </w:rPr>
        <w:fldChar w:fldCharType="separate"/>
      </w:r>
      <w:r w:rsidR="00B851C0">
        <w:rPr>
          <w:noProof/>
        </w:rPr>
        <w:t>3</w:t>
      </w:r>
      <w:r w:rsidR="00011823">
        <w:rPr>
          <w:noProof/>
        </w:rPr>
        <w:fldChar w:fldCharType="end"/>
      </w:r>
      <w:r>
        <w:t>: Interruzione della pista ciclabile in corrispondenza del Consorzio Bonifica.</w:t>
      </w:r>
      <w:bookmarkEnd w:id="20"/>
    </w:p>
    <w:p w:rsidR="00423584" w:rsidRDefault="00553B9F" w:rsidP="007B54A7">
      <w:pPr>
        <w:pStyle w:val="Item1"/>
        <w:keepLines/>
        <w:numPr>
          <w:ilvl w:val="0"/>
          <w:numId w:val="0"/>
        </w:numPr>
      </w:pPr>
      <w:r>
        <w:t xml:space="preserve">La </w:t>
      </w:r>
      <w:r w:rsidR="00956467">
        <w:t>p</w:t>
      </w:r>
      <w:r w:rsidR="00423584">
        <w:t xml:space="preserve">avimentazione </w:t>
      </w:r>
      <w:r w:rsidR="00C95CD9">
        <w:t>risulta costituita da uno strado di base, in misto stabilizzato di circa 10 centimetri, ed uno strato di collegamento “Binder” di 7 centimetri</w:t>
      </w:r>
      <w:r w:rsidR="007E4146">
        <w:t>, sia sulla carreggiata che sulla pista ciclabile.</w:t>
      </w:r>
    </w:p>
    <w:p w:rsidR="00A17319" w:rsidRDefault="008735EB" w:rsidP="007B54A7">
      <w:pPr>
        <w:pStyle w:val="Item1"/>
        <w:keepLines/>
        <w:numPr>
          <w:ilvl w:val="0"/>
          <w:numId w:val="0"/>
        </w:numPr>
      </w:pPr>
      <w:r>
        <w:t>Questo tratto di viabilità risulta sprovvisto di barriere stradali e di illuminazione</w:t>
      </w:r>
      <w:r w:rsidR="00A17319">
        <w:t xml:space="preserve"> pubblica</w:t>
      </w:r>
      <w:r>
        <w:t xml:space="preserve">, fatta eccezione di alcuni punti </w:t>
      </w:r>
      <w:r w:rsidR="00A17319">
        <w:t>critici</w:t>
      </w:r>
      <w:r>
        <w:t xml:space="preserve">, </w:t>
      </w:r>
      <w:r w:rsidR="00A17319">
        <w:t>in corrispondenza di intersezioni e/o restringimenti, ove risultano presenti:</w:t>
      </w:r>
    </w:p>
    <w:p w:rsidR="00A17319" w:rsidRPr="00FA1540" w:rsidRDefault="009F19A2" w:rsidP="00FA1540">
      <w:pPr>
        <w:pStyle w:val="Item1"/>
      </w:pPr>
      <w:r w:rsidRPr="00FA1540">
        <w:t>No</w:t>
      </w:r>
      <w:r w:rsidR="00A17319" w:rsidRPr="00FA1540">
        <w:t xml:space="preserve">. 2 pali di </w:t>
      </w:r>
      <w:r w:rsidR="00BC193F" w:rsidRPr="00FA1540">
        <w:t>illuminazione</w:t>
      </w:r>
      <w:r w:rsidR="00A17319" w:rsidRPr="00FA1540">
        <w:t xml:space="preserve"> fotovoltaici, in corrispondenza del fabbricato del consorzio bonifica;</w:t>
      </w:r>
    </w:p>
    <w:p w:rsidR="00A17319" w:rsidRPr="00FA1540" w:rsidRDefault="00A17319" w:rsidP="00FA1540">
      <w:pPr>
        <w:pStyle w:val="Item1"/>
      </w:pPr>
      <w:r w:rsidRPr="00FA1540">
        <w:t>No. 1 palo di illuminazione fotovoltaico, in corrispondenza del bivio Scazzola;</w:t>
      </w:r>
    </w:p>
    <w:p w:rsidR="00A17319" w:rsidRDefault="007E4730" w:rsidP="00FA1540">
      <w:pPr>
        <w:pStyle w:val="Item1"/>
      </w:pPr>
      <w:r>
        <w:t xml:space="preserve">70 metri di guardrail, tipo H1BL, </w:t>
      </w:r>
      <w:r w:rsidR="00DB7550" w:rsidRPr="00FA1540">
        <w:t>sul lat</w:t>
      </w:r>
      <w:r w:rsidR="00A17319" w:rsidRPr="00FA1540">
        <w:t>o destro del rilevato a protezione delle abitazioni di cascina Scazzola</w:t>
      </w:r>
      <w:r w:rsidR="00DB7550" w:rsidRPr="00FA1540">
        <w:t>.</w:t>
      </w:r>
    </w:p>
    <w:p w:rsidR="00423584" w:rsidRDefault="00423584" w:rsidP="00FA1540">
      <w:pPr>
        <w:pStyle w:val="Heading3"/>
      </w:pPr>
      <w:bookmarkStart w:id="21" w:name="_Toc24383246"/>
      <w:r>
        <w:t xml:space="preserve">Nuovo </w:t>
      </w:r>
      <w:r w:rsidRPr="00FA1540">
        <w:t>rilevato</w:t>
      </w:r>
      <w:r>
        <w:t xml:space="preserve"> arginale</w:t>
      </w:r>
      <w:bookmarkEnd w:id="21"/>
    </w:p>
    <w:p w:rsidR="004A113B" w:rsidRDefault="004A113B" w:rsidP="00FA1540">
      <w:pPr>
        <w:pStyle w:val="Paragraph"/>
      </w:pPr>
      <w:r>
        <w:t xml:space="preserve">La sagoma attuale del rilevato è stata completamente ricostruita a seguito dell’arretramento dell’argine a pennello compiuto nell’ambito dei lavori per la realizzazione della nuova conca di Isola Serafini. </w:t>
      </w:r>
    </w:p>
    <w:p w:rsidR="00DB7550" w:rsidRDefault="009D1155" w:rsidP="00FA1540">
      <w:pPr>
        <w:pStyle w:val="Paragraph"/>
      </w:pPr>
      <w:r>
        <w:t>L</w:t>
      </w:r>
      <w:r w:rsidR="00543622">
        <w:t>a sezione tipologica del nuovo argine</w:t>
      </w:r>
      <w:r>
        <w:t xml:space="preserve">, illustrata </w:t>
      </w:r>
      <w:r w:rsidR="00BC193F">
        <w:t>nella figura</w:t>
      </w:r>
      <w:r>
        <w:t xml:space="preserve"> seguente, </w:t>
      </w:r>
      <w:r w:rsidR="00C17EA8">
        <w:t>presenta una larghezza in sommità di circa 10 metri, in cui trova sede la piattaforma st</w:t>
      </w:r>
      <w:r w:rsidR="00BC193F">
        <w:t>r</w:t>
      </w:r>
      <w:r w:rsidR="00C17EA8">
        <w:t>adale</w:t>
      </w:r>
      <w:r>
        <w:t xml:space="preserve"> </w:t>
      </w:r>
      <w:r w:rsidR="00BC193F">
        <w:t>costituita</w:t>
      </w:r>
      <w:r>
        <w:t xml:space="preserve"> da una carreggiat</w:t>
      </w:r>
      <w:r w:rsidR="00476DDB">
        <w:t xml:space="preserve">a di 7 metri </w:t>
      </w:r>
      <w:r w:rsidR="00543622">
        <w:t xml:space="preserve">e due banchina laterali </w:t>
      </w:r>
      <w:r w:rsidR="00DB7550">
        <w:t xml:space="preserve">inerbite </w:t>
      </w:r>
      <w:r w:rsidR="00543622">
        <w:t>di 1</w:t>
      </w:r>
      <w:r w:rsidR="00883351">
        <w:t>,5</w:t>
      </w:r>
      <w:r w:rsidR="00543622">
        <w:t xml:space="preserve"> metr</w:t>
      </w:r>
      <w:r w:rsidR="00883351">
        <w:t>i</w:t>
      </w:r>
      <w:r w:rsidR="00C17EA8">
        <w:t xml:space="preserve">. </w:t>
      </w:r>
    </w:p>
    <w:p w:rsidR="00DB7550" w:rsidRDefault="00DB3486" w:rsidP="00DB7550">
      <w:pPr>
        <w:pStyle w:val="Paragraph"/>
        <w:keepNext/>
      </w:pPr>
      <w:r w:rsidRPr="00DB3486">
        <w:rPr>
          <w:noProof/>
        </w:rPr>
        <w:lastRenderedPageBreak/>
        <w:drawing>
          <wp:inline distT="0" distB="0" distL="0" distR="0" wp14:anchorId="0D5FF6FB" wp14:editId="42A79B18">
            <wp:extent cx="5760720" cy="2813050"/>
            <wp:effectExtent l="19050" t="19050" r="11430" b="2540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60720" cy="2813050"/>
                    </a:xfrm>
                    <a:prstGeom prst="rect">
                      <a:avLst/>
                    </a:prstGeom>
                    <a:ln w="6350">
                      <a:solidFill>
                        <a:sysClr val="windowText" lastClr="000000"/>
                      </a:solidFill>
                    </a:ln>
                  </pic:spPr>
                </pic:pic>
              </a:graphicData>
            </a:graphic>
          </wp:inline>
        </w:drawing>
      </w:r>
    </w:p>
    <w:p w:rsidR="00DB7550" w:rsidRPr="00FA1540" w:rsidRDefault="00DB7550" w:rsidP="00FA1540">
      <w:pPr>
        <w:pStyle w:val="Captionfigure"/>
        <w:rPr>
          <w:lang w:val="it-IT"/>
        </w:rPr>
      </w:pPr>
      <w:bookmarkStart w:id="22" w:name="_Toc24382172"/>
      <w:r w:rsidRPr="005F2E10">
        <w:rPr>
          <w:lang w:val="it-IT"/>
        </w:rPr>
        <w:t xml:space="preserve">Figura </w:t>
      </w:r>
      <w:r w:rsidR="00F34DFF">
        <w:rPr>
          <w:lang w:val="it-IT"/>
        </w:rPr>
        <w:fldChar w:fldCharType="begin"/>
      </w:r>
      <w:r w:rsidR="00F34DFF">
        <w:rPr>
          <w:lang w:val="it-IT"/>
        </w:rPr>
        <w:instrText xml:space="preserve"> STYLEREF 1 \s </w:instrText>
      </w:r>
      <w:r w:rsidR="00F34DFF">
        <w:rPr>
          <w:lang w:val="it-IT"/>
        </w:rPr>
        <w:fldChar w:fldCharType="separate"/>
      </w:r>
      <w:r w:rsidR="00B851C0">
        <w:rPr>
          <w:noProof/>
          <w:lang w:val="it-IT"/>
        </w:rPr>
        <w:t>3</w:t>
      </w:r>
      <w:r w:rsidR="00F34DFF">
        <w:rPr>
          <w:lang w:val="it-IT"/>
        </w:rPr>
        <w:fldChar w:fldCharType="end"/>
      </w:r>
      <w:r w:rsidR="00F34DFF">
        <w:rPr>
          <w:lang w:val="it-IT"/>
        </w:rPr>
        <w:noBreakHyphen/>
      </w:r>
      <w:r w:rsidR="00F34DFF">
        <w:rPr>
          <w:lang w:val="it-IT"/>
        </w:rPr>
        <w:fldChar w:fldCharType="begin"/>
      </w:r>
      <w:r w:rsidR="00F34DFF">
        <w:rPr>
          <w:lang w:val="it-IT"/>
        </w:rPr>
        <w:instrText xml:space="preserve"> SEQ Figura \* ARABIC \s 1 </w:instrText>
      </w:r>
      <w:r w:rsidR="00F34DFF">
        <w:rPr>
          <w:lang w:val="it-IT"/>
        </w:rPr>
        <w:fldChar w:fldCharType="separate"/>
      </w:r>
      <w:r w:rsidR="00B851C0">
        <w:rPr>
          <w:noProof/>
          <w:lang w:val="it-IT"/>
        </w:rPr>
        <w:t>4</w:t>
      </w:r>
      <w:r w:rsidR="00F34DFF">
        <w:rPr>
          <w:lang w:val="it-IT"/>
        </w:rPr>
        <w:fldChar w:fldCharType="end"/>
      </w:r>
      <w:r w:rsidRPr="00FA1540">
        <w:rPr>
          <w:lang w:val="it-IT"/>
        </w:rPr>
        <w:t>:</w:t>
      </w:r>
      <w:r w:rsidR="00FA1540" w:rsidRPr="00FA1540">
        <w:rPr>
          <w:lang w:val="it-IT"/>
        </w:rPr>
        <w:tab/>
        <w:t xml:space="preserve">Sezione </w:t>
      </w:r>
      <w:r w:rsidRPr="00FA1540">
        <w:rPr>
          <w:lang w:val="it-IT"/>
        </w:rPr>
        <w:t xml:space="preserve">tipologica </w:t>
      </w:r>
      <w:r w:rsidR="00DB3486">
        <w:rPr>
          <w:lang w:val="it-IT"/>
        </w:rPr>
        <w:t xml:space="preserve">esistente </w:t>
      </w:r>
      <w:r w:rsidRPr="00FA1540">
        <w:rPr>
          <w:lang w:val="it-IT"/>
        </w:rPr>
        <w:t>“Nuovo Argine” (cfr. P0017232-1-M</w:t>
      </w:r>
      <w:r w:rsidR="00DB3486">
        <w:rPr>
          <w:lang w:val="it-IT"/>
        </w:rPr>
        <w:t>7</w:t>
      </w:r>
      <w:r w:rsidRPr="00FA1540">
        <w:rPr>
          <w:lang w:val="it-IT"/>
        </w:rPr>
        <w:t>).</w:t>
      </w:r>
      <w:bookmarkEnd w:id="22"/>
    </w:p>
    <w:p w:rsidR="00FD53C3" w:rsidRDefault="00C17EA8" w:rsidP="009D1155">
      <w:pPr>
        <w:pStyle w:val="Item1"/>
        <w:keepLines/>
        <w:numPr>
          <w:ilvl w:val="0"/>
          <w:numId w:val="0"/>
        </w:numPr>
      </w:pPr>
      <w:r>
        <w:t>La pista ciclabile</w:t>
      </w:r>
      <w:r w:rsidR="00C90A3B">
        <w:t xml:space="preserve"> </w:t>
      </w:r>
      <w:r w:rsidR="00476DDB">
        <w:t xml:space="preserve">in questo tratto </w:t>
      </w:r>
      <w:r w:rsidR="00C90A3B">
        <w:t>ha una larghezza di 2,5 metri e</w:t>
      </w:r>
      <w:r>
        <w:t xml:space="preserve"> </w:t>
      </w:r>
      <w:r w:rsidR="00C90A3B">
        <w:t xml:space="preserve">si sviluppa sulla </w:t>
      </w:r>
      <w:r w:rsidR="00DB7550">
        <w:t>ri</w:t>
      </w:r>
      <w:r>
        <w:t xml:space="preserve">banca </w:t>
      </w:r>
      <w:r w:rsidR="00DB7550">
        <w:t>laterale</w:t>
      </w:r>
      <w:r w:rsidR="00D0342B">
        <w:t xml:space="preserve">: inizialmente sul lato destro, dalla rampa di accesso alla strada </w:t>
      </w:r>
      <w:r w:rsidR="00BC193F">
        <w:t>alzaia</w:t>
      </w:r>
      <w:r w:rsidR="00D0342B">
        <w:t xml:space="preserve"> fino il fabbricato comandi, e successivamente sul lato sinistro, fino al </w:t>
      </w:r>
      <w:r w:rsidR="00ED4172">
        <w:t>ponte sul canale di navigazione.</w:t>
      </w:r>
      <w:r w:rsidR="00DB7550">
        <w:t xml:space="preserve"> </w:t>
      </w:r>
    </w:p>
    <w:p w:rsidR="009D1155" w:rsidRDefault="00400012" w:rsidP="00400012">
      <w:pPr>
        <w:pStyle w:val="Item1"/>
        <w:keepLines/>
        <w:numPr>
          <w:ilvl w:val="0"/>
          <w:numId w:val="0"/>
        </w:numPr>
      </w:pPr>
      <w:r>
        <w:t>La sagoma del rilevato prevede ribanche su entrambi i lati</w:t>
      </w:r>
      <w:r w:rsidR="00AA34D6">
        <w:t xml:space="preserve">, ubicate a quota +43 m s.l.m. sul lato sinistro e +43,50 m s.l.m. su quello destro, </w:t>
      </w:r>
      <w:r>
        <w:t>l</w:t>
      </w:r>
      <w:r w:rsidR="00AA34D6">
        <w:t>a</w:t>
      </w:r>
      <w:r>
        <w:t xml:space="preserve"> spond</w:t>
      </w:r>
      <w:r w:rsidR="00AA34D6">
        <w:t xml:space="preserve">a sinistra ha </w:t>
      </w:r>
      <w:r>
        <w:t xml:space="preserve">una pendenza di 2:3 </w:t>
      </w:r>
      <w:r w:rsidR="00AA34D6">
        <w:t>mentre quella destra di 1:2</w:t>
      </w:r>
      <w:r>
        <w:t xml:space="preserve">. </w:t>
      </w:r>
      <w:r w:rsidR="00DB7550">
        <w:t xml:space="preserve">In questo tratto </w:t>
      </w:r>
      <w:r w:rsidR="00FD53C3">
        <w:t>sono presenti pali di illuminazione pubblica, ogni 30 metri,</w:t>
      </w:r>
      <w:r w:rsidR="00ED4172">
        <w:t xml:space="preserve"> ed un guar</w:t>
      </w:r>
      <w:r w:rsidR="00F872D6">
        <w:t>d</w:t>
      </w:r>
      <w:r w:rsidR="00ED4172">
        <w:t xml:space="preserve">rail </w:t>
      </w:r>
      <w:r w:rsidR="002C7017">
        <w:t>tipo H1</w:t>
      </w:r>
      <w:r w:rsidR="007E4730">
        <w:t>BL</w:t>
      </w:r>
      <w:r w:rsidR="002C7017">
        <w:t xml:space="preserve"> solo dal </w:t>
      </w:r>
      <w:r w:rsidR="00DB7550">
        <w:t>lato pista ciclabile.</w:t>
      </w:r>
      <w:r w:rsidR="009D1155">
        <w:t xml:space="preserve"> </w:t>
      </w:r>
    </w:p>
    <w:p w:rsidR="009D1155" w:rsidRPr="009D1155" w:rsidRDefault="00F872D6" w:rsidP="00400012">
      <w:pPr>
        <w:pStyle w:val="Item1"/>
        <w:keepLines/>
        <w:numPr>
          <w:ilvl w:val="0"/>
          <w:numId w:val="0"/>
        </w:numPr>
      </w:pPr>
      <w:r>
        <w:t xml:space="preserve">La pavimentazione </w:t>
      </w:r>
      <w:r w:rsidR="00FD53C3">
        <w:t>stradale è</w:t>
      </w:r>
      <w:r w:rsidR="004A113B">
        <w:t xml:space="preserve"> </w:t>
      </w:r>
      <w:r w:rsidR="00BC193F">
        <w:t>costitui</w:t>
      </w:r>
      <w:r w:rsidR="00FD53C3">
        <w:t xml:space="preserve">ta da una </w:t>
      </w:r>
      <w:r w:rsidR="00FD53C3" w:rsidRPr="005F6B34">
        <w:t>fondazione in misto cementato, dello spessore di 20 cm,</w:t>
      </w:r>
      <w:r w:rsidR="00FD53C3">
        <w:t xml:space="preserve"> </w:t>
      </w:r>
      <w:r w:rsidR="00FD53C3" w:rsidRPr="00CF0FDD">
        <w:t>uno strato di base</w:t>
      </w:r>
      <w:r w:rsidR="00FD53C3">
        <w:t xml:space="preserve"> dello spessore di 8 cm, </w:t>
      </w:r>
      <w:r w:rsidR="00FD53C3" w:rsidRPr="00CF0FDD">
        <w:t xml:space="preserve">uno strato di collegamento “Binder”, </w:t>
      </w:r>
      <w:r w:rsidR="00FD53C3">
        <w:t>dello spessore di 5 cm; mentre per la pista ciclabile presenta un pacchetto ridotto, costituito da uno strato di fondazione in misto stabilizzato, di 20 cm, ed uno strado di collegamento “Binder” di 7 cm.</w:t>
      </w:r>
    </w:p>
    <w:p w:rsidR="0047718A" w:rsidRDefault="003F49BE" w:rsidP="00FA1540">
      <w:pPr>
        <w:pStyle w:val="Heading2"/>
      </w:pPr>
      <w:bookmarkStart w:id="23" w:name="_Toc483839779"/>
      <w:bookmarkStart w:id="24" w:name="_Toc485306890"/>
      <w:bookmarkStart w:id="25" w:name="_Toc24383247"/>
      <w:r>
        <w:t>caratterizzazione geologica, geomerfologica</w:t>
      </w:r>
      <w:r w:rsidR="001F1FD0">
        <w:t xml:space="preserve"> e</w:t>
      </w:r>
      <w:r>
        <w:t xml:space="preserve"> </w:t>
      </w:r>
      <w:r w:rsidRPr="00FA1540">
        <w:t>idrogeologica</w:t>
      </w:r>
      <w:bookmarkEnd w:id="23"/>
      <w:bookmarkEnd w:id="24"/>
      <w:bookmarkEnd w:id="25"/>
    </w:p>
    <w:p w:rsidR="000F68A2" w:rsidRDefault="00AF7CC5" w:rsidP="000F68A2">
      <w:pPr>
        <w:pStyle w:val="Paragraph"/>
      </w:pPr>
      <w:r>
        <w:t xml:space="preserve">Le aree oggetto di </w:t>
      </w:r>
      <w:r w:rsidR="00BC193F">
        <w:t>intervento</w:t>
      </w:r>
      <w:r>
        <w:t xml:space="preserve"> ricadono sulla sommità del rilevato arginale </w:t>
      </w:r>
      <w:r w:rsidR="000F68A2">
        <w:t>che costeggia il bacino di monte dello sbarramento, e prosegue oltre la conca fino al ponte stradale sul canale di navigazione.</w:t>
      </w:r>
    </w:p>
    <w:p w:rsidR="00B73C50" w:rsidRDefault="00B73C50" w:rsidP="000F68A2">
      <w:pPr>
        <w:pStyle w:val="Paragraph"/>
      </w:pPr>
      <w:r>
        <w:t xml:space="preserve">Il corpo del rilevato è costituito </w:t>
      </w:r>
      <w:r w:rsidR="00BF341E">
        <w:t>terre/aggregati fini plastiche limose-argillose dei gruppi A6 - A7</w:t>
      </w:r>
      <w:r>
        <w:t xml:space="preserve">, fatta eccezione per la parte sommitale, dove al fine </w:t>
      </w:r>
      <w:r w:rsidRPr="00B73C50">
        <w:t>per migliorare le caratteristiche fisico-meccaniche delle terre e garantire le prestazioni previste per la sovrastruttura stradale</w:t>
      </w:r>
      <w:r w:rsidR="00C86E48">
        <w:t xml:space="preserve"> è stato realizzato il trattamento a calce, per uno spessore di 80 cm, al di sotto del sedime della carreggiata stradale.</w:t>
      </w:r>
    </w:p>
    <w:p w:rsidR="000F68A2" w:rsidRDefault="006C5093" w:rsidP="000F68A2">
      <w:pPr>
        <w:pStyle w:val="Paragraph"/>
      </w:pPr>
      <w:r>
        <w:t xml:space="preserve">La caratterizzazione geotecnica del rilevato arginale e dei terreni di fondazione è stata eseguita mediante le prove penetrometriche statiche (CPTU) </w:t>
      </w:r>
      <w:r w:rsidR="000F68A2">
        <w:t>fatte</w:t>
      </w:r>
      <w:r>
        <w:t xml:space="preserve"> </w:t>
      </w:r>
      <w:r w:rsidR="000F68A2">
        <w:t>durante il precedente intervento</w:t>
      </w:r>
      <w:r>
        <w:t xml:space="preserve">, che dalla sommità del corpo rilevato esistente si sono estese all’interno dei terreni di fondazione.  </w:t>
      </w:r>
      <w:r w:rsidR="000F68A2" w:rsidRPr="00654A0B">
        <w:t>Nella seguente tabella si riportano le caratteristiche dell’unità geotecniche</w:t>
      </w:r>
      <w:r w:rsidR="000F68A2">
        <w:t xml:space="preserve"> identificate e l’assetto stratigrafico considerato per lo sviluppo delle verifiche. </w:t>
      </w:r>
    </w:p>
    <w:p w:rsidR="000F68A2" w:rsidRPr="00D652B1" w:rsidRDefault="000F68A2" w:rsidP="00FA1540">
      <w:pPr>
        <w:pStyle w:val="Caption"/>
      </w:pPr>
      <w:bookmarkStart w:id="26" w:name="_Ref475463647"/>
      <w:bookmarkStart w:id="27" w:name="_Toc477864094"/>
      <w:bookmarkStart w:id="28" w:name="_Toc22985013"/>
      <w:r w:rsidRPr="00D652B1">
        <w:t xml:space="preserve">Tabella </w:t>
      </w:r>
      <w:r>
        <w:fldChar w:fldCharType="begin"/>
      </w:r>
      <w:r w:rsidRPr="00D652B1">
        <w:instrText xml:space="preserve"> STYLEREF 1 \s </w:instrText>
      </w:r>
      <w:r>
        <w:fldChar w:fldCharType="separate"/>
      </w:r>
      <w:r w:rsidR="00B851C0">
        <w:rPr>
          <w:noProof/>
        </w:rPr>
        <w:t>3</w:t>
      </w:r>
      <w:r>
        <w:fldChar w:fldCharType="end"/>
      </w:r>
      <w:r w:rsidRPr="00D652B1">
        <w:t>.</w:t>
      </w:r>
      <w:r>
        <w:fldChar w:fldCharType="begin"/>
      </w:r>
      <w:r w:rsidRPr="00D652B1">
        <w:instrText xml:space="preserve"> SEQ Tabella \* ARABIC \s 1 </w:instrText>
      </w:r>
      <w:r>
        <w:fldChar w:fldCharType="separate"/>
      </w:r>
      <w:r w:rsidR="00B851C0">
        <w:rPr>
          <w:noProof/>
        </w:rPr>
        <w:t>1</w:t>
      </w:r>
      <w:r>
        <w:rPr>
          <w:noProof/>
        </w:rPr>
        <w:fldChar w:fldCharType="end"/>
      </w:r>
      <w:bookmarkEnd w:id="26"/>
      <w:r w:rsidRPr="00D652B1">
        <w:t>:</w:t>
      </w:r>
      <w:r w:rsidRPr="00D652B1">
        <w:tab/>
      </w:r>
      <w:r w:rsidR="00FD16DF" w:rsidRPr="00FA1540">
        <w:t>Sintesi</w:t>
      </w:r>
      <w:r w:rsidR="00FD16DF" w:rsidRPr="00D652B1">
        <w:t xml:space="preserve"> parametric</w:t>
      </w:r>
      <w:r w:rsidR="00FD16DF">
        <w:t>i</w:t>
      </w:r>
      <w:r w:rsidR="00FD16DF" w:rsidRPr="00D652B1">
        <w:t xml:space="preserve"> geotecnici </w:t>
      </w:r>
      <w:r w:rsidR="00FA1540">
        <w:t>U</w:t>
      </w:r>
      <w:r w:rsidR="00FA1540" w:rsidRPr="00D652B1">
        <w:t xml:space="preserve">nità </w:t>
      </w:r>
      <w:r w:rsidR="00FD16DF">
        <w:t>geotecniche</w:t>
      </w:r>
      <w:bookmarkEnd w:id="27"/>
      <w:bookmarkEnd w:id="28"/>
      <w:r w:rsidR="00FD16DF">
        <w:t xml:space="preserve"> </w:t>
      </w:r>
    </w:p>
    <w:tbl>
      <w:tblPr>
        <w:tblW w:w="8607" w:type="dxa"/>
        <w:jc w:val="center"/>
        <w:tblCellMar>
          <w:left w:w="70" w:type="dxa"/>
          <w:right w:w="70" w:type="dxa"/>
        </w:tblCellMar>
        <w:tblLook w:val="04A0" w:firstRow="1" w:lastRow="0" w:firstColumn="1" w:lastColumn="0" w:noHBand="0" w:noVBand="1"/>
      </w:tblPr>
      <w:tblGrid>
        <w:gridCol w:w="1745"/>
        <w:gridCol w:w="841"/>
        <w:gridCol w:w="992"/>
        <w:gridCol w:w="1843"/>
        <w:gridCol w:w="1559"/>
        <w:gridCol w:w="1627"/>
      </w:tblGrid>
      <w:tr w:rsidR="00FD16DF" w:rsidRPr="00BC33C5" w:rsidTr="004A113B">
        <w:trPr>
          <w:trHeight w:val="405"/>
          <w:jc w:val="center"/>
        </w:trPr>
        <w:tc>
          <w:tcPr>
            <w:tcW w:w="1745" w:type="dxa"/>
            <w:vMerge w:val="restart"/>
            <w:tcBorders>
              <w:top w:val="single" w:sz="4" w:space="0" w:color="auto"/>
              <w:left w:val="single" w:sz="4" w:space="0" w:color="auto"/>
              <w:right w:val="single" w:sz="4" w:space="0" w:color="auto"/>
            </w:tcBorders>
            <w:vAlign w:val="center"/>
          </w:tcPr>
          <w:p w:rsidR="00FD16DF" w:rsidRPr="00BC33C5" w:rsidRDefault="00FD16DF" w:rsidP="00C561F3">
            <w:pPr>
              <w:jc w:val="center"/>
              <w:rPr>
                <w:b/>
                <w:color w:val="000000"/>
                <w:sz w:val="16"/>
                <w:szCs w:val="16"/>
              </w:rPr>
            </w:pPr>
            <w:r>
              <w:rPr>
                <w:b/>
                <w:color w:val="000000"/>
                <w:sz w:val="16"/>
                <w:szCs w:val="16"/>
              </w:rPr>
              <w:t>Descrizione</w:t>
            </w:r>
          </w:p>
        </w:tc>
        <w:tc>
          <w:tcPr>
            <w:tcW w:w="1833"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D16DF" w:rsidRPr="00BC33C5" w:rsidRDefault="00FD16DF" w:rsidP="00C561F3">
            <w:pPr>
              <w:jc w:val="center"/>
              <w:rPr>
                <w:b/>
                <w:color w:val="000000"/>
                <w:sz w:val="16"/>
                <w:szCs w:val="16"/>
              </w:rPr>
            </w:pPr>
            <w:r w:rsidRPr="00BC33C5">
              <w:rPr>
                <w:b/>
                <w:color w:val="000000"/>
                <w:sz w:val="16"/>
                <w:szCs w:val="16"/>
              </w:rPr>
              <w:t>Stratigrafia</w:t>
            </w:r>
          </w:p>
        </w:tc>
        <w:tc>
          <w:tcPr>
            <w:tcW w:w="5029" w:type="dxa"/>
            <w:gridSpan w:val="3"/>
            <w:vMerge w:val="restart"/>
            <w:tcBorders>
              <w:top w:val="single" w:sz="4" w:space="0" w:color="auto"/>
              <w:left w:val="nil"/>
              <w:right w:val="single" w:sz="4" w:space="0" w:color="auto"/>
            </w:tcBorders>
            <w:shd w:val="clear" w:color="auto" w:fill="auto"/>
            <w:noWrap/>
            <w:vAlign w:val="center"/>
            <w:hideMark/>
          </w:tcPr>
          <w:p w:rsidR="00FD16DF" w:rsidRPr="00BC33C5" w:rsidRDefault="00FD16DF" w:rsidP="00C561F3">
            <w:pPr>
              <w:jc w:val="center"/>
              <w:rPr>
                <w:b/>
                <w:color w:val="000000"/>
                <w:sz w:val="16"/>
                <w:szCs w:val="16"/>
              </w:rPr>
            </w:pPr>
            <w:r w:rsidRPr="00BC33C5">
              <w:rPr>
                <w:b/>
                <w:color w:val="000000"/>
                <w:sz w:val="16"/>
                <w:szCs w:val="16"/>
              </w:rPr>
              <w:t>Valori caratteristici</w:t>
            </w:r>
          </w:p>
        </w:tc>
      </w:tr>
      <w:tr w:rsidR="00FD16DF" w:rsidRPr="00BC33C5" w:rsidTr="00FD16DF">
        <w:trPr>
          <w:trHeight w:val="284"/>
          <w:jc w:val="center"/>
        </w:trPr>
        <w:tc>
          <w:tcPr>
            <w:tcW w:w="1745" w:type="dxa"/>
            <w:vMerge/>
            <w:tcBorders>
              <w:left w:val="single" w:sz="4" w:space="0" w:color="auto"/>
              <w:bottom w:val="single" w:sz="4" w:space="0" w:color="auto"/>
              <w:right w:val="single" w:sz="4" w:space="0" w:color="auto"/>
            </w:tcBorders>
            <w:vAlign w:val="center"/>
          </w:tcPr>
          <w:p w:rsidR="00FD16DF" w:rsidRPr="00BC33C5" w:rsidRDefault="00FD16DF" w:rsidP="00C561F3">
            <w:pPr>
              <w:jc w:val="center"/>
              <w:rPr>
                <w:b/>
                <w:color w:val="000000"/>
                <w:sz w:val="16"/>
                <w:szCs w:val="16"/>
              </w:rPr>
            </w:pPr>
          </w:p>
        </w:tc>
        <w:tc>
          <w:tcPr>
            <w:tcW w:w="1833"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D16DF" w:rsidRPr="00BC33C5" w:rsidRDefault="00FD16DF" w:rsidP="00C561F3">
            <w:pPr>
              <w:jc w:val="center"/>
              <w:rPr>
                <w:b/>
                <w:color w:val="000000"/>
                <w:sz w:val="16"/>
                <w:szCs w:val="16"/>
              </w:rPr>
            </w:pPr>
            <w:r w:rsidRPr="00BC33C5">
              <w:rPr>
                <w:b/>
                <w:color w:val="000000"/>
                <w:sz w:val="16"/>
                <w:szCs w:val="16"/>
              </w:rPr>
              <w:t>Quota (m)</w:t>
            </w:r>
          </w:p>
        </w:tc>
        <w:tc>
          <w:tcPr>
            <w:tcW w:w="5029" w:type="dxa"/>
            <w:gridSpan w:val="3"/>
            <w:vMerge/>
            <w:tcBorders>
              <w:left w:val="nil"/>
              <w:bottom w:val="single" w:sz="4" w:space="0" w:color="auto"/>
              <w:right w:val="single" w:sz="4" w:space="0" w:color="auto"/>
            </w:tcBorders>
            <w:shd w:val="clear" w:color="auto" w:fill="auto"/>
            <w:noWrap/>
            <w:vAlign w:val="center"/>
            <w:hideMark/>
          </w:tcPr>
          <w:p w:rsidR="00FD16DF" w:rsidRPr="00BC33C5" w:rsidRDefault="00FD16DF" w:rsidP="00C561F3">
            <w:pPr>
              <w:jc w:val="center"/>
              <w:rPr>
                <w:b/>
                <w:color w:val="000000"/>
                <w:sz w:val="16"/>
                <w:szCs w:val="16"/>
              </w:rPr>
            </w:pPr>
          </w:p>
        </w:tc>
      </w:tr>
      <w:tr w:rsidR="00FD16DF" w:rsidRPr="00BC33C5" w:rsidTr="00FD16DF">
        <w:trPr>
          <w:trHeight w:val="392"/>
          <w:jc w:val="center"/>
        </w:trPr>
        <w:tc>
          <w:tcPr>
            <w:tcW w:w="1745" w:type="dxa"/>
            <w:tcBorders>
              <w:top w:val="nil"/>
              <w:left w:val="single" w:sz="4" w:space="0" w:color="auto"/>
              <w:bottom w:val="single" w:sz="4" w:space="0" w:color="auto"/>
              <w:right w:val="single" w:sz="4" w:space="0" w:color="auto"/>
            </w:tcBorders>
            <w:vAlign w:val="center"/>
          </w:tcPr>
          <w:p w:rsidR="00FD16DF" w:rsidRPr="00BC33C5" w:rsidRDefault="00FD16DF" w:rsidP="00C561F3">
            <w:pPr>
              <w:jc w:val="center"/>
              <w:rPr>
                <w:color w:val="000000"/>
                <w:sz w:val="16"/>
                <w:szCs w:val="16"/>
              </w:rPr>
            </w:pPr>
          </w:p>
        </w:tc>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FD16DF" w:rsidRPr="00BC33C5" w:rsidRDefault="00FD16DF" w:rsidP="00C561F3">
            <w:pPr>
              <w:jc w:val="center"/>
              <w:rPr>
                <w:color w:val="000000"/>
                <w:sz w:val="16"/>
                <w:szCs w:val="16"/>
              </w:rPr>
            </w:pPr>
            <w:r w:rsidRPr="00BC33C5">
              <w:rPr>
                <w:color w:val="000000"/>
                <w:sz w:val="16"/>
                <w:szCs w:val="16"/>
              </w:rPr>
              <w:t>Inizio</w:t>
            </w:r>
          </w:p>
        </w:tc>
        <w:tc>
          <w:tcPr>
            <w:tcW w:w="992" w:type="dxa"/>
            <w:tcBorders>
              <w:top w:val="nil"/>
              <w:left w:val="nil"/>
              <w:bottom w:val="single" w:sz="4" w:space="0" w:color="auto"/>
              <w:right w:val="single" w:sz="4" w:space="0" w:color="auto"/>
            </w:tcBorders>
            <w:shd w:val="clear" w:color="auto" w:fill="auto"/>
            <w:noWrap/>
            <w:vAlign w:val="center"/>
            <w:hideMark/>
          </w:tcPr>
          <w:p w:rsidR="00FD16DF" w:rsidRPr="00BC33C5" w:rsidRDefault="00FD16DF" w:rsidP="00C561F3">
            <w:pPr>
              <w:jc w:val="center"/>
              <w:rPr>
                <w:color w:val="000000"/>
                <w:sz w:val="16"/>
                <w:szCs w:val="16"/>
              </w:rPr>
            </w:pPr>
            <w:r w:rsidRPr="00BC33C5">
              <w:rPr>
                <w:color w:val="000000"/>
                <w:sz w:val="16"/>
                <w:szCs w:val="16"/>
              </w:rPr>
              <w:t>Fine</w:t>
            </w:r>
          </w:p>
        </w:tc>
        <w:tc>
          <w:tcPr>
            <w:tcW w:w="1843" w:type="dxa"/>
            <w:tcBorders>
              <w:top w:val="nil"/>
              <w:left w:val="nil"/>
              <w:bottom w:val="single" w:sz="4" w:space="0" w:color="auto"/>
              <w:right w:val="single" w:sz="4" w:space="0" w:color="auto"/>
            </w:tcBorders>
            <w:shd w:val="clear" w:color="auto" w:fill="auto"/>
            <w:noWrap/>
            <w:vAlign w:val="center"/>
            <w:hideMark/>
          </w:tcPr>
          <w:p w:rsidR="00FD16DF" w:rsidRDefault="00FD16DF" w:rsidP="00C561F3">
            <w:pPr>
              <w:jc w:val="center"/>
              <w:rPr>
                <w:rFonts w:ascii="Symbol" w:hAnsi="Symbol"/>
                <w:sz w:val="16"/>
                <w:szCs w:val="16"/>
              </w:rPr>
            </w:pPr>
            <w:r>
              <w:rPr>
                <w:color w:val="000000"/>
                <w:sz w:val="16"/>
                <w:szCs w:val="16"/>
              </w:rPr>
              <w:t>P</w:t>
            </w:r>
            <w:r w:rsidRPr="00FD16DF">
              <w:rPr>
                <w:color w:val="000000"/>
                <w:sz w:val="16"/>
                <w:szCs w:val="16"/>
              </w:rPr>
              <w:t>eso unità di volume</w:t>
            </w:r>
            <w:r w:rsidRPr="00BC33C5">
              <w:rPr>
                <w:rFonts w:ascii="Symbol" w:hAnsi="Symbol"/>
                <w:sz w:val="16"/>
                <w:szCs w:val="16"/>
              </w:rPr>
              <w:t></w:t>
            </w:r>
          </w:p>
          <w:p w:rsidR="00FD16DF" w:rsidRPr="00BC33C5" w:rsidRDefault="00FD16DF" w:rsidP="00C561F3">
            <w:pPr>
              <w:jc w:val="center"/>
              <w:rPr>
                <w:sz w:val="16"/>
                <w:szCs w:val="16"/>
              </w:rPr>
            </w:pPr>
            <w:r w:rsidRPr="00BC33C5">
              <w:rPr>
                <w:rFonts w:ascii="Symbol" w:hAnsi="Symbol"/>
                <w:sz w:val="16"/>
                <w:szCs w:val="16"/>
              </w:rPr>
              <w:t></w:t>
            </w:r>
            <w:r w:rsidRPr="00BC33C5">
              <w:rPr>
                <w:sz w:val="16"/>
                <w:szCs w:val="16"/>
              </w:rPr>
              <w:t xml:space="preserve"> (kN/m</w:t>
            </w:r>
            <w:r w:rsidRPr="00BC33C5">
              <w:rPr>
                <w:sz w:val="16"/>
                <w:szCs w:val="16"/>
                <w:vertAlign w:val="superscript"/>
              </w:rPr>
              <w:t>3</w:t>
            </w:r>
            <w:r w:rsidRPr="00BC33C5">
              <w:rPr>
                <w:sz w:val="16"/>
                <w:szCs w:val="16"/>
              </w:rPr>
              <w:t>)</w:t>
            </w:r>
          </w:p>
        </w:tc>
        <w:tc>
          <w:tcPr>
            <w:tcW w:w="1559" w:type="dxa"/>
            <w:tcBorders>
              <w:top w:val="nil"/>
              <w:left w:val="nil"/>
              <w:bottom w:val="single" w:sz="4" w:space="0" w:color="auto"/>
              <w:right w:val="single" w:sz="4" w:space="0" w:color="auto"/>
            </w:tcBorders>
            <w:shd w:val="clear" w:color="auto" w:fill="auto"/>
            <w:noWrap/>
            <w:vAlign w:val="center"/>
            <w:hideMark/>
          </w:tcPr>
          <w:p w:rsidR="00FD16DF" w:rsidRPr="00FD16DF" w:rsidRDefault="00FD16DF" w:rsidP="00C561F3">
            <w:pPr>
              <w:jc w:val="center"/>
              <w:rPr>
                <w:color w:val="000000"/>
                <w:sz w:val="16"/>
                <w:szCs w:val="16"/>
              </w:rPr>
            </w:pPr>
            <w:r>
              <w:rPr>
                <w:color w:val="000000"/>
                <w:sz w:val="16"/>
                <w:szCs w:val="16"/>
              </w:rPr>
              <w:t>A</w:t>
            </w:r>
            <w:r w:rsidRPr="00FD16DF">
              <w:rPr>
                <w:color w:val="000000"/>
                <w:sz w:val="16"/>
                <w:szCs w:val="16"/>
              </w:rPr>
              <w:t>ngolo di resistenza al taglio</w:t>
            </w:r>
          </w:p>
          <w:p w:rsidR="00FD16DF" w:rsidRPr="00BC33C5" w:rsidRDefault="00FD16DF" w:rsidP="00C561F3">
            <w:pPr>
              <w:jc w:val="center"/>
              <w:rPr>
                <w:sz w:val="16"/>
                <w:szCs w:val="16"/>
              </w:rPr>
            </w:pPr>
            <w:r w:rsidRPr="00BC33C5">
              <w:rPr>
                <w:rFonts w:ascii="Symbol" w:hAnsi="Symbol"/>
                <w:sz w:val="16"/>
                <w:szCs w:val="16"/>
              </w:rPr>
              <w:t></w:t>
            </w:r>
            <w:r w:rsidRPr="00BC33C5">
              <w:rPr>
                <w:sz w:val="16"/>
                <w:szCs w:val="16"/>
              </w:rPr>
              <w:t>,</w:t>
            </w:r>
            <w:r w:rsidRPr="00BC33C5">
              <w:rPr>
                <w:sz w:val="16"/>
                <w:szCs w:val="16"/>
                <w:vertAlign w:val="subscript"/>
              </w:rPr>
              <w:t>k</w:t>
            </w:r>
            <w:r w:rsidRPr="00BC33C5">
              <w:rPr>
                <w:sz w:val="16"/>
                <w:szCs w:val="16"/>
              </w:rPr>
              <w:t xml:space="preserve"> (°)</w:t>
            </w:r>
          </w:p>
        </w:tc>
        <w:tc>
          <w:tcPr>
            <w:tcW w:w="1627" w:type="dxa"/>
            <w:tcBorders>
              <w:top w:val="nil"/>
              <w:left w:val="nil"/>
              <w:bottom w:val="single" w:sz="4" w:space="0" w:color="auto"/>
              <w:right w:val="single" w:sz="4" w:space="0" w:color="auto"/>
            </w:tcBorders>
            <w:vAlign w:val="center"/>
          </w:tcPr>
          <w:p w:rsidR="00FD16DF" w:rsidRPr="00FD16DF" w:rsidRDefault="00FD16DF" w:rsidP="00C561F3">
            <w:pPr>
              <w:jc w:val="center"/>
              <w:rPr>
                <w:color w:val="000000"/>
                <w:sz w:val="16"/>
                <w:szCs w:val="16"/>
              </w:rPr>
            </w:pPr>
            <w:r>
              <w:rPr>
                <w:color w:val="000000"/>
                <w:sz w:val="16"/>
                <w:szCs w:val="16"/>
              </w:rPr>
              <w:t>M</w:t>
            </w:r>
            <w:r w:rsidRPr="00FD16DF">
              <w:rPr>
                <w:color w:val="000000"/>
                <w:sz w:val="16"/>
                <w:szCs w:val="16"/>
              </w:rPr>
              <w:t>odulo elastico</w:t>
            </w:r>
          </w:p>
          <w:p w:rsidR="00FD16DF" w:rsidRPr="005C11C6" w:rsidRDefault="00FD16DF" w:rsidP="00C561F3">
            <w:pPr>
              <w:jc w:val="center"/>
              <w:rPr>
                <w:rFonts w:cstheme="minorHAnsi"/>
                <w:sz w:val="16"/>
                <w:szCs w:val="16"/>
              </w:rPr>
            </w:pPr>
            <w:r w:rsidRPr="005C11C6">
              <w:rPr>
                <w:rFonts w:cstheme="minorHAnsi"/>
                <w:sz w:val="16"/>
                <w:szCs w:val="16"/>
              </w:rPr>
              <w:t>E(MPa)</w:t>
            </w:r>
          </w:p>
        </w:tc>
      </w:tr>
      <w:tr w:rsidR="00FD16DF" w:rsidRPr="00DB0981" w:rsidTr="00FD16DF">
        <w:trPr>
          <w:trHeight w:val="343"/>
          <w:jc w:val="center"/>
        </w:trPr>
        <w:tc>
          <w:tcPr>
            <w:tcW w:w="1745" w:type="dxa"/>
            <w:tcBorders>
              <w:top w:val="single" w:sz="4" w:space="0" w:color="auto"/>
              <w:left w:val="single" w:sz="4" w:space="0" w:color="auto"/>
              <w:bottom w:val="single" w:sz="4" w:space="0" w:color="auto"/>
              <w:right w:val="single" w:sz="4" w:space="0" w:color="auto"/>
            </w:tcBorders>
            <w:vAlign w:val="center"/>
          </w:tcPr>
          <w:p w:rsidR="00FD16DF" w:rsidRDefault="00FD16DF" w:rsidP="00C561F3">
            <w:pPr>
              <w:jc w:val="center"/>
              <w:rPr>
                <w:color w:val="000000"/>
                <w:sz w:val="16"/>
                <w:szCs w:val="16"/>
              </w:rPr>
            </w:pPr>
            <w:r>
              <w:rPr>
                <w:color w:val="000000"/>
                <w:sz w:val="16"/>
                <w:szCs w:val="16"/>
              </w:rPr>
              <w:lastRenderedPageBreak/>
              <w:t>Argine Esistente</w:t>
            </w:r>
          </w:p>
        </w:tc>
        <w:tc>
          <w:tcPr>
            <w:tcW w:w="84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D16DF" w:rsidRPr="00BC33C5" w:rsidRDefault="00FD16DF" w:rsidP="00C561F3">
            <w:pPr>
              <w:jc w:val="center"/>
              <w:rPr>
                <w:color w:val="000000"/>
                <w:sz w:val="16"/>
                <w:szCs w:val="16"/>
              </w:rPr>
            </w:pPr>
            <w:r>
              <w:rPr>
                <w:color w:val="000000"/>
                <w:sz w:val="16"/>
                <w:szCs w:val="16"/>
              </w:rPr>
              <w:t>+0.0</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FD16DF" w:rsidRPr="00BC33C5" w:rsidRDefault="00FD16DF" w:rsidP="00C561F3">
            <w:pPr>
              <w:jc w:val="center"/>
              <w:rPr>
                <w:color w:val="000000"/>
                <w:sz w:val="16"/>
                <w:szCs w:val="16"/>
              </w:rPr>
            </w:pPr>
            <w:r>
              <w:rPr>
                <w:color w:val="000000"/>
                <w:sz w:val="16"/>
                <w:szCs w:val="16"/>
              </w:rPr>
              <w:t>+4.5</w:t>
            </w:r>
          </w:p>
        </w:tc>
        <w:tc>
          <w:tcPr>
            <w:tcW w:w="1843" w:type="dxa"/>
            <w:tcBorders>
              <w:top w:val="single" w:sz="4" w:space="0" w:color="auto"/>
              <w:left w:val="nil"/>
              <w:bottom w:val="single" w:sz="4" w:space="0" w:color="auto"/>
              <w:right w:val="single" w:sz="4" w:space="0" w:color="auto"/>
            </w:tcBorders>
            <w:shd w:val="clear" w:color="auto" w:fill="auto"/>
            <w:noWrap/>
            <w:vAlign w:val="center"/>
            <w:hideMark/>
          </w:tcPr>
          <w:p w:rsidR="00FD16DF" w:rsidRPr="00BC33C5" w:rsidRDefault="00FD16DF" w:rsidP="00C561F3">
            <w:pPr>
              <w:jc w:val="center"/>
              <w:rPr>
                <w:color w:val="000000"/>
                <w:sz w:val="16"/>
                <w:szCs w:val="16"/>
              </w:rPr>
            </w:pPr>
            <w:r>
              <w:rPr>
                <w:color w:val="000000"/>
                <w:sz w:val="16"/>
                <w:szCs w:val="16"/>
              </w:rPr>
              <w:t>18</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rsidR="00FD16DF" w:rsidRPr="00DB0981" w:rsidRDefault="00FD16DF" w:rsidP="00C561F3">
            <w:pPr>
              <w:jc w:val="center"/>
              <w:rPr>
                <w:color w:val="000000"/>
                <w:sz w:val="16"/>
                <w:szCs w:val="16"/>
              </w:rPr>
            </w:pPr>
            <w:r>
              <w:rPr>
                <w:color w:val="000000"/>
                <w:sz w:val="16"/>
                <w:szCs w:val="16"/>
              </w:rPr>
              <w:t>35</w:t>
            </w:r>
          </w:p>
        </w:tc>
        <w:tc>
          <w:tcPr>
            <w:tcW w:w="1627" w:type="dxa"/>
            <w:tcBorders>
              <w:top w:val="single" w:sz="4" w:space="0" w:color="auto"/>
              <w:left w:val="nil"/>
              <w:bottom w:val="single" w:sz="4" w:space="0" w:color="auto"/>
              <w:right w:val="single" w:sz="4" w:space="0" w:color="auto"/>
            </w:tcBorders>
            <w:vAlign w:val="center"/>
          </w:tcPr>
          <w:p w:rsidR="00FD16DF" w:rsidRPr="00BC33C5" w:rsidRDefault="00FD16DF" w:rsidP="00C561F3">
            <w:pPr>
              <w:jc w:val="center"/>
              <w:rPr>
                <w:color w:val="000000"/>
                <w:sz w:val="16"/>
                <w:szCs w:val="16"/>
              </w:rPr>
            </w:pPr>
            <w:r>
              <w:rPr>
                <w:color w:val="000000"/>
                <w:sz w:val="16"/>
                <w:szCs w:val="16"/>
              </w:rPr>
              <w:t>20</w:t>
            </w:r>
          </w:p>
        </w:tc>
      </w:tr>
      <w:tr w:rsidR="00FD16DF" w:rsidRPr="00DB0981" w:rsidTr="00FD16DF">
        <w:trPr>
          <w:trHeight w:val="343"/>
          <w:jc w:val="center"/>
        </w:trPr>
        <w:tc>
          <w:tcPr>
            <w:tcW w:w="1745" w:type="dxa"/>
            <w:tcBorders>
              <w:top w:val="single" w:sz="4" w:space="0" w:color="auto"/>
              <w:left w:val="single" w:sz="4" w:space="0" w:color="auto"/>
              <w:bottom w:val="single" w:sz="4" w:space="0" w:color="auto"/>
              <w:right w:val="single" w:sz="4" w:space="0" w:color="auto"/>
            </w:tcBorders>
            <w:vAlign w:val="center"/>
          </w:tcPr>
          <w:p w:rsidR="00FD16DF" w:rsidRDefault="00FD16DF" w:rsidP="00C561F3">
            <w:pPr>
              <w:jc w:val="center"/>
              <w:rPr>
                <w:color w:val="000000"/>
                <w:sz w:val="16"/>
                <w:szCs w:val="16"/>
              </w:rPr>
            </w:pPr>
            <w:r>
              <w:rPr>
                <w:color w:val="000000"/>
                <w:sz w:val="16"/>
                <w:szCs w:val="16"/>
              </w:rPr>
              <w:t>Limo Sabbiosa</w:t>
            </w:r>
          </w:p>
        </w:tc>
        <w:tc>
          <w:tcPr>
            <w:tcW w:w="84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D16DF" w:rsidRPr="00BC33C5" w:rsidRDefault="00FD16DF" w:rsidP="00C561F3">
            <w:pPr>
              <w:jc w:val="center"/>
              <w:rPr>
                <w:color w:val="000000"/>
                <w:sz w:val="16"/>
                <w:szCs w:val="16"/>
              </w:rPr>
            </w:pPr>
            <w:r>
              <w:rPr>
                <w:color w:val="000000"/>
                <w:sz w:val="16"/>
                <w:szCs w:val="16"/>
              </w:rPr>
              <w:t>+4.5</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FD16DF" w:rsidRPr="00BC33C5" w:rsidRDefault="00FD16DF" w:rsidP="00C561F3">
            <w:pPr>
              <w:jc w:val="center"/>
              <w:rPr>
                <w:color w:val="000000"/>
                <w:sz w:val="16"/>
                <w:szCs w:val="16"/>
              </w:rPr>
            </w:pPr>
            <w:r>
              <w:rPr>
                <w:color w:val="000000"/>
                <w:sz w:val="16"/>
                <w:szCs w:val="16"/>
              </w:rPr>
              <w:t>+7.5</w:t>
            </w:r>
          </w:p>
        </w:tc>
        <w:tc>
          <w:tcPr>
            <w:tcW w:w="1843" w:type="dxa"/>
            <w:tcBorders>
              <w:top w:val="single" w:sz="4" w:space="0" w:color="auto"/>
              <w:left w:val="nil"/>
              <w:bottom w:val="single" w:sz="4" w:space="0" w:color="auto"/>
              <w:right w:val="single" w:sz="4" w:space="0" w:color="auto"/>
            </w:tcBorders>
            <w:shd w:val="clear" w:color="auto" w:fill="auto"/>
            <w:noWrap/>
            <w:vAlign w:val="center"/>
            <w:hideMark/>
          </w:tcPr>
          <w:p w:rsidR="00FD16DF" w:rsidRPr="00BC33C5" w:rsidRDefault="00FD16DF" w:rsidP="00C561F3">
            <w:pPr>
              <w:jc w:val="center"/>
              <w:rPr>
                <w:color w:val="000000"/>
                <w:sz w:val="16"/>
                <w:szCs w:val="16"/>
              </w:rPr>
            </w:pPr>
            <w:r>
              <w:rPr>
                <w:color w:val="000000"/>
                <w:sz w:val="16"/>
                <w:szCs w:val="16"/>
              </w:rPr>
              <w:t>18</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rsidR="00FD16DF" w:rsidRPr="00BC33C5" w:rsidRDefault="00FD16DF" w:rsidP="00C561F3">
            <w:pPr>
              <w:jc w:val="center"/>
              <w:rPr>
                <w:color w:val="000000"/>
                <w:sz w:val="16"/>
                <w:szCs w:val="16"/>
              </w:rPr>
            </w:pPr>
            <w:r>
              <w:rPr>
                <w:color w:val="000000"/>
                <w:sz w:val="16"/>
                <w:szCs w:val="16"/>
              </w:rPr>
              <w:t>33</w:t>
            </w:r>
          </w:p>
        </w:tc>
        <w:tc>
          <w:tcPr>
            <w:tcW w:w="1627" w:type="dxa"/>
            <w:tcBorders>
              <w:top w:val="single" w:sz="4" w:space="0" w:color="auto"/>
              <w:left w:val="nil"/>
              <w:bottom w:val="single" w:sz="4" w:space="0" w:color="auto"/>
              <w:right w:val="single" w:sz="4" w:space="0" w:color="auto"/>
            </w:tcBorders>
            <w:vAlign w:val="center"/>
          </w:tcPr>
          <w:p w:rsidR="00FD16DF" w:rsidRPr="00BC33C5" w:rsidRDefault="00FD16DF" w:rsidP="00C561F3">
            <w:pPr>
              <w:jc w:val="center"/>
              <w:rPr>
                <w:color w:val="000000"/>
                <w:sz w:val="16"/>
                <w:szCs w:val="16"/>
              </w:rPr>
            </w:pPr>
            <w:r>
              <w:rPr>
                <w:color w:val="000000"/>
                <w:sz w:val="16"/>
                <w:szCs w:val="16"/>
              </w:rPr>
              <w:t>10</w:t>
            </w:r>
          </w:p>
        </w:tc>
      </w:tr>
      <w:tr w:rsidR="00FD16DF" w:rsidRPr="00DB0981" w:rsidTr="00FD16DF">
        <w:trPr>
          <w:trHeight w:val="343"/>
          <w:jc w:val="center"/>
        </w:trPr>
        <w:tc>
          <w:tcPr>
            <w:tcW w:w="1745" w:type="dxa"/>
            <w:tcBorders>
              <w:top w:val="single" w:sz="4" w:space="0" w:color="auto"/>
              <w:left w:val="single" w:sz="4" w:space="0" w:color="auto"/>
              <w:bottom w:val="single" w:sz="4" w:space="0" w:color="auto"/>
              <w:right w:val="single" w:sz="4" w:space="0" w:color="auto"/>
            </w:tcBorders>
            <w:vAlign w:val="center"/>
          </w:tcPr>
          <w:p w:rsidR="00FD16DF" w:rsidRDefault="00FD16DF" w:rsidP="00C561F3">
            <w:pPr>
              <w:jc w:val="center"/>
              <w:rPr>
                <w:color w:val="000000"/>
                <w:sz w:val="16"/>
                <w:szCs w:val="16"/>
              </w:rPr>
            </w:pPr>
            <w:r>
              <w:rPr>
                <w:color w:val="000000"/>
                <w:sz w:val="16"/>
                <w:szCs w:val="16"/>
              </w:rPr>
              <w:t>Sabbia limosa</w:t>
            </w:r>
          </w:p>
        </w:tc>
        <w:tc>
          <w:tcPr>
            <w:tcW w:w="84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D16DF" w:rsidRDefault="00FD16DF" w:rsidP="00C561F3">
            <w:pPr>
              <w:jc w:val="center"/>
              <w:rPr>
                <w:color w:val="000000"/>
                <w:sz w:val="16"/>
                <w:szCs w:val="16"/>
              </w:rPr>
            </w:pPr>
            <w:r>
              <w:rPr>
                <w:color w:val="000000"/>
                <w:sz w:val="16"/>
                <w:szCs w:val="16"/>
              </w:rPr>
              <w:t>+7.5</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FD16DF" w:rsidRDefault="00FD16DF" w:rsidP="00C561F3">
            <w:pPr>
              <w:jc w:val="center"/>
              <w:rPr>
                <w:color w:val="000000"/>
                <w:sz w:val="16"/>
                <w:szCs w:val="16"/>
              </w:rPr>
            </w:pPr>
            <w:r>
              <w:rPr>
                <w:color w:val="000000"/>
                <w:sz w:val="16"/>
                <w:szCs w:val="16"/>
              </w:rPr>
              <w:t>+8.5</w:t>
            </w:r>
          </w:p>
        </w:tc>
        <w:tc>
          <w:tcPr>
            <w:tcW w:w="1843" w:type="dxa"/>
            <w:tcBorders>
              <w:top w:val="single" w:sz="4" w:space="0" w:color="auto"/>
              <w:left w:val="nil"/>
              <w:bottom w:val="single" w:sz="4" w:space="0" w:color="auto"/>
              <w:right w:val="single" w:sz="4" w:space="0" w:color="auto"/>
            </w:tcBorders>
            <w:shd w:val="clear" w:color="auto" w:fill="auto"/>
            <w:noWrap/>
            <w:vAlign w:val="center"/>
            <w:hideMark/>
          </w:tcPr>
          <w:p w:rsidR="00FD16DF" w:rsidRPr="00BC33C5" w:rsidRDefault="00FD16DF" w:rsidP="00C561F3">
            <w:pPr>
              <w:jc w:val="center"/>
              <w:rPr>
                <w:color w:val="000000"/>
                <w:sz w:val="16"/>
                <w:szCs w:val="16"/>
              </w:rPr>
            </w:pPr>
            <w:r>
              <w:rPr>
                <w:color w:val="000000"/>
                <w:sz w:val="16"/>
                <w:szCs w:val="16"/>
              </w:rPr>
              <w:t>18</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rsidR="00FD16DF" w:rsidRPr="00BC33C5" w:rsidRDefault="00FD16DF" w:rsidP="00C561F3">
            <w:pPr>
              <w:jc w:val="center"/>
              <w:rPr>
                <w:color w:val="000000"/>
                <w:sz w:val="16"/>
                <w:szCs w:val="16"/>
              </w:rPr>
            </w:pPr>
            <w:r>
              <w:rPr>
                <w:color w:val="000000"/>
                <w:sz w:val="16"/>
                <w:szCs w:val="16"/>
              </w:rPr>
              <w:t>34</w:t>
            </w:r>
          </w:p>
        </w:tc>
        <w:tc>
          <w:tcPr>
            <w:tcW w:w="1627" w:type="dxa"/>
            <w:tcBorders>
              <w:top w:val="single" w:sz="4" w:space="0" w:color="auto"/>
              <w:left w:val="nil"/>
              <w:bottom w:val="single" w:sz="4" w:space="0" w:color="auto"/>
              <w:right w:val="single" w:sz="4" w:space="0" w:color="auto"/>
            </w:tcBorders>
            <w:vAlign w:val="center"/>
          </w:tcPr>
          <w:p w:rsidR="00FD16DF" w:rsidRPr="00BC33C5" w:rsidRDefault="00FD16DF" w:rsidP="00C561F3">
            <w:pPr>
              <w:jc w:val="center"/>
              <w:rPr>
                <w:color w:val="000000"/>
                <w:sz w:val="16"/>
                <w:szCs w:val="16"/>
              </w:rPr>
            </w:pPr>
            <w:r>
              <w:rPr>
                <w:color w:val="000000"/>
                <w:sz w:val="16"/>
                <w:szCs w:val="16"/>
              </w:rPr>
              <w:t>40</w:t>
            </w:r>
          </w:p>
        </w:tc>
      </w:tr>
      <w:tr w:rsidR="00FD16DF" w:rsidRPr="00DB0981" w:rsidTr="00FD16DF">
        <w:trPr>
          <w:trHeight w:val="343"/>
          <w:jc w:val="center"/>
        </w:trPr>
        <w:tc>
          <w:tcPr>
            <w:tcW w:w="1745" w:type="dxa"/>
            <w:tcBorders>
              <w:top w:val="single" w:sz="4" w:space="0" w:color="auto"/>
              <w:left w:val="single" w:sz="4" w:space="0" w:color="auto"/>
              <w:bottom w:val="single" w:sz="4" w:space="0" w:color="auto"/>
              <w:right w:val="single" w:sz="4" w:space="0" w:color="auto"/>
            </w:tcBorders>
            <w:vAlign w:val="center"/>
          </w:tcPr>
          <w:p w:rsidR="00FD16DF" w:rsidRDefault="00FD16DF" w:rsidP="00C561F3">
            <w:pPr>
              <w:jc w:val="center"/>
              <w:rPr>
                <w:color w:val="000000"/>
                <w:sz w:val="16"/>
                <w:szCs w:val="16"/>
              </w:rPr>
            </w:pPr>
            <w:r>
              <w:rPr>
                <w:color w:val="000000"/>
                <w:sz w:val="16"/>
                <w:szCs w:val="16"/>
              </w:rPr>
              <w:t>Limo argilloso</w:t>
            </w:r>
          </w:p>
        </w:tc>
        <w:tc>
          <w:tcPr>
            <w:tcW w:w="84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D16DF" w:rsidRDefault="00FD16DF" w:rsidP="00C561F3">
            <w:pPr>
              <w:jc w:val="center"/>
              <w:rPr>
                <w:color w:val="000000"/>
                <w:sz w:val="16"/>
                <w:szCs w:val="16"/>
              </w:rPr>
            </w:pPr>
            <w:r>
              <w:rPr>
                <w:color w:val="000000"/>
                <w:sz w:val="16"/>
                <w:szCs w:val="16"/>
              </w:rPr>
              <w:t>+8.5</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FD16DF" w:rsidRDefault="00FD16DF" w:rsidP="00C561F3">
            <w:pPr>
              <w:jc w:val="center"/>
              <w:rPr>
                <w:color w:val="000000"/>
                <w:sz w:val="16"/>
                <w:szCs w:val="16"/>
              </w:rPr>
            </w:pPr>
            <w:r>
              <w:rPr>
                <w:color w:val="000000"/>
                <w:sz w:val="16"/>
                <w:szCs w:val="16"/>
              </w:rPr>
              <w:t>+11.3</w:t>
            </w:r>
          </w:p>
        </w:tc>
        <w:tc>
          <w:tcPr>
            <w:tcW w:w="1843" w:type="dxa"/>
            <w:tcBorders>
              <w:top w:val="single" w:sz="4" w:space="0" w:color="auto"/>
              <w:left w:val="nil"/>
              <w:bottom w:val="single" w:sz="4" w:space="0" w:color="auto"/>
              <w:right w:val="single" w:sz="4" w:space="0" w:color="auto"/>
            </w:tcBorders>
            <w:shd w:val="clear" w:color="auto" w:fill="auto"/>
            <w:noWrap/>
            <w:vAlign w:val="center"/>
            <w:hideMark/>
          </w:tcPr>
          <w:p w:rsidR="00FD16DF" w:rsidRPr="00BC33C5" w:rsidRDefault="00FD16DF" w:rsidP="00C561F3">
            <w:pPr>
              <w:jc w:val="center"/>
              <w:rPr>
                <w:color w:val="000000"/>
                <w:sz w:val="16"/>
                <w:szCs w:val="16"/>
              </w:rPr>
            </w:pPr>
            <w:r>
              <w:rPr>
                <w:color w:val="000000"/>
                <w:sz w:val="16"/>
                <w:szCs w:val="16"/>
              </w:rPr>
              <w:t>16.5</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rsidR="00FD16DF" w:rsidRPr="00BC33C5" w:rsidRDefault="00FD16DF" w:rsidP="00C561F3">
            <w:pPr>
              <w:jc w:val="center"/>
              <w:rPr>
                <w:color w:val="000000"/>
                <w:sz w:val="16"/>
                <w:szCs w:val="16"/>
              </w:rPr>
            </w:pPr>
            <w:r>
              <w:rPr>
                <w:color w:val="000000"/>
                <w:sz w:val="16"/>
                <w:szCs w:val="16"/>
              </w:rPr>
              <w:t>23</w:t>
            </w:r>
          </w:p>
        </w:tc>
        <w:tc>
          <w:tcPr>
            <w:tcW w:w="1627" w:type="dxa"/>
            <w:tcBorders>
              <w:top w:val="single" w:sz="4" w:space="0" w:color="auto"/>
              <w:left w:val="nil"/>
              <w:bottom w:val="single" w:sz="4" w:space="0" w:color="auto"/>
              <w:right w:val="single" w:sz="4" w:space="0" w:color="auto"/>
            </w:tcBorders>
            <w:vAlign w:val="center"/>
          </w:tcPr>
          <w:p w:rsidR="00FD16DF" w:rsidRPr="00BC33C5" w:rsidRDefault="00FD16DF" w:rsidP="00C561F3">
            <w:pPr>
              <w:jc w:val="center"/>
              <w:rPr>
                <w:color w:val="000000"/>
                <w:sz w:val="16"/>
                <w:szCs w:val="16"/>
              </w:rPr>
            </w:pPr>
            <w:r>
              <w:rPr>
                <w:color w:val="000000"/>
                <w:sz w:val="16"/>
                <w:szCs w:val="16"/>
              </w:rPr>
              <w:t>7</w:t>
            </w:r>
          </w:p>
        </w:tc>
      </w:tr>
    </w:tbl>
    <w:p w:rsidR="004234BC" w:rsidRDefault="00FD16DF" w:rsidP="00FA1540">
      <w:pPr>
        <w:pStyle w:val="Paragraph"/>
      </w:pPr>
      <w:r>
        <w:t xml:space="preserve">La caratterizzazione geotecnica del materiale stabilizzato a calce, utilizzato per la realizzazione dell’ampliamento, formulata </w:t>
      </w:r>
      <w:r w:rsidR="004234BC">
        <w:t xml:space="preserve">inizialmente </w:t>
      </w:r>
      <w:r>
        <w:t>sulla base della bibliografia di riferimento</w:t>
      </w:r>
      <w:r w:rsidR="004234BC">
        <w:t xml:space="preserve"> e confermata dai risultati del campo prova realizzato durante la realizzazione dell’opera, ha identificato le seguenti caratteristiche:</w:t>
      </w:r>
    </w:p>
    <w:p w:rsidR="004234BC" w:rsidRDefault="004234BC" w:rsidP="004234BC">
      <w:pPr>
        <w:pStyle w:val="Item1"/>
        <w:keepLines/>
        <w:ind w:left="454" w:hanging="454"/>
        <w:rPr>
          <w:sz w:val="16"/>
          <w:szCs w:val="16"/>
        </w:rPr>
      </w:pPr>
      <w:r w:rsidRPr="0037081D">
        <w:rPr>
          <w:rFonts w:ascii="Symbol" w:hAnsi="Symbol"/>
        </w:rPr>
        <w:t></w:t>
      </w:r>
      <w:r>
        <w:rPr>
          <w:rFonts w:ascii="Symbol" w:hAnsi="Symbol"/>
          <w:sz w:val="16"/>
          <w:szCs w:val="16"/>
        </w:rPr>
        <w:t></w:t>
      </w:r>
      <w:r w:rsidRPr="0037081D">
        <w:rPr>
          <w:sz w:val="16"/>
          <w:szCs w:val="16"/>
        </w:rPr>
        <w:t>:</w:t>
      </w:r>
      <w:r>
        <w:rPr>
          <w:sz w:val="16"/>
          <w:szCs w:val="16"/>
        </w:rPr>
        <w:t xml:space="preserve"> </w:t>
      </w:r>
      <w:r w:rsidRPr="0037081D">
        <w:t>18 kN/m3</w:t>
      </w:r>
      <w:r w:rsidRPr="0037081D">
        <w:rPr>
          <w:sz w:val="16"/>
          <w:szCs w:val="16"/>
        </w:rPr>
        <w:t>;</w:t>
      </w:r>
    </w:p>
    <w:p w:rsidR="004234BC" w:rsidRPr="0037081D" w:rsidRDefault="004234BC" w:rsidP="004234BC">
      <w:pPr>
        <w:pStyle w:val="Item1"/>
        <w:keepLines/>
        <w:ind w:left="454" w:hanging="454"/>
      </w:pPr>
      <w:r w:rsidRPr="0037081D">
        <w:rPr>
          <w:rFonts w:ascii="Symbol" w:hAnsi="Symbol"/>
        </w:rPr>
        <w:t></w:t>
      </w:r>
      <w:r w:rsidRPr="0037081D">
        <w:t>,</w:t>
      </w:r>
      <w:r w:rsidRPr="0037081D">
        <w:rPr>
          <w:vertAlign w:val="subscript"/>
        </w:rPr>
        <w:t>k</w:t>
      </w:r>
      <w:r w:rsidRPr="0037081D">
        <w:t>: 38°</w:t>
      </w:r>
      <w:r>
        <w:t>;</w:t>
      </w:r>
    </w:p>
    <w:p w:rsidR="004234BC" w:rsidRPr="0037081D" w:rsidRDefault="004234BC" w:rsidP="004234BC">
      <w:pPr>
        <w:pStyle w:val="Item1"/>
        <w:keepLines/>
        <w:ind w:left="454" w:hanging="454"/>
      </w:pPr>
      <w:r>
        <w:t xml:space="preserve">c’: 10 kPa. </w:t>
      </w:r>
    </w:p>
    <w:p w:rsidR="006C5093" w:rsidRDefault="006C5093" w:rsidP="006C5093">
      <w:pPr>
        <w:pStyle w:val="Paragraph"/>
      </w:pPr>
      <w:r>
        <w:t xml:space="preserve">Per la caratterizzazione sismica dei terreni di fondazione si fa </w:t>
      </w:r>
      <w:r w:rsidR="00BC193F">
        <w:t>riferimento</w:t>
      </w:r>
      <w:r>
        <w:t xml:space="preserve"> alla documentazione di progetto contenuta negli elaborati della Perizia di Variante di </w:t>
      </w:r>
      <w:r w:rsidR="00BC193F">
        <w:t>giugno</w:t>
      </w:r>
      <w:r>
        <w:t xml:space="preserve"> 2014 (Doc N° RG-003 – Relazione Geotecnica Volume 1 Caratterizzazione Geotecnica). La velocità media delle onde di taglio è pari a:</w:t>
      </w:r>
    </w:p>
    <w:p w:rsidR="006C5093" w:rsidRDefault="006C5093" w:rsidP="006C5093">
      <w:pPr>
        <w:pStyle w:val="Item1"/>
        <w:keepLines/>
        <w:ind w:left="454" w:hanging="454"/>
      </w:pPr>
      <w:r>
        <w:t>vs</w:t>
      </w:r>
      <w:r w:rsidRPr="000C69DF">
        <w:rPr>
          <w:vertAlign w:val="subscript"/>
        </w:rPr>
        <w:t>,30</w:t>
      </w:r>
      <w:r>
        <w:t xml:space="preserve"> = 280 m/s se calcolata con riferimento </w:t>
      </w:r>
      <w:r w:rsidR="00BC193F">
        <w:t>alle prove</w:t>
      </w:r>
      <w:r>
        <w:t xml:space="preserve"> geofisiche;</w:t>
      </w:r>
    </w:p>
    <w:p w:rsidR="006C5093" w:rsidRDefault="006C5093" w:rsidP="006C5093">
      <w:pPr>
        <w:pStyle w:val="Item1"/>
        <w:keepLines/>
        <w:ind w:left="454" w:hanging="454"/>
      </w:pPr>
      <w:r>
        <w:t>vs</w:t>
      </w:r>
      <w:r w:rsidRPr="000C69DF">
        <w:rPr>
          <w:vertAlign w:val="subscript"/>
        </w:rPr>
        <w:t>,30</w:t>
      </w:r>
      <w:r>
        <w:t xml:space="preserve"> = 206 m/s se calcolata con riferimento </w:t>
      </w:r>
      <w:r w:rsidR="00BC193F">
        <w:t>alle prove</w:t>
      </w:r>
      <w:r>
        <w:t xml:space="preserve"> SPT.</w:t>
      </w:r>
    </w:p>
    <w:p w:rsidR="006C5093" w:rsidRDefault="006C5093" w:rsidP="006C5093">
      <w:pPr>
        <w:pStyle w:val="Paragraph"/>
      </w:pPr>
      <w:r>
        <w:t>Con riferimento alle categorie di suolo indicate in normativa, il suolo che caratterizza il VS dell’area in esame è: i</w:t>
      </w:r>
      <w:r w:rsidR="00CD796E">
        <w:t>dentificabile come suolo TIPO C.</w:t>
      </w:r>
    </w:p>
    <w:p w:rsidR="00AF7CC5" w:rsidRDefault="00546D8A" w:rsidP="00AF7CC5">
      <w:pPr>
        <w:pStyle w:val="Item1"/>
        <w:numPr>
          <w:ilvl w:val="0"/>
          <w:numId w:val="0"/>
        </w:numPr>
      </w:pPr>
      <w:r>
        <w:t xml:space="preserve">Il rilevato arginale su cui si sviluppa la viabilità oggetto di intervento, </w:t>
      </w:r>
      <w:r w:rsidR="00BC193F">
        <w:t>costituisce</w:t>
      </w:r>
      <w:r>
        <w:t xml:space="preserve"> parte della chiusura idraulica del bacino di monte del fiume Po. In particolare </w:t>
      </w:r>
      <w:r w:rsidR="00C86E48" w:rsidRPr="00546D8A">
        <w:t>svolge la</w:t>
      </w:r>
      <w:r w:rsidR="00AF7CC5" w:rsidRPr="00546D8A">
        <w:t xml:space="preserve"> funzione di argine maestro nel tratto compreso tra l’intersezione con via Bosco Biliemme e la biforcazione Scazzola, e di arginale golenale nel successivo tratto fino al ponte sul canale di navigazione.</w:t>
      </w:r>
      <w:r w:rsidR="00AF7CC5">
        <w:t xml:space="preserve"> </w:t>
      </w:r>
    </w:p>
    <w:p w:rsidR="00B418A4" w:rsidRDefault="00B418A4" w:rsidP="00B418A4">
      <w:pPr>
        <w:pStyle w:val="Paragraph"/>
      </w:pPr>
      <w:r>
        <w:t>La golena retrostante viene esondata solo in occasione di piene eccezionali per effetto dei livelli di piena nel canale di scarico della centrale, relativi quindi alla confluenza di questo con l’alveo del Po.</w:t>
      </w:r>
    </w:p>
    <w:p w:rsidR="00470BAF" w:rsidRDefault="00B418A4" w:rsidP="00B418A4">
      <w:pPr>
        <w:pStyle w:val="Paragraph"/>
      </w:pPr>
      <w:r>
        <w:t>L’argine in questione nel primo tratto fino alla conca ha la duplice funzione di delimitare il bacino e realizzare un collegamento sicuro con l’impianto idroelettrico; nel secondo tratto a valle della conca non ha più funzioni idrauliche e mantiene solo la funzione di collegamento viario.</w:t>
      </w:r>
    </w:p>
    <w:p w:rsidR="00470BAF" w:rsidRDefault="00470BAF" w:rsidP="00470BAF">
      <w:pPr>
        <w:pStyle w:val="Heading2"/>
      </w:pPr>
      <w:bookmarkStart w:id="29" w:name="_Toc24383248"/>
      <w:r>
        <w:t>interferenze</w:t>
      </w:r>
      <w:bookmarkEnd w:id="29"/>
    </w:p>
    <w:p w:rsidR="00EB5295" w:rsidRDefault="00117DD8" w:rsidP="001F1FD0">
      <w:pPr>
        <w:pStyle w:val="Paragraph"/>
      </w:pPr>
      <w:r>
        <w:t xml:space="preserve">Nel tratto del nuovo rilevato arginale sono presenti diversi linee aeree che attraversano la piattaforma </w:t>
      </w:r>
      <w:r w:rsidR="00BC193F">
        <w:t>stradale per</w:t>
      </w:r>
      <w:r>
        <w:t xml:space="preserve"> raggiungere l’impianto idroelettrico di Isola Serafini, e di cavidotti interra</w:t>
      </w:r>
      <w:r w:rsidR="00EB5295">
        <w:t>ti ubicati ai lati del rilevato.</w:t>
      </w:r>
    </w:p>
    <w:p w:rsidR="001F1FD0" w:rsidRDefault="00117DD8" w:rsidP="001F1FD0">
      <w:pPr>
        <w:pStyle w:val="Paragraph"/>
      </w:pPr>
      <w:r>
        <w:t>Considerato che l</w:t>
      </w:r>
      <w:r w:rsidR="00011484">
        <w:t xml:space="preserve">’intervento interesserà prevalentemente il sedime </w:t>
      </w:r>
      <w:r w:rsidR="00EE25FF">
        <w:t>della carreggiata stradale, pertan</w:t>
      </w:r>
      <w:r w:rsidR="00011484">
        <w:t>to non si rilevano interferenze con i sottoservizi esistenti.</w:t>
      </w:r>
    </w:p>
    <w:p w:rsidR="00EE25FF" w:rsidRDefault="00EE25FF" w:rsidP="002E2BB3">
      <w:pPr>
        <w:pStyle w:val="Paragraph"/>
      </w:pPr>
      <w:r>
        <w:t>Nella prima parte del</w:t>
      </w:r>
      <w:r w:rsidR="002E2BB3">
        <w:t xml:space="preserve">la viabilità si rileva la presenza del </w:t>
      </w:r>
      <w:r w:rsidR="002E2BB3" w:rsidRPr="002E2BB3">
        <w:t>manufatto del Consorzio Padano di Bonifica</w:t>
      </w:r>
      <w:r w:rsidR="002E2BB3">
        <w:t>, ubicato all’interno della sponda destra e delle relative opere di presa che attraversano trasversalmente il</w:t>
      </w:r>
      <w:r w:rsidR="000A1B5E">
        <w:t xml:space="preserve"> corpo del</w:t>
      </w:r>
      <w:r w:rsidR="002E2BB3">
        <w:t xml:space="preserve"> rilevato.</w:t>
      </w:r>
    </w:p>
    <w:p w:rsidR="002E2BB3" w:rsidRPr="002E2BB3" w:rsidRDefault="002E2BB3" w:rsidP="002E2BB3">
      <w:pPr>
        <w:pStyle w:val="Paragraph"/>
      </w:pPr>
      <w:r>
        <w:t>Per risolvere l’</w:t>
      </w:r>
      <w:r w:rsidR="00BC193F">
        <w:t>interferenza</w:t>
      </w:r>
      <w:r>
        <w:t xml:space="preserve"> si è deciso di interrompere la pavimentazione stradale in corrispondenza della soletta di copertura dell’</w:t>
      </w:r>
      <w:r w:rsidR="0064113A">
        <w:t>attraversamento, al di sopra della quale sarà posato direttamente il tappeto di usura.</w:t>
      </w:r>
    </w:p>
    <w:p w:rsidR="00DE15B4" w:rsidRPr="006614EB" w:rsidRDefault="00011484" w:rsidP="00DE15B4">
      <w:pPr>
        <w:pStyle w:val="Heading2"/>
      </w:pPr>
      <w:bookmarkStart w:id="30" w:name="_Toc24383249"/>
      <w:r>
        <w:t>studio di prefattibilità ambientale</w:t>
      </w:r>
      <w:bookmarkEnd w:id="30"/>
    </w:p>
    <w:p w:rsidR="008B4D46" w:rsidRDefault="008B4D46" w:rsidP="00011484">
      <w:pPr>
        <w:pStyle w:val="Paragraph"/>
      </w:pPr>
      <w:r>
        <w:rPr>
          <w:color w:val="000000"/>
        </w:rPr>
        <w:t>Trattandosi di un modesto intervento su strade comunali esistenti, si ritiene che l’ipotesi progettuale migliori in modo sostanziale l’attuale qualità ambientale e paesaggistica del contesto territoriale, posto che trattasi di strade già bitumate che presentano una paviment</w:t>
      </w:r>
      <w:r w:rsidR="00011484">
        <w:rPr>
          <w:color w:val="000000"/>
        </w:rPr>
        <w:t xml:space="preserve">azione degradata. L’intervento </w:t>
      </w:r>
      <w:r w:rsidR="00011484" w:rsidRPr="008B4D46">
        <w:t xml:space="preserve">interviene nella riqualificazione e miglioramento della rete stradale </w:t>
      </w:r>
      <w:r w:rsidR="00011484">
        <w:t>e risulta</w:t>
      </w:r>
      <w:r w:rsidRPr="008B4D46">
        <w:t xml:space="preserve"> compatibile con le prescrizioni dei piani paesaggistic</w:t>
      </w:r>
      <w:r w:rsidR="00011484">
        <w:t>i, territoriale ed urbanistici.</w:t>
      </w:r>
    </w:p>
    <w:p w:rsidR="00470BAF" w:rsidRPr="00470BAF" w:rsidRDefault="00011484" w:rsidP="00470BAF">
      <w:pPr>
        <w:pStyle w:val="Paragraph"/>
      </w:pPr>
      <w:r>
        <w:t>L’impatto ambientale durante la fase realizzativa risulta limitato al transito dei mezzi impegnati nella movimentazione dei materiali e nel trasporto a discarica del materiale di risulta da scavi e demolizioni.</w:t>
      </w:r>
    </w:p>
    <w:p w:rsidR="0047718A" w:rsidRDefault="0047718A" w:rsidP="00FA1540">
      <w:pPr>
        <w:pStyle w:val="Heading1"/>
      </w:pPr>
      <w:bookmarkStart w:id="31" w:name="_Toc485306902"/>
      <w:bookmarkStart w:id="32" w:name="_Toc24383250"/>
      <w:r>
        <w:lastRenderedPageBreak/>
        <w:t xml:space="preserve">DESCRIZIONE </w:t>
      </w:r>
      <w:r w:rsidR="009811D2" w:rsidRPr="00FA1540">
        <w:t>degli</w:t>
      </w:r>
      <w:r w:rsidR="009811D2">
        <w:t xml:space="preserve"> inte</w:t>
      </w:r>
      <w:r w:rsidR="002B31A8">
        <w:t>r</w:t>
      </w:r>
      <w:r w:rsidR="009811D2">
        <w:t xml:space="preserve">venti </w:t>
      </w:r>
      <w:r w:rsidR="008B3376">
        <w:t>a progetto</w:t>
      </w:r>
      <w:bookmarkEnd w:id="31"/>
      <w:bookmarkEnd w:id="32"/>
    </w:p>
    <w:p w:rsidR="00294DAC" w:rsidRDefault="00C561F3" w:rsidP="00294DAC">
      <w:pPr>
        <w:pStyle w:val="Paragraph"/>
      </w:pPr>
      <w:r>
        <w:t>Le</w:t>
      </w:r>
      <w:r w:rsidR="00294DAC">
        <w:t xml:space="preserve"> viabilità che si sviluppano </w:t>
      </w:r>
      <w:r w:rsidR="00BC193F">
        <w:t>sui rilevati</w:t>
      </w:r>
      <w:r w:rsidR="00294DAC">
        <w:t xml:space="preserve"> arginali risultano di norma classificate come strade di tipo locale a bassa intensità di traffico, tuttavia vista la presenza del traffico pesante generato </w:t>
      </w:r>
      <w:r w:rsidR="00C7390E">
        <w:t xml:space="preserve">sia </w:t>
      </w:r>
      <w:r w:rsidR="00294DAC">
        <w:t xml:space="preserve">dall’attività estrattiva della cava </w:t>
      </w:r>
      <w:r w:rsidR="00C7390E">
        <w:t xml:space="preserve">che delle attività commerciali </w:t>
      </w:r>
      <w:r w:rsidR="00294DAC">
        <w:t xml:space="preserve">di Isola Serafini, la viabilità arginale </w:t>
      </w:r>
      <w:r>
        <w:t xml:space="preserve">oggetto di intervento </w:t>
      </w:r>
      <w:r w:rsidR="00294DAC">
        <w:t>risulta più assimilabile ad una strada di scorrimento extraurbana secondaria.</w:t>
      </w:r>
    </w:p>
    <w:p w:rsidR="007F22FD" w:rsidRDefault="00756556" w:rsidP="001F1FD0">
      <w:pPr>
        <w:pStyle w:val="Paragraph"/>
      </w:pPr>
      <w:r>
        <w:t>La configurazione geometrica dell’attuale rilevato argine</w:t>
      </w:r>
      <w:r w:rsidR="007F22FD">
        <w:t>,</w:t>
      </w:r>
      <w:r>
        <w:t xml:space="preserve"> </w:t>
      </w:r>
      <w:r w:rsidR="00B331BD">
        <w:t xml:space="preserve">non consente di garantire </w:t>
      </w:r>
      <w:r w:rsidR="00B331BD" w:rsidRPr="00B331BD">
        <w:t xml:space="preserve">lo sviluppo plano-altimetrico di una piattaforma stradale che </w:t>
      </w:r>
      <w:r w:rsidR="00BC193F" w:rsidRPr="00B331BD">
        <w:t>presenti le</w:t>
      </w:r>
      <w:r w:rsidR="00B331BD" w:rsidRPr="00B331BD">
        <w:t xml:space="preserve"> caratteristiche geometriche p</w:t>
      </w:r>
      <w:r w:rsidR="007F22FD">
        <w:t>reviste</w:t>
      </w:r>
      <w:r w:rsidR="00B331BD" w:rsidRPr="00B331BD">
        <w:t xml:space="preserve"> </w:t>
      </w:r>
      <w:r w:rsidR="007F22FD">
        <w:t>per una</w:t>
      </w:r>
      <w:r w:rsidR="00B331BD" w:rsidRPr="00B331BD">
        <w:t xml:space="preserve"> strada in ambito extraurbano di tipo F1 (sezione di progetto adottata), ai sensi </w:t>
      </w:r>
      <w:r w:rsidR="00B331BD">
        <w:t xml:space="preserve">del DM 6792 del 5 </w:t>
      </w:r>
      <w:r w:rsidR="00BC193F">
        <w:t>novembre</w:t>
      </w:r>
      <w:r w:rsidR="00B331BD">
        <w:t xml:space="preserve"> 2001</w:t>
      </w:r>
      <w:r w:rsidR="007F22FD">
        <w:t>.</w:t>
      </w:r>
    </w:p>
    <w:p w:rsidR="00FC4EDC" w:rsidRDefault="00FC4EDC" w:rsidP="001F1FD0">
      <w:pPr>
        <w:pStyle w:val="Paragraph"/>
      </w:pPr>
      <w:r>
        <w:t>In particolare</w:t>
      </w:r>
      <w:r w:rsidR="007F22FD">
        <w:t xml:space="preserve">, vista l’impossibilità di modificare la sagoma </w:t>
      </w:r>
      <w:r>
        <w:t xml:space="preserve">ed il tracciato del rilevato arginale, e preso atto della necessità di garantire sempre la presenza sia di una carreggiata stradale costituita da due corsia di marcia aventi una larghezza di 3,5 metri, </w:t>
      </w:r>
      <w:r w:rsidR="00705385">
        <w:t>necessarie</w:t>
      </w:r>
      <w:r>
        <w:t xml:space="preserve"> per consentire il transito anche di mezzi pesanti, che di una pista ciclabile avente una larghezza di 2,5 metri</w:t>
      </w:r>
      <w:r w:rsidR="00705385">
        <w:t>, gli spazi disponibili non consentono di realizzare le banchine laterali previste dalla normativa.</w:t>
      </w:r>
    </w:p>
    <w:p w:rsidR="00B331BD" w:rsidRDefault="00B331BD" w:rsidP="001F1FD0">
      <w:pPr>
        <w:pStyle w:val="Paragraph"/>
      </w:pPr>
      <w:r w:rsidRPr="00B331BD">
        <w:t xml:space="preserve">Trattandosi di un intervento di adeguamento di </w:t>
      </w:r>
      <w:r>
        <w:t>una infrastruttura</w:t>
      </w:r>
      <w:r w:rsidRPr="00B331BD">
        <w:t xml:space="preserve"> esistente, in base al DM 67/S del 22/04/2004 </w:t>
      </w:r>
      <w:r>
        <w:t xml:space="preserve">è possibile </w:t>
      </w:r>
      <w:r w:rsidRPr="00B331BD">
        <w:t>andare in deroga ai req</w:t>
      </w:r>
      <w:r>
        <w:t>uisiti della normativa vigente s</w:t>
      </w:r>
      <w:r w:rsidRPr="00B331BD">
        <w:t>e</w:t>
      </w:r>
      <w:r w:rsidR="00294DAC">
        <w:t>, come nel caso specifico,</w:t>
      </w:r>
      <w:r w:rsidRPr="00B331BD">
        <w:t xml:space="preserve"> gli interventi di progetto sono finalizzati</w:t>
      </w:r>
      <w:r>
        <w:t>.</w:t>
      </w:r>
    </w:p>
    <w:p w:rsidR="00144FFA" w:rsidRPr="00054F1C" w:rsidRDefault="00144FFA" w:rsidP="001F1FD0">
      <w:pPr>
        <w:pStyle w:val="Paragraph"/>
      </w:pPr>
      <w:r w:rsidRPr="00054F1C">
        <w:t>Oltre agli interventi necessari per l’adeguamento della viabilità</w:t>
      </w:r>
      <w:r w:rsidR="008E6518" w:rsidRPr="00054F1C">
        <w:t xml:space="preserve"> arginale</w:t>
      </w:r>
      <w:r w:rsidRPr="00054F1C">
        <w:t xml:space="preserve">, risultano oggetto del presente appalto anche </w:t>
      </w:r>
      <w:r w:rsidR="00691E6C" w:rsidRPr="00054F1C">
        <w:t>le modifiche richieste</w:t>
      </w:r>
      <w:r w:rsidR="008E6518" w:rsidRPr="00054F1C">
        <w:t xml:space="preserve"> </w:t>
      </w:r>
      <w:r w:rsidR="00691E6C" w:rsidRPr="00054F1C">
        <w:t>dall</w:t>
      </w:r>
      <w:r w:rsidRPr="00054F1C">
        <w:t>’Amministrazione Com</w:t>
      </w:r>
      <w:r w:rsidR="00691E6C" w:rsidRPr="00054F1C">
        <w:t xml:space="preserve">unale </w:t>
      </w:r>
      <w:r w:rsidR="002A0135" w:rsidRPr="00054F1C">
        <w:t xml:space="preserve">sia sulla nuova viabilità arginale che su quella di accesso ad Isola Serafini </w:t>
      </w:r>
      <w:r w:rsidR="008E6518" w:rsidRPr="00054F1C">
        <w:t>(cfr. comunicazione</w:t>
      </w:r>
      <w:r w:rsidR="00BC193F" w:rsidRPr="00054F1C">
        <w:t xml:space="preserve"> Polizia Municipale P</w:t>
      </w:r>
      <w:r w:rsidR="008E6518" w:rsidRPr="00054F1C">
        <w:t>rot. 14962 del 02-12-2017).</w:t>
      </w:r>
    </w:p>
    <w:p w:rsidR="00691E6C" w:rsidRDefault="00691E6C" w:rsidP="00691E6C">
      <w:pPr>
        <w:pStyle w:val="Paragraph"/>
      </w:pPr>
      <w:r w:rsidRPr="00054F1C">
        <w:t>Nel seguito si fornisce una descrizione dettagliata di tutti gli interventi previsti a pr</w:t>
      </w:r>
      <w:r w:rsidR="00CD2E6E" w:rsidRPr="00054F1C">
        <w:t>og</w:t>
      </w:r>
      <w:r w:rsidR="00BD4EC2" w:rsidRPr="00054F1C">
        <w:t>etto e delle relative finalità, nel rispetto dei limiti e delle prescrizioni previste per la tutela dell’</w:t>
      </w:r>
      <w:r w:rsidR="00023374" w:rsidRPr="00054F1C">
        <w:t>opera idraulica, in qualità di funzione primaria</w:t>
      </w:r>
      <w:r w:rsidR="00831D1A" w:rsidRPr="00054F1C">
        <w:t xml:space="preserve"> dell’infrastruttura</w:t>
      </w:r>
      <w:r w:rsidR="00023374" w:rsidRPr="00054F1C">
        <w:t>.</w:t>
      </w:r>
      <w:r w:rsidR="00CD2E6E">
        <w:t xml:space="preserve"> </w:t>
      </w:r>
    </w:p>
    <w:p w:rsidR="00707F6B" w:rsidRDefault="00707F6B" w:rsidP="00707F6B">
      <w:pPr>
        <w:pStyle w:val="Heading2"/>
      </w:pPr>
      <w:bookmarkStart w:id="33" w:name="_Toc24383251"/>
      <w:r>
        <w:t>ADEGUAMENTO VIABILITà ARGINALE</w:t>
      </w:r>
      <w:bookmarkEnd w:id="33"/>
    </w:p>
    <w:p w:rsidR="00023374" w:rsidRDefault="008E6518" w:rsidP="008E6518">
      <w:pPr>
        <w:pStyle w:val="Paragraph"/>
      </w:pPr>
      <w:r>
        <w:t xml:space="preserve">L’intervento di adeguamento </w:t>
      </w:r>
      <w:r w:rsidR="00C4628B">
        <w:t xml:space="preserve">della viabilità arginale </w:t>
      </w:r>
      <w:r w:rsidR="00CD2E6E">
        <w:t>che si propone e descrive nel seguito</w:t>
      </w:r>
      <w:r>
        <w:t>,</w:t>
      </w:r>
      <w:r w:rsidR="00C4628B">
        <w:t xml:space="preserve"> persegue l’incremento del livello di sicurezza e miglioramento funzionale della circolazione e </w:t>
      </w:r>
      <w:r w:rsidR="00023374">
        <w:t>si basa sui seguenti punti fondamentali:</w:t>
      </w:r>
    </w:p>
    <w:p w:rsidR="00023374" w:rsidRDefault="00023374" w:rsidP="0092048A">
      <w:pPr>
        <w:pStyle w:val="Item1"/>
        <w:keepLines/>
        <w:ind w:left="454" w:hanging="454"/>
      </w:pPr>
      <w:r>
        <w:t>tutela della funzione idraulica primaria dell’infrastruttura;</w:t>
      </w:r>
    </w:p>
    <w:p w:rsidR="00023374" w:rsidRDefault="00023374" w:rsidP="0092048A">
      <w:pPr>
        <w:pStyle w:val="Item1"/>
        <w:keepLines/>
        <w:ind w:left="454" w:hanging="454"/>
      </w:pPr>
      <w:r>
        <w:t xml:space="preserve">rispetto dello sviluppo plano-altimetrici </w:t>
      </w:r>
      <w:r w:rsidR="009929B2">
        <w:t xml:space="preserve">e </w:t>
      </w:r>
      <w:r>
        <w:t>della geometria del rilevato esistente</w:t>
      </w:r>
      <w:r w:rsidR="00C4628B">
        <w:t>;</w:t>
      </w:r>
    </w:p>
    <w:p w:rsidR="00C4628B" w:rsidRDefault="00C4628B" w:rsidP="00EE2986">
      <w:pPr>
        <w:pStyle w:val="Item1"/>
        <w:keepLines/>
        <w:ind w:left="454" w:hanging="454"/>
      </w:pPr>
      <w:r>
        <w:t xml:space="preserve">mantenimento </w:t>
      </w:r>
      <w:r w:rsidR="00EE2986">
        <w:t xml:space="preserve">sia </w:t>
      </w:r>
      <w:r>
        <w:t xml:space="preserve">di una carreggiata stradale </w:t>
      </w:r>
      <w:r w:rsidR="00EE2986">
        <w:t>costituita da due corsia di marcia aventi una larghezza di 3,5 metri, per garantire la fruibilità dell’infrastruttura anche dai mezzi pesanti, che di una pista ciclabile bidirezionale avente una larghezza di 2,5 metri.</w:t>
      </w:r>
    </w:p>
    <w:p w:rsidR="008E6518" w:rsidRDefault="009929B2" w:rsidP="007837C5">
      <w:r>
        <w:t>Preso atto dell</w:t>
      </w:r>
      <w:r w:rsidR="006F43BF">
        <w:t xml:space="preserve">e caratteristiche della viabilità esistente e considerata la presenza dei suddetti vincoli, che di fatto hanno costituito gli </w:t>
      </w:r>
      <w:r w:rsidR="00BC193F">
        <w:t>input</w:t>
      </w:r>
      <w:r w:rsidR="006F43BF">
        <w:t xml:space="preserve"> di base per lo sviluppo del progetto, al fine di garantire l</w:t>
      </w:r>
      <w:r w:rsidR="00213ACB">
        <w:t>a continuità di esercizio dell’</w:t>
      </w:r>
      <w:r w:rsidR="006F43BF">
        <w:t>infrastruttura e</w:t>
      </w:r>
      <w:r w:rsidR="00213ACB">
        <w:t xml:space="preserve"> contestualmente migliorarne il livello di sicurezza, nello specifico sono stati previsti</w:t>
      </w:r>
      <w:r w:rsidR="00903652">
        <w:t xml:space="preserve"> i seguenti interventi</w:t>
      </w:r>
      <w:r w:rsidR="007837C5">
        <w:t>:</w:t>
      </w:r>
    </w:p>
    <w:p w:rsidR="008E6518" w:rsidRDefault="008E6518" w:rsidP="008E6518">
      <w:pPr>
        <w:pStyle w:val="Item1"/>
        <w:keepLines/>
        <w:ind w:left="454" w:hanging="454"/>
      </w:pPr>
      <w:r>
        <w:t>un</w:t>
      </w:r>
      <w:r w:rsidR="00CD2E6E">
        <w:t>a</w:t>
      </w:r>
      <w:r>
        <w:t xml:space="preserve"> riduzione della velocità di progetto e l’imposizione di un limite di 30 km/h su tutta </w:t>
      </w:r>
      <w:r w:rsidR="00BC193F">
        <w:t>la</w:t>
      </w:r>
      <w:r>
        <w:t xml:space="preserve"> viabilità arginale;</w:t>
      </w:r>
    </w:p>
    <w:p w:rsidR="007837C5" w:rsidRDefault="007837C5" w:rsidP="007837C5">
      <w:pPr>
        <w:pStyle w:val="Item1"/>
        <w:keepLines/>
        <w:ind w:left="454" w:hanging="454"/>
      </w:pPr>
      <w:r w:rsidRPr="0028687C">
        <w:t>lo spostamento dell'utenza pedonale dalla carreggiata stradale alla pista ciclopedonale</w:t>
      </w:r>
      <w:r>
        <w:t>;</w:t>
      </w:r>
    </w:p>
    <w:p w:rsidR="008E6518" w:rsidRDefault="008E6518" w:rsidP="008E6518">
      <w:pPr>
        <w:pStyle w:val="Item1"/>
        <w:keepLines/>
        <w:ind w:left="454" w:hanging="454"/>
      </w:pPr>
      <w:r>
        <w:t xml:space="preserve">una riduzione dei cigli del rilevato con la conseguente riconfigurazione </w:t>
      </w:r>
      <w:r w:rsidR="00BC193F">
        <w:t>della</w:t>
      </w:r>
      <w:r>
        <w:t xml:space="preserve"> piattaforma stradale, al fine di incrementare, ove possibile, la larghezza sia della banchina sul lato sinistro che della pista ciclabile sul lato destro;</w:t>
      </w:r>
    </w:p>
    <w:p w:rsidR="008E6518" w:rsidRDefault="008E6518" w:rsidP="008E6518">
      <w:pPr>
        <w:pStyle w:val="Item1"/>
        <w:keepLines/>
        <w:ind w:left="454" w:hanging="454"/>
      </w:pPr>
      <w:r>
        <w:t>l’utilizzo di segnaletica orizzontale di tipo sonoro per la delimitazione della carreggiata stradale sul lato sinistro del rilevato e l’inserimento di catadiottri annegati nell’asfalto per migliorare l’individuazione dei limiti della piattaforma stradale da parte del traffico veicolare;</w:t>
      </w:r>
    </w:p>
    <w:p w:rsidR="008E6518" w:rsidRDefault="008E6518" w:rsidP="008E6518">
      <w:pPr>
        <w:pStyle w:val="Item1"/>
        <w:keepLines/>
        <w:ind w:left="454" w:hanging="454"/>
      </w:pPr>
      <w:r w:rsidRPr="0028687C">
        <w:t>l'in</w:t>
      </w:r>
      <w:r w:rsidR="00AC441E">
        <w:t xml:space="preserve">stallazione di </w:t>
      </w:r>
      <w:r w:rsidR="000D5AC5">
        <w:t>cordoli in calcestruzzo armato</w:t>
      </w:r>
      <w:r w:rsidR="003F5F1C">
        <w:t xml:space="preserve"> pitturati in giallo</w:t>
      </w:r>
      <w:r w:rsidR="00BE6E6B">
        <w:t>, che funzionano</w:t>
      </w:r>
      <w:r w:rsidR="000D5AC5">
        <w:t xml:space="preserve"> come separatore</w:t>
      </w:r>
      <w:r w:rsidRPr="0028687C">
        <w:t>tra la pista cicl</w:t>
      </w:r>
      <w:r>
        <w:t>abile e la carreggiata stradale;</w:t>
      </w:r>
    </w:p>
    <w:p w:rsidR="008E6518" w:rsidRDefault="008E6518" w:rsidP="008E6518">
      <w:pPr>
        <w:pStyle w:val="Item1"/>
        <w:keepLines/>
        <w:ind w:left="454" w:hanging="454"/>
      </w:pPr>
      <w:r>
        <w:t>l’installazione di segnaletica verticale amovibile integrativa.</w:t>
      </w:r>
    </w:p>
    <w:p w:rsidR="008E6518" w:rsidRDefault="008E6518" w:rsidP="008E6518">
      <w:pPr>
        <w:pStyle w:val="Item1"/>
        <w:keepLines/>
        <w:numPr>
          <w:ilvl w:val="0"/>
          <w:numId w:val="0"/>
        </w:numPr>
      </w:pPr>
      <w:r>
        <w:t>Nei paragrafi seguenti si fornisce una breve descrizione delle soluzioni progettuali definite per l’adegu</w:t>
      </w:r>
      <w:r w:rsidR="007837C5">
        <w:t>amento della viabilità arginale.</w:t>
      </w:r>
    </w:p>
    <w:p w:rsidR="00707F6B" w:rsidRPr="00D16E34" w:rsidRDefault="00707F6B" w:rsidP="00707F6B">
      <w:pPr>
        <w:pStyle w:val="Heading3"/>
      </w:pPr>
      <w:bookmarkStart w:id="34" w:name="_Toc24383252"/>
      <w:r w:rsidRPr="00D16E34">
        <w:lastRenderedPageBreak/>
        <w:t>Allargamento arginale</w:t>
      </w:r>
      <w:bookmarkEnd w:id="34"/>
    </w:p>
    <w:p w:rsidR="009F6916" w:rsidRPr="00D16E34" w:rsidRDefault="00B42A78" w:rsidP="00C76B93">
      <w:pPr>
        <w:pStyle w:val="Paragraph"/>
      </w:pPr>
      <w:r w:rsidRPr="00D16E34">
        <w:t xml:space="preserve">Vista l’impossibilità di realizzare una </w:t>
      </w:r>
      <w:r w:rsidR="00AB2365" w:rsidRPr="00D16E34">
        <w:t>viabilità</w:t>
      </w:r>
      <w:r w:rsidRPr="00D16E34">
        <w:t xml:space="preserve"> avente le caratteristiche geometriche previste per una strada in ambito extraurbano di tipo F1, senza modificare la sagoma del rilevato argin</w:t>
      </w:r>
      <w:r w:rsidR="00AB2365" w:rsidRPr="00D16E34">
        <w:t xml:space="preserve">ale, si è deciso di procedere ad una ridefinizione dell’attuale piano viario in funzione degli spazi disponibili, in modo da garantire lungo tutto il tracciato una piattaforma </w:t>
      </w:r>
      <w:r w:rsidR="00BC193F" w:rsidRPr="00D16E34">
        <w:t>costituita</w:t>
      </w:r>
      <w:r w:rsidR="00AB2365" w:rsidRPr="00D16E34">
        <w:t xml:space="preserve"> da: </w:t>
      </w:r>
    </w:p>
    <w:p w:rsidR="009F6916" w:rsidRPr="00D16E34" w:rsidRDefault="00AB2365" w:rsidP="00C93DE1">
      <w:pPr>
        <w:pStyle w:val="Item1"/>
        <w:keepLines/>
        <w:ind w:left="454" w:hanging="454"/>
      </w:pPr>
      <w:r w:rsidRPr="00D16E34">
        <w:t>una carreggiata stradale, avente larghe</w:t>
      </w:r>
      <w:r w:rsidR="009F6916" w:rsidRPr="00D16E34">
        <w:t>zza 7 metri;</w:t>
      </w:r>
    </w:p>
    <w:p w:rsidR="009F6916" w:rsidRPr="00D16E34" w:rsidRDefault="009F6916" w:rsidP="00C93DE1">
      <w:pPr>
        <w:pStyle w:val="Item1"/>
        <w:keepLines/>
        <w:ind w:left="454" w:hanging="454"/>
      </w:pPr>
      <w:r w:rsidRPr="00D16E34">
        <w:t xml:space="preserve">una pista ciclopedonale, avente una larghezza </w:t>
      </w:r>
      <w:r w:rsidR="00C93DE1" w:rsidRPr="00D16E34">
        <w:t>minima di 2,5 metri;</w:t>
      </w:r>
    </w:p>
    <w:p w:rsidR="00C93DE1" w:rsidRPr="00D16E34" w:rsidRDefault="00BE6E6B" w:rsidP="00C93DE1">
      <w:pPr>
        <w:pStyle w:val="Item1"/>
        <w:keepLines/>
        <w:ind w:left="454" w:hanging="454"/>
      </w:pPr>
      <w:r>
        <w:t xml:space="preserve">ove possibile, </w:t>
      </w:r>
      <w:r w:rsidR="00956467" w:rsidRPr="00D16E34">
        <w:t>due banchine a lati della carreggiata stradale</w:t>
      </w:r>
      <w:r w:rsidR="00C93DE1" w:rsidRPr="00D16E34">
        <w:t>.</w:t>
      </w:r>
    </w:p>
    <w:p w:rsidR="00DB3486" w:rsidRDefault="00DB3486" w:rsidP="00DB3486">
      <w:pPr>
        <w:pStyle w:val="Item1"/>
        <w:numPr>
          <w:ilvl w:val="0"/>
          <w:numId w:val="0"/>
        </w:numPr>
        <w:jc w:val="center"/>
      </w:pPr>
    </w:p>
    <w:p w:rsidR="008D5543" w:rsidRPr="008D5543" w:rsidRDefault="008D5543" w:rsidP="008D5543">
      <w:r>
        <w:rPr>
          <w:noProof/>
        </w:rPr>
        <w:drawing>
          <wp:inline distT="0" distB="0" distL="0" distR="0" wp14:anchorId="0AAF0578" wp14:editId="77717E58">
            <wp:extent cx="5760720" cy="2491105"/>
            <wp:effectExtent l="19050" t="19050" r="11430" b="2349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760720" cy="2491105"/>
                    </a:xfrm>
                    <a:prstGeom prst="rect">
                      <a:avLst/>
                    </a:prstGeom>
                    <a:ln w="6350">
                      <a:solidFill>
                        <a:sysClr val="windowText" lastClr="000000"/>
                      </a:solidFill>
                    </a:ln>
                  </pic:spPr>
                </pic:pic>
              </a:graphicData>
            </a:graphic>
          </wp:inline>
        </w:drawing>
      </w:r>
    </w:p>
    <w:p w:rsidR="00DB3486" w:rsidRPr="00997B37" w:rsidRDefault="00DB3486" w:rsidP="00DB3486">
      <w:pPr>
        <w:pStyle w:val="Captionfigure"/>
        <w:rPr>
          <w:lang w:val="it-IT"/>
        </w:rPr>
      </w:pPr>
      <w:bookmarkStart w:id="35" w:name="_Toc24382173"/>
      <w:r w:rsidRPr="00F64CC1">
        <w:rPr>
          <w:lang w:val="it-IT"/>
        </w:rPr>
        <w:t xml:space="preserve">Figura </w:t>
      </w:r>
      <w:r w:rsidR="00F34DFF" w:rsidRPr="00F64CC1">
        <w:rPr>
          <w:lang w:val="it-IT"/>
        </w:rPr>
        <w:fldChar w:fldCharType="begin"/>
      </w:r>
      <w:r w:rsidR="00F34DFF" w:rsidRPr="00F64CC1">
        <w:rPr>
          <w:lang w:val="it-IT"/>
        </w:rPr>
        <w:instrText xml:space="preserve"> STYLEREF 1 \s </w:instrText>
      </w:r>
      <w:r w:rsidR="00F34DFF" w:rsidRPr="00F64CC1">
        <w:rPr>
          <w:lang w:val="it-IT"/>
        </w:rPr>
        <w:fldChar w:fldCharType="separate"/>
      </w:r>
      <w:r w:rsidR="00B851C0">
        <w:rPr>
          <w:noProof/>
          <w:lang w:val="it-IT"/>
        </w:rPr>
        <w:t>4</w:t>
      </w:r>
      <w:r w:rsidR="00F34DFF" w:rsidRPr="00F64CC1">
        <w:rPr>
          <w:lang w:val="it-IT"/>
        </w:rPr>
        <w:fldChar w:fldCharType="end"/>
      </w:r>
      <w:r w:rsidR="00F34DFF" w:rsidRPr="00F64CC1">
        <w:rPr>
          <w:lang w:val="it-IT"/>
        </w:rPr>
        <w:noBreakHyphen/>
      </w:r>
      <w:r w:rsidR="00F34DFF" w:rsidRPr="00F64CC1">
        <w:rPr>
          <w:lang w:val="it-IT"/>
        </w:rPr>
        <w:fldChar w:fldCharType="begin"/>
      </w:r>
      <w:r w:rsidR="00F34DFF" w:rsidRPr="00F64CC1">
        <w:rPr>
          <w:lang w:val="it-IT"/>
        </w:rPr>
        <w:instrText xml:space="preserve"> SEQ Figura \* ARABIC \s 1 </w:instrText>
      </w:r>
      <w:r w:rsidR="00F34DFF" w:rsidRPr="00F64CC1">
        <w:rPr>
          <w:lang w:val="it-IT"/>
        </w:rPr>
        <w:fldChar w:fldCharType="separate"/>
      </w:r>
      <w:r w:rsidR="00B851C0">
        <w:rPr>
          <w:noProof/>
          <w:lang w:val="it-IT"/>
        </w:rPr>
        <w:t>1</w:t>
      </w:r>
      <w:r w:rsidR="00F34DFF" w:rsidRPr="00F64CC1">
        <w:rPr>
          <w:lang w:val="it-IT"/>
        </w:rPr>
        <w:fldChar w:fldCharType="end"/>
      </w:r>
      <w:r w:rsidRPr="00F64CC1">
        <w:rPr>
          <w:lang w:val="it-IT"/>
        </w:rPr>
        <w:t>:</w:t>
      </w:r>
      <w:r w:rsidRPr="00F64CC1">
        <w:rPr>
          <w:lang w:val="it-IT"/>
        </w:rPr>
        <w:tab/>
        <w:t>Sezione tipologica progetto Allargamento Arginale (cfr. P0017232-1-M8).</w:t>
      </w:r>
      <w:bookmarkEnd w:id="35"/>
    </w:p>
    <w:p w:rsidR="00011823" w:rsidRDefault="00011823" w:rsidP="00011823">
      <w:pPr>
        <w:pStyle w:val="Paragraph"/>
      </w:pPr>
      <w:r>
        <w:t>Per consentire la realizzazione della nuova piattaforma di progetto, illustrata nella figura precedente, è stata prevista una riduzione degli arginelli inerbiti presenti ai margini del rilevato, per poter incrementare la larghezza del sedime stradale, ed inserire ove possibile, una banchina laterale, anche sul lato sinistro della carreggiata stradale.</w:t>
      </w:r>
    </w:p>
    <w:p w:rsidR="00011823" w:rsidRDefault="00011823" w:rsidP="00011823">
      <w:pPr>
        <w:pStyle w:val="Paragraph"/>
      </w:pPr>
      <w:r>
        <w:t xml:space="preserve">A seguito dell’allargamento della piattaforma stradale, si renderà necessario lo smontaggio degli elementi terminali, che peraltro risultano in molti casi danneggiati e l’arretramento degli embrici presenti ai margini del rilevato arginale. </w:t>
      </w:r>
    </w:p>
    <w:p w:rsidR="00F83A36" w:rsidRDefault="00B2745A" w:rsidP="00C76B93">
      <w:pPr>
        <w:pStyle w:val="Paragraph"/>
      </w:pPr>
      <w:r>
        <w:t>Vista la ridotta dimensione delle banchine ai lati della carreggiata stradale, è stato previsto lo spostamento dell’utenza pedonale all’i</w:t>
      </w:r>
      <w:r w:rsidR="00F83A36">
        <w:t>nterno della corsia precedentemente riservata al traffico ciclabile.</w:t>
      </w:r>
    </w:p>
    <w:p w:rsidR="00F83A36" w:rsidRDefault="00F83A36" w:rsidP="00C76B93">
      <w:pPr>
        <w:pStyle w:val="Paragraph"/>
      </w:pPr>
      <w:r>
        <w:t>La</w:t>
      </w:r>
      <w:r w:rsidR="001C1F39">
        <w:t>ddove gli spazi lo consentivano,</w:t>
      </w:r>
      <w:r w:rsidR="00A47405">
        <w:t xml:space="preserve"> </w:t>
      </w:r>
      <w:r>
        <w:t>la larghezza della nuova pista ciclopedonale è stata portata a 3 metri e per garantire una maggiore protezione rispetto al traffico ve</w:t>
      </w:r>
      <w:r w:rsidR="001C1F39">
        <w:t>icolare sulla banchina di separazione</w:t>
      </w:r>
      <w:r>
        <w:t xml:space="preserve"> sar</w:t>
      </w:r>
      <w:r w:rsidR="00C96AF1">
        <w:t xml:space="preserve">anno installati </w:t>
      </w:r>
      <w:r w:rsidR="000D5AC5">
        <w:t>cordoli in calcestruzzo armato</w:t>
      </w:r>
      <w:r w:rsidR="003F5F1C">
        <w:t xml:space="preserve"> pitturati in giallo</w:t>
      </w:r>
      <w:r w:rsidR="000D5AC5">
        <w:t>, che funzionano come separatore tra carreggiata stradale e pista ciclopedonale.</w:t>
      </w:r>
    </w:p>
    <w:p w:rsidR="00BE770E" w:rsidRDefault="00BE770E" w:rsidP="00C76B93">
      <w:pPr>
        <w:pStyle w:val="Paragraph"/>
      </w:pPr>
      <w:r>
        <w:t xml:space="preserve">In corrispondenza dell’interruzione della pista ciclopedonale, tra le progressive 260m e 280m, </w:t>
      </w:r>
      <w:r w:rsidR="00D16E34">
        <w:t>è stata prevista una riduzione ulteriore del limite di velocità</w:t>
      </w:r>
      <w:r w:rsidR="00A47405">
        <w:t>,</w:t>
      </w:r>
      <w:r w:rsidR="00D16E34">
        <w:t xml:space="preserve"> che sarà portato a 10 km/h, vista la presenza di pedoni e ciclisti sulla carreggiata.</w:t>
      </w:r>
    </w:p>
    <w:p w:rsidR="00144FFA" w:rsidRDefault="00C76B93" w:rsidP="00C76B93">
      <w:pPr>
        <w:pStyle w:val="Paragraph"/>
      </w:pPr>
      <w:r>
        <w:t>Per la definizione del nuovo pacchetto stradale, visto le reali condizioni di traffico, la viabilità arginale è stata assimilata ad una strada turistica con limitata presenza di mezzi pesanti, visto che tale tratto non sarà interessato dal transito dei mezzi impegnati nell’attività estrattiva, che contempla la stessa tipologia di traffico di una strada extraurbana secondaria.</w:t>
      </w:r>
    </w:p>
    <w:p w:rsidR="00C76B93" w:rsidRPr="005F6B34" w:rsidRDefault="00C76B93" w:rsidP="00C76B93">
      <w:pPr>
        <w:pStyle w:val="Paragraph"/>
      </w:pPr>
      <w:r w:rsidRPr="006F418F">
        <w:t>La nuova pavimentazione</w:t>
      </w:r>
      <w:r w:rsidR="006E1341">
        <w:t xml:space="preserve"> della carreggiata stradale</w:t>
      </w:r>
      <w:r>
        <w:t>, illust</w:t>
      </w:r>
      <w:r w:rsidR="006E1341">
        <w:t>r</w:t>
      </w:r>
      <w:r>
        <w:t>ata nella figura seguente</w:t>
      </w:r>
      <w:r w:rsidRPr="006F418F">
        <w:t xml:space="preserve"> è stata dimensionata per una vita utile pari a 30 anni, è di tipo semirigido e risulta costituita da:</w:t>
      </w:r>
    </w:p>
    <w:p w:rsidR="00C76B93" w:rsidRPr="005F6B34" w:rsidRDefault="00C76B93" w:rsidP="00C76B93">
      <w:pPr>
        <w:pStyle w:val="Itema"/>
        <w:numPr>
          <w:ilvl w:val="0"/>
          <w:numId w:val="3"/>
        </w:numPr>
      </w:pPr>
      <w:r w:rsidRPr="005F6B34">
        <w:lastRenderedPageBreak/>
        <w:t xml:space="preserve">fondazione in misto </w:t>
      </w:r>
      <w:r w:rsidR="00810AF8">
        <w:t>granulare stabilizzato</w:t>
      </w:r>
      <w:r w:rsidRPr="005F6B34">
        <w:t xml:space="preserve">, dello spessore di </w:t>
      </w:r>
      <w:r w:rsidR="00810AF8">
        <w:t>15</w:t>
      </w:r>
      <w:r w:rsidRPr="005F6B34">
        <w:t xml:space="preserve"> cm</w:t>
      </w:r>
      <w:r w:rsidR="00D16E34">
        <w:t>;</w:t>
      </w:r>
    </w:p>
    <w:p w:rsidR="00C76B93" w:rsidRPr="00CF0FDD" w:rsidRDefault="00C76B93" w:rsidP="00C76B93">
      <w:pPr>
        <w:pStyle w:val="Itema"/>
        <w:numPr>
          <w:ilvl w:val="0"/>
          <w:numId w:val="3"/>
        </w:numPr>
      </w:pPr>
      <w:r w:rsidRPr="00CF0FDD">
        <w:t>uno strato di base, in conglomerato bituminoso dello spessore di 8 cm</w:t>
      </w:r>
      <w:r w:rsidR="00D16E34">
        <w:t>;</w:t>
      </w:r>
    </w:p>
    <w:p w:rsidR="00C76B93" w:rsidRDefault="00C76B93" w:rsidP="00C76B93">
      <w:pPr>
        <w:pStyle w:val="Itema"/>
        <w:numPr>
          <w:ilvl w:val="0"/>
          <w:numId w:val="3"/>
        </w:numPr>
      </w:pPr>
      <w:r w:rsidRPr="00CF0FDD">
        <w:t>uno strato di collegamento “Binder”, in conglomerato bituminoso dello spessore di 5 cm</w:t>
      </w:r>
      <w:r w:rsidR="00D16E34">
        <w:t>;</w:t>
      </w:r>
    </w:p>
    <w:p w:rsidR="00810AF8" w:rsidRDefault="00810AF8" w:rsidP="00810AF8">
      <w:pPr>
        <w:pStyle w:val="Itema"/>
        <w:numPr>
          <w:ilvl w:val="0"/>
          <w:numId w:val="3"/>
        </w:numPr>
      </w:pPr>
      <w:r w:rsidRPr="00CF0FDD">
        <w:t>uno strato di usura,</w:t>
      </w:r>
      <w:r>
        <w:t xml:space="preserve"> “Tappetino”</w:t>
      </w:r>
      <w:r w:rsidRPr="00CF0FDD">
        <w:t xml:space="preserve"> in conglomerato bituminoso dello spessore di 4 cm.</w:t>
      </w:r>
    </w:p>
    <w:p w:rsidR="00D16E34" w:rsidRDefault="00D16E34" w:rsidP="00D16E34">
      <w:pPr>
        <w:pStyle w:val="Itema"/>
        <w:keepNext/>
        <w:jc w:val="center"/>
      </w:pPr>
      <w:r w:rsidRPr="006A5D84">
        <w:rPr>
          <w:noProof/>
        </w:rPr>
        <w:drawing>
          <wp:inline distT="0" distB="0" distL="0" distR="0" wp14:anchorId="3BC0335B" wp14:editId="577EFF2D">
            <wp:extent cx="5760720" cy="3015615"/>
            <wp:effectExtent l="19050" t="19050" r="11430" b="1333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760720" cy="3015615"/>
                    </a:xfrm>
                    <a:prstGeom prst="rect">
                      <a:avLst/>
                    </a:prstGeom>
                    <a:ln w="6350">
                      <a:solidFill>
                        <a:sysClr val="windowText" lastClr="000000"/>
                      </a:solidFill>
                    </a:ln>
                  </pic:spPr>
                </pic:pic>
              </a:graphicData>
            </a:graphic>
          </wp:inline>
        </w:drawing>
      </w:r>
    </w:p>
    <w:p w:rsidR="00D16E34" w:rsidRPr="005F2E10" w:rsidRDefault="00D16E34" w:rsidP="00D16E34">
      <w:pPr>
        <w:pStyle w:val="Captionfigure"/>
        <w:ind w:firstLine="0"/>
        <w:rPr>
          <w:lang w:val="it-IT"/>
        </w:rPr>
      </w:pPr>
      <w:bookmarkStart w:id="36" w:name="_Toc24382174"/>
      <w:r w:rsidRPr="005F2E10">
        <w:rPr>
          <w:lang w:val="it-IT"/>
        </w:rPr>
        <w:t xml:space="preserve">Figura </w:t>
      </w:r>
      <w:r w:rsidR="00F34DFF">
        <w:rPr>
          <w:lang w:val="it-IT"/>
        </w:rPr>
        <w:fldChar w:fldCharType="begin"/>
      </w:r>
      <w:r w:rsidR="00F34DFF">
        <w:rPr>
          <w:lang w:val="it-IT"/>
        </w:rPr>
        <w:instrText xml:space="preserve"> STYLEREF 1 \s </w:instrText>
      </w:r>
      <w:r w:rsidR="00F34DFF">
        <w:rPr>
          <w:lang w:val="it-IT"/>
        </w:rPr>
        <w:fldChar w:fldCharType="separate"/>
      </w:r>
      <w:r w:rsidR="00B851C0">
        <w:rPr>
          <w:noProof/>
          <w:lang w:val="it-IT"/>
        </w:rPr>
        <w:t>4</w:t>
      </w:r>
      <w:r w:rsidR="00F34DFF">
        <w:rPr>
          <w:lang w:val="it-IT"/>
        </w:rPr>
        <w:fldChar w:fldCharType="end"/>
      </w:r>
      <w:r w:rsidR="00F34DFF">
        <w:rPr>
          <w:lang w:val="it-IT"/>
        </w:rPr>
        <w:noBreakHyphen/>
      </w:r>
      <w:r w:rsidR="00F34DFF">
        <w:rPr>
          <w:lang w:val="it-IT"/>
        </w:rPr>
        <w:fldChar w:fldCharType="begin"/>
      </w:r>
      <w:r w:rsidR="00F34DFF">
        <w:rPr>
          <w:lang w:val="it-IT"/>
        </w:rPr>
        <w:instrText xml:space="preserve"> SEQ Figura \* ARABIC \s 1 </w:instrText>
      </w:r>
      <w:r w:rsidR="00F34DFF">
        <w:rPr>
          <w:lang w:val="it-IT"/>
        </w:rPr>
        <w:fldChar w:fldCharType="separate"/>
      </w:r>
      <w:r w:rsidR="00B851C0">
        <w:rPr>
          <w:noProof/>
          <w:lang w:val="it-IT"/>
        </w:rPr>
        <w:t>2</w:t>
      </w:r>
      <w:r w:rsidR="00F34DFF">
        <w:rPr>
          <w:lang w:val="it-IT"/>
        </w:rPr>
        <w:fldChar w:fldCharType="end"/>
      </w:r>
      <w:r w:rsidRPr="005F2E10">
        <w:rPr>
          <w:lang w:val="it-IT"/>
        </w:rPr>
        <w:t>:</w:t>
      </w:r>
      <w:r w:rsidRPr="005F2E10">
        <w:rPr>
          <w:lang w:val="it-IT"/>
        </w:rPr>
        <w:tab/>
        <w:t>Dettaglio pavimentazioni prev</w:t>
      </w:r>
      <w:r w:rsidR="00661DB2">
        <w:rPr>
          <w:lang w:val="it-IT"/>
        </w:rPr>
        <w:t>iste</w:t>
      </w:r>
      <w:r>
        <w:rPr>
          <w:lang w:val="it-IT"/>
        </w:rPr>
        <w:t xml:space="preserve"> per la carreggiata stradale e</w:t>
      </w:r>
      <w:r w:rsidRPr="005F2E10">
        <w:rPr>
          <w:lang w:val="it-IT"/>
        </w:rPr>
        <w:t xml:space="preserve"> per la pista cicl</w:t>
      </w:r>
      <w:r>
        <w:rPr>
          <w:lang w:val="it-IT"/>
        </w:rPr>
        <w:t>opedonale</w:t>
      </w:r>
      <w:r w:rsidRPr="005F2E10">
        <w:rPr>
          <w:lang w:val="it-IT"/>
        </w:rPr>
        <w:t>.</w:t>
      </w:r>
      <w:bookmarkEnd w:id="36"/>
    </w:p>
    <w:p w:rsidR="006E1341" w:rsidRDefault="006E1341" w:rsidP="00810AF8">
      <w:pPr>
        <w:pStyle w:val="Paragraph"/>
      </w:pPr>
      <w:r>
        <w:t>Per la pista ciclopedonale sono stati definiti due diversi soluzioni, i</w:t>
      </w:r>
      <w:r w:rsidR="007664A6">
        <w:t>nfatti se per la porzione ricadente sul sedime della pista ciclabile esistente, si procederà alla completamento della pavimentazione con la realizzazione del tappeto di usura, nei nuovi tratti ottenuti mediante la riduzione del ciglio destro del rilevato, si renderà necessario procedere alla realizzazione di un pacchetto costituito da una fondazione in misto granulare stabilizzato, dello spessore di 15 cm, uno strato di collegamento, in conglomerato bituminoso di 7 centimetri, prima della posa del tappeto di usura.</w:t>
      </w:r>
      <w:r>
        <w:t xml:space="preserve"> </w:t>
      </w:r>
    </w:p>
    <w:p w:rsidR="00810AF8" w:rsidRDefault="00810AF8" w:rsidP="00810AF8">
      <w:pPr>
        <w:pStyle w:val="Paragraph"/>
      </w:pPr>
      <w:r>
        <w:t>Siccome l</w:t>
      </w:r>
      <w:r w:rsidRPr="006F418F">
        <w:t xml:space="preserve">a nuova pavimentazione di progetto risulta avere uno spessore maggiore rispetto a quella esistente, pari a </w:t>
      </w:r>
      <w:r>
        <w:t>9</w:t>
      </w:r>
      <w:r w:rsidRPr="006F418F">
        <w:t xml:space="preserve"> cm, si è deciso </w:t>
      </w:r>
      <w:r>
        <w:t xml:space="preserve">di abbassare il </w:t>
      </w:r>
      <w:r w:rsidRPr="006F418F">
        <w:t>piano di imposta della fondazione stradale in modo da mantenere inalterata la quot</w:t>
      </w:r>
      <w:r w:rsidR="006E1341">
        <w:t>a finale del piano viario</w:t>
      </w:r>
      <w:r w:rsidRPr="006F418F">
        <w:t>.</w:t>
      </w:r>
    </w:p>
    <w:p w:rsidR="003129A9" w:rsidRDefault="00707F6B" w:rsidP="0064113A">
      <w:pPr>
        <w:pStyle w:val="Heading3"/>
      </w:pPr>
      <w:bookmarkStart w:id="37" w:name="_Toc24383253"/>
      <w:r>
        <w:t>Nuovo rilevato arginale</w:t>
      </w:r>
      <w:bookmarkEnd w:id="37"/>
    </w:p>
    <w:p w:rsidR="00687A97" w:rsidRDefault="0073169C" w:rsidP="003129A9">
      <w:pPr>
        <w:pStyle w:val="Paragraph"/>
      </w:pPr>
      <w:r>
        <w:t>In q</w:t>
      </w:r>
      <w:r w:rsidR="00B442E0">
        <w:t>uesto tratto di viabilità</w:t>
      </w:r>
      <w:r>
        <w:t>, che risulta interessato dalla presenza del traffico di mezzi pesanti generato dall</w:t>
      </w:r>
      <w:r w:rsidR="00FA6A67">
        <w:t xml:space="preserve">e </w:t>
      </w:r>
      <w:r>
        <w:t xml:space="preserve">attività estrattive della cava di Isola Serafini, la carreggiata stradale e pista ciclabile risultano ubicate a quote diverse. </w:t>
      </w:r>
      <w:r w:rsidR="003129A9">
        <w:t xml:space="preserve">La piattaforma stradale, costituita da due corsie aventi larghezza 3,5 metri e due banchine laterali inerbite, risulta già conforme alle caratteristiche geometriche previste dalla normativa per una strada </w:t>
      </w:r>
      <w:r w:rsidR="003129A9" w:rsidRPr="00B331BD">
        <w:t>in ambito extraurbano di tipo F1</w:t>
      </w:r>
      <w:r w:rsidR="00687A97">
        <w:t>.</w:t>
      </w:r>
    </w:p>
    <w:p w:rsidR="00143E6A" w:rsidRDefault="00143E6A" w:rsidP="00143E6A">
      <w:pPr>
        <w:pStyle w:val="Paragraph"/>
      </w:pPr>
      <w:r>
        <w:t>A seguito dei vist</w:t>
      </w:r>
      <w:r w:rsidR="00903652">
        <w:t xml:space="preserve">osi deterioramenti verificati dopo </w:t>
      </w:r>
      <w:r>
        <w:t xml:space="preserve">l’apertura della viabilità all’inizio dell’anno 2018, AIPo ha proceduto ad eseguire un intervento di ripristino e adeguamento della pavimentazione nell’ambito dei lavori per la realizzazione della nuova conca di Isola Serafini (cfr. Quarta Perizia di Variante del </w:t>
      </w:r>
      <w:r w:rsidR="005673CF">
        <w:t>03/10/2018</w:t>
      </w:r>
      <w:r>
        <w:t>), al fine di renderla idonea ai reali volumi di traffico generati dall’attività estrattiva: pari a 100 transiti giornalieri di autocarri che a pieno carico raggiungono il peso complessivo di 40 tonnellate, distribuiti sui quattro assi.</w:t>
      </w:r>
    </w:p>
    <w:p w:rsidR="005673CF" w:rsidRPr="005F6B34" w:rsidRDefault="005673CF" w:rsidP="005673CF">
      <w:pPr>
        <w:pStyle w:val="Paragraph"/>
      </w:pPr>
      <w:r w:rsidRPr="006F418F">
        <w:t>La nuova pavimentazione</w:t>
      </w:r>
      <w:r>
        <w:t xml:space="preserve"> di progetto, </w:t>
      </w:r>
      <w:r w:rsidR="00B86448">
        <w:t>illustrata</w:t>
      </w:r>
      <w:r>
        <w:t xml:space="preserve"> nella figura seguente</w:t>
      </w:r>
      <w:r w:rsidRPr="006F418F">
        <w:t xml:space="preserve"> è stata dimensionata per una vita utile pari a 30 anni, è di tipo semirigido e risulta costituita da:</w:t>
      </w:r>
    </w:p>
    <w:p w:rsidR="005673CF" w:rsidRPr="005F6B34" w:rsidRDefault="005673CF" w:rsidP="00903652">
      <w:pPr>
        <w:pStyle w:val="Itema"/>
        <w:numPr>
          <w:ilvl w:val="0"/>
          <w:numId w:val="10"/>
        </w:numPr>
      </w:pPr>
      <w:r w:rsidRPr="005F6B34">
        <w:t>fondazione in misto cementato, dello spessore di 20 cm,</w:t>
      </w:r>
    </w:p>
    <w:p w:rsidR="005673CF" w:rsidRPr="00CF0FDD" w:rsidRDefault="005673CF" w:rsidP="00903652">
      <w:pPr>
        <w:pStyle w:val="Itema"/>
        <w:numPr>
          <w:ilvl w:val="0"/>
          <w:numId w:val="10"/>
        </w:numPr>
      </w:pPr>
      <w:r w:rsidRPr="00CF0FDD">
        <w:t>uno strato di base, in conglomerato bituminoso dello spessore di 8 cm;</w:t>
      </w:r>
    </w:p>
    <w:p w:rsidR="005673CF" w:rsidRPr="00CF0FDD" w:rsidRDefault="005673CF" w:rsidP="00903652">
      <w:pPr>
        <w:pStyle w:val="Itema"/>
        <w:numPr>
          <w:ilvl w:val="0"/>
          <w:numId w:val="10"/>
        </w:numPr>
      </w:pPr>
      <w:r w:rsidRPr="00CF0FDD">
        <w:lastRenderedPageBreak/>
        <w:t>uno strato di collegamento “Binder”, in conglomerato bituminoso dello spessore di 5 cm;</w:t>
      </w:r>
    </w:p>
    <w:p w:rsidR="005673CF" w:rsidRDefault="005673CF" w:rsidP="00903652">
      <w:pPr>
        <w:pStyle w:val="Itema"/>
        <w:numPr>
          <w:ilvl w:val="0"/>
          <w:numId w:val="10"/>
        </w:numPr>
      </w:pPr>
      <w:r w:rsidRPr="00CF0FDD">
        <w:t>uno strato di usura,</w:t>
      </w:r>
      <w:r w:rsidR="00BC2C02">
        <w:t xml:space="preserve"> “Tappetino”</w:t>
      </w:r>
      <w:r w:rsidRPr="00CF0FDD">
        <w:t xml:space="preserve"> in conglomerato bituminoso dello spessore di 4 cm.</w:t>
      </w:r>
    </w:p>
    <w:p w:rsidR="00BC2C02" w:rsidRPr="006F418F" w:rsidRDefault="00661DB2" w:rsidP="00BC2C02">
      <w:pPr>
        <w:pStyle w:val="Paragraph"/>
        <w:jc w:val="center"/>
      </w:pPr>
      <w:r>
        <w:rPr>
          <w:noProof/>
        </w:rPr>
        <w:drawing>
          <wp:inline distT="0" distB="0" distL="0" distR="0" wp14:anchorId="786EDB1D" wp14:editId="2F2268EE">
            <wp:extent cx="4320000" cy="3724763"/>
            <wp:effectExtent l="19050" t="19050" r="23495" b="2857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t="762"/>
                    <a:stretch/>
                  </pic:blipFill>
                  <pic:spPr bwMode="auto">
                    <a:xfrm>
                      <a:off x="0" y="0"/>
                      <a:ext cx="4320000" cy="3724763"/>
                    </a:xfrm>
                    <a:prstGeom prst="rect">
                      <a:avLst/>
                    </a:prstGeom>
                    <a:ln w="6350">
                      <a:solidFill>
                        <a:schemeClr val="tx1"/>
                      </a:solidFill>
                    </a:ln>
                    <a:extLst>
                      <a:ext uri="{53640926-AAD7-44D8-BBD7-CCE9431645EC}">
                        <a14:shadowObscured xmlns:a14="http://schemas.microsoft.com/office/drawing/2010/main"/>
                      </a:ext>
                    </a:extLst>
                  </pic:spPr>
                </pic:pic>
              </a:graphicData>
            </a:graphic>
          </wp:inline>
        </w:drawing>
      </w:r>
    </w:p>
    <w:p w:rsidR="00BC2C02" w:rsidRPr="005F2E10" w:rsidRDefault="00BC2C02" w:rsidP="00FA1540">
      <w:pPr>
        <w:pStyle w:val="Captionfigure"/>
        <w:rPr>
          <w:lang w:val="it-IT"/>
        </w:rPr>
      </w:pPr>
      <w:bookmarkStart w:id="38" w:name="_Toc21948270"/>
      <w:bookmarkStart w:id="39" w:name="_Toc24382175"/>
      <w:r w:rsidRPr="00661DB2">
        <w:rPr>
          <w:lang w:val="it-IT"/>
        </w:rPr>
        <w:t xml:space="preserve">Figura </w:t>
      </w:r>
      <w:r w:rsidR="00F34DFF">
        <w:rPr>
          <w:lang w:val="it-IT"/>
        </w:rPr>
        <w:fldChar w:fldCharType="begin"/>
      </w:r>
      <w:r w:rsidR="00F34DFF">
        <w:rPr>
          <w:lang w:val="it-IT"/>
        </w:rPr>
        <w:instrText xml:space="preserve"> STYLEREF 1 \s </w:instrText>
      </w:r>
      <w:r w:rsidR="00F34DFF">
        <w:rPr>
          <w:lang w:val="it-IT"/>
        </w:rPr>
        <w:fldChar w:fldCharType="separate"/>
      </w:r>
      <w:r w:rsidR="00B851C0">
        <w:rPr>
          <w:noProof/>
          <w:lang w:val="it-IT"/>
        </w:rPr>
        <w:t>4</w:t>
      </w:r>
      <w:r w:rsidR="00F34DFF">
        <w:rPr>
          <w:lang w:val="it-IT"/>
        </w:rPr>
        <w:fldChar w:fldCharType="end"/>
      </w:r>
      <w:r w:rsidR="00F34DFF">
        <w:rPr>
          <w:lang w:val="it-IT"/>
        </w:rPr>
        <w:noBreakHyphen/>
      </w:r>
      <w:r w:rsidR="00F34DFF">
        <w:rPr>
          <w:lang w:val="it-IT"/>
        </w:rPr>
        <w:fldChar w:fldCharType="begin"/>
      </w:r>
      <w:r w:rsidR="00F34DFF">
        <w:rPr>
          <w:lang w:val="it-IT"/>
        </w:rPr>
        <w:instrText xml:space="preserve"> SEQ Figura \* ARABIC \s 1 </w:instrText>
      </w:r>
      <w:r w:rsidR="00F34DFF">
        <w:rPr>
          <w:lang w:val="it-IT"/>
        </w:rPr>
        <w:fldChar w:fldCharType="separate"/>
      </w:r>
      <w:r w:rsidR="00B851C0">
        <w:rPr>
          <w:noProof/>
          <w:lang w:val="it-IT"/>
        </w:rPr>
        <w:t>3</w:t>
      </w:r>
      <w:r w:rsidR="00F34DFF">
        <w:rPr>
          <w:lang w:val="it-IT"/>
        </w:rPr>
        <w:fldChar w:fldCharType="end"/>
      </w:r>
      <w:r w:rsidRPr="00661DB2">
        <w:rPr>
          <w:lang w:val="it-IT"/>
        </w:rPr>
        <w:t>:</w:t>
      </w:r>
      <w:r w:rsidR="00FA1540" w:rsidRPr="00661DB2">
        <w:rPr>
          <w:lang w:val="it-IT"/>
        </w:rPr>
        <w:tab/>
      </w:r>
      <w:r w:rsidR="00661DB2" w:rsidRPr="00661DB2">
        <w:rPr>
          <w:lang w:val="it-IT"/>
        </w:rPr>
        <w:t>Dettaglio p</w:t>
      </w:r>
      <w:r w:rsidRPr="00661DB2">
        <w:rPr>
          <w:lang w:val="it-IT"/>
        </w:rPr>
        <w:t xml:space="preserve">avimentazione </w:t>
      </w:r>
      <w:r w:rsidR="00661DB2" w:rsidRPr="00661DB2">
        <w:rPr>
          <w:lang w:val="it-IT"/>
        </w:rPr>
        <w:t>nuovo rilevato arginale</w:t>
      </w:r>
      <w:r w:rsidRPr="00661DB2">
        <w:rPr>
          <w:lang w:val="it-IT"/>
        </w:rPr>
        <w:t>.</w:t>
      </w:r>
      <w:bookmarkEnd w:id="38"/>
      <w:bookmarkEnd w:id="39"/>
    </w:p>
    <w:p w:rsidR="00BC2C02" w:rsidRDefault="005673CF" w:rsidP="005673CF">
      <w:pPr>
        <w:pStyle w:val="Paragraph"/>
      </w:pPr>
      <w:r w:rsidRPr="006F418F">
        <w:t xml:space="preserve">La </w:t>
      </w:r>
      <w:r>
        <w:t>pavimentazione esistente risulta tuttavia incompleta, in quanto</w:t>
      </w:r>
      <w:r w:rsidR="00BC2C02">
        <w:t xml:space="preserve">, vista la necessità di eseguire futuri interventi su tutta la viabilità arginale, </w:t>
      </w:r>
      <w:r>
        <w:t xml:space="preserve">la </w:t>
      </w:r>
      <w:r w:rsidR="00BC2C02">
        <w:t>realizzazione dello strato di u</w:t>
      </w:r>
      <w:r w:rsidR="00B86448">
        <w:t>sura</w:t>
      </w:r>
      <w:r w:rsidR="00BC2C02">
        <w:t xml:space="preserve"> </w:t>
      </w:r>
      <w:r w:rsidRPr="006F418F">
        <w:t xml:space="preserve">è stata stralciata dalle opere oggetto </w:t>
      </w:r>
      <w:r w:rsidR="00B86448" w:rsidRPr="006F418F">
        <w:t xml:space="preserve">della </w:t>
      </w:r>
      <w:r w:rsidR="00B86448">
        <w:t>Perizia</w:t>
      </w:r>
      <w:r>
        <w:t xml:space="preserve"> di Variante. </w:t>
      </w:r>
    </w:p>
    <w:p w:rsidR="00BC2C02" w:rsidRPr="0064113A" w:rsidRDefault="005673CF" w:rsidP="00BC2C02">
      <w:pPr>
        <w:pStyle w:val="Paragraph"/>
      </w:pPr>
      <w:r>
        <w:t>Al fine di completare l’interve</w:t>
      </w:r>
      <w:r w:rsidR="00BC2C02">
        <w:t xml:space="preserve">nto di </w:t>
      </w:r>
      <w:r w:rsidR="00B86448">
        <w:t>adeguamento</w:t>
      </w:r>
      <w:r w:rsidR="00BC2C02">
        <w:t xml:space="preserve"> si rende pertanto </w:t>
      </w:r>
      <w:r w:rsidR="00BC2C02" w:rsidRPr="00A47405">
        <w:t xml:space="preserve">necessaria, la realizzazione nell’ambito del presente appalto, dell’ultimo strato della pavimentazione di progetto su </w:t>
      </w:r>
      <w:r w:rsidR="00B86448" w:rsidRPr="00A47405">
        <w:t>un’area</w:t>
      </w:r>
      <w:r w:rsidR="00BC2C02" w:rsidRPr="00A47405">
        <w:t xml:space="preserve"> di circa 4.</w:t>
      </w:r>
      <w:r w:rsidR="00A47405" w:rsidRPr="00A47405">
        <w:t>400</w:t>
      </w:r>
      <w:r w:rsidR="00BC2C02" w:rsidRPr="00A47405">
        <w:t xml:space="preserve"> mq.</w:t>
      </w:r>
    </w:p>
    <w:p w:rsidR="00707F6B" w:rsidRDefault="00707F6B" w:rsidP="00FA1540">
      <w:pPr>
        <w:pStyle w:val="Heading3"/>
      </w:pPr>
      <w:bookmarkStart w:id="40" w:name="_Toc24383254"/>
      <w:r w:rsidRPr="00FA1540">
        <w:t>Segnaletica</w:t>
      </w:r>
      <w:bookmarkEnd w:id="40"/>
      <w:r>
        <w:t xml:space="preserve"> </w:t>
      </w:r>
    </w:p>
    <w:p w:rsidR="00613523" w:rsidRDefault="00613523" w:rsidP="00613523">
      <w:pPr>
        <w:pStyle w:val="Paragraph"/>
      </w:pPr>
      <w:r>
        <w:t xml:space="preserve">Per le indicazioni sulla segnaletica da adottare si è fatto riferimento al </w:t>
      </w:r>
      <w:r w:rsidR="00B86448">
        <w:t>D.lgs.</w:t>
      </w:r>
      <w:r>
        <w:t xml:space="preserve"> 30/04/1992 “Nuovo codice della strada” e s.m.i. e al D.P.R. 16/12/92 “Regolamento di esecuzione e di attuazione del Nuovo Codice della Strada”.</w:t>
      </w:r>
    </w:p>
    <w:p w:rsidR="00613523" w:rsidRDefault="00613523" w:rsidP="00613523">
      <w:pPr>
        <w:pStyle w:val="Paragraph"/>
      </w:pPr>
      <w:r>
        <w:t>Per ciascun segnale verticale è stato garantito uno spazio di avvistamento tra il conducente e il segnale stesso libero da ostacoli per una corretta visibilità. In tale spazio il conducente deve progressivamente poter percepire la presenza del segnale stradale, identificarne il significato e attuare il comportamento richiesto.</w:t>
      </w:r>
    </w:p>
    <w:p w:rsidR="00613523" w:rsidRDefault="00613523" w:rsidP="00613523">
      <w:pPr>
        <w:pStyle w:val="Paragraph"/>
      </w:pPr>
      <w:r>
        <w:t>I segnali verticali sono dotati di pellicola retroriflettente come da D.M. LLP.P. 31.03.1995 n°1584. Classe 2 ad alta risposta luminosa.</w:t>
      </w:r>
      <w:r w:rsidR="00D16E34">
        <w:t xml:space="preserve"> </w:t>
      </w:r>
    </w:p>
    <w:p w:rsidR="00F86EC7" w:rsidRDefault="00D16E34" w:rsidP="00613523">
      <w:pPr>
        <w:pStyle w:val="Paragraph"/>
      </w:pPr>
      <w:r>
        <w:t>Vista l’</w:t>
      </w:r>
      <w:r w:rsidR="00B86448">
        <w:t>impossibilità</w:t>
      </w:r>
      <w:r>
        <w:t xml:space="preserve"> di inserire strutture all’interno del corpo del rilevato arginale, al fine di preservarne la primaria funzione idraulica, è stato previsto l’utilizzo di segnaletica amovibile</w:t>
      </w:r>
      <w:r w:rsidR="00F86EC7">
        <w:t>, installata su basi cls posati sul piano campagna, ai margini della piattaforma stradale.</w:t>
      </w:r>
    </w:p>
    <w:p w:rsidR="00613523" w:rsidRDefault="00613523" w:rsidP="00613523">
      <w:pPr>
        <w:pStyle w:val="Paragraph"/>
      </w:pPr>
      <w:r>
        <w:t>I segnali integrativi saranno conformi per forma, dimensione e colore a quanto previsto nel D.P.R. del 16.12.1992 n°495 e successive modifiche ed integrazioni.</w:t>
      </w:r>
    </w:p>
    <w:p w:rsidR="00613523" w:rsidRDefault="00613523" w:rsidP="00613523">
      <w:pPr>
        <w:pStyle w:val="Paragraph"/>
      </w:pPr>
      <w:r>
        <w:t xml:space="preserve">Per le dimensioni, i colori e le caratteristiche dei segnali indicati nella tavola si rimanda al D.P.R. 16.12.1992 n°495 e </w:t>
      </w:r>
      <w:r w:rsidR="00B86448">
        <w:t>successive modifiche</w:t>
      </w:r>
      <w:r>
        <w:t>.</w:t>
      </w:r>
    </w:p>
    <w:p w:rsidR="00613523" w:rsidRDefault="00613523" w:rsidP="00613523">
      <w:pPr>
        <w:pStyle w:val="Paragraph"/>
      </w:pPr>
      <w:r>
        <w:lastRenderedPageBreak/>
        <w:t>I segnali orizzontali saranno realizzati con materiali visibili s</w:t>
      </w:r>
      <w:r w:rsidR="00A47405">
        <w:t xml:space="preserve">ia di giorno che di notte </w:t>
      </w:r>
      <w:r w:rsidR="00B86448">
        <w:t>anche in</w:t>
      </w:r>
      <w:r>
        <w:t xml:space="preserve"> presenza di pioggia o con strada bagnata. Tali segnali saranno realizzati con materiali antisdrucciolevoli.</w:t>
      </w:r>
    </w:p>
    <w:p w:rsidR="00613523" w:rsidRDefault="006D003E" w:rsidP="00613523">
      <w:pPr>
        <w:pStyle w:val="Paragraph"/>
      </w:pPr>
      <w:r>
        <w:t>P</w:t>
      </w:r>
      <w:r w:rsidR="00613523">
        <w:t xml:space="preserve">er garantire una maggiore protezione degli utenti deboli è prevista l’installazione di </w:t>
      </w:r>
      <w:r>
        <w:t>cordoli in calcestruzzo armato</w:t>
      </w:r>
      <w:r w:rsidR="003F5F1C">
        <w:t xml:space="preserve"> pitturati in giallo</w:t>
      </w:r>
      <w:r>
        <w:t xml:space="preserve"> che funzionano da separatore</w:t>
      </w:r>
      <w:r w:rsidR="004C1291">
        <w:t xml:space="preserve"> </w:t>
      </w:r>
      <w:r w:rsidR="00613523">
        <w:t>tra la corsia di marcia e la pista ciclopedonale.</w:t>
      </w:r>
      <w:r>
        <w:t xml:space="preserve"> Tale separatori, di dimensioni 30x15x100, vengono illustrati in </w:t>
      </w:r>
      <w:r>
        <w:fldChar w:fldCharType="begin"/>
      </w:r>
      <w:r>
        <w:instrText xml:space="preserve"> REF _Ref23954221 \h </w:instrText>
      </w:r>
      <w:r w:rsidR="00B851C0">
        <w:fldChar w:fldCharType="separate"/>
      </w:r>
      <w:r w:rsidR="00B851C0" w:rsidRPr="005F2E10">
        <w:t xml:space="preserve">Figura </w:t>
      </w:r>
      <w:r w:rsidR="00B851C0">
        <w:rPr>
          <w:noProof/>
        </w:rPr>
        <w:t>4</w:t>
      </w:r>
      <w:r w:rsidR="00B851C0">
        <w:noBreakHyphen/>
      </w:r>
      <w:r w:rsidR="00B851C0">
        <w:rPr>
          <w:noProof/>
        </w:rPr>
        <w:t>4</w:t>
      </w:r>
      <w:r w:rsidR="00B851C0" w:rsidRPr="005F2E10">
        <w:t>:</w:t>
      </w:r>
      <w:r w:rsidR="00B851C0" w:rsidRPr="005F2E10">
        <w:tab/>
      </w:r>
      <w:r w:rsidR="00B851C0">
        <w:t>Separatori in calcestruzzo armato da posizionare tra la pis</w:t>
      </w:r>
      <w:r w:rsidR="00B851C0" w:rsidRPr="005F2E10">
        <w:t>ta cicl</w:t>
      </w:r>
      <w:r w:rsidR="00B851C0">
        <w:t>opedona</w:t>
      </w:r>
      <w:r w:rsidR="00B851C0" w:rsidRPr="005F2E10">
        <w:t>le e carreggiata stradale.</w:t>
      </w:r>
      <w:r>
        <w:fldChar w:fldCharType="end"/>
      </w:r>
      <w:r>
        <w:fldChar w:fldCharType="begin"/>
      </w:r>
      <w:r>
        <w:instrText xml:space="preserve"> REF _Ref23954229 \h </w:instrText>
      </w:r>
      <w:r>
        <w:fldChar w:fldCharType="separate"/>
      </w:r>
      <w:r w:rsidR="00B851C0" w:rsidRPr="005F2E10">
        <w:t xml:space="preserve">Figura </w:t>
      </w:r>
      <w:r w:rsidR="00B851C0">
        <w:rPr>
          <w:noProof/>
        </w:rPr>
        <w:t>4</w:t>
      </w:r>
      <w:r w:rsidR="00B851C0">
        <w:noBreakHyphen/>
      </w:r>
      <w:r w:rsidR="00B851C0">
        <w:rPr>
          <w:noProof/>
        </w:rPr>
        <w:t>4</w:t>
      </w:r>
      <w:r>
        <w:fldChar w:fldCharType="end"/>
      </w:r>
      <w:r>
        <w:t>.</w:t>
      </w:r>
    </w:p>
    <w:p w:rsidR="00A71472" w:rsidRDefault="00A71472" w:rsidP="00341220">
      <w:pPr>
        <w:pStyle w:val="Paragraph"/>
        <w:keepNext/>
        <w:jc w:val="center"/>
      </w:pPr>
    </w:p>
    <w:p w:rsidR="006D003E" w:rsidRDefault="006D003E" w:rsidP="00341220">
      <w:pPr>
        <w:pStyle w:val="Paragraph"/>
        <w:keepNext/>
        <w:jc w:val="center"/>
      </w:pPr>
      <w:r>
        <w:rPr>
          <w:noProof/>
        </w:rPr>
        <w:drawing>
          <wp:inline distT="0" distB="0" distL="0" distR="0" wp14:anchorId="6D053235" wp14:editId="4A084EA1">
            <wp:extent cx="5486400" cy="16764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486400" cy="1676400"/>
                    </a:xfrm>
                    <a:prstGeom prst="rect">
                      <a:avLst/>
                    </a:prstGeom>
                  </pic:spPr>
                </pic:pic>
              </a:graphicData>
            </a:graphic>
          </wp:inline>
        </w:drawing>
      </w:r>
    </w:p>
    <w:p w:rsidR="00341220" w:rsidRDefault="00341220" w:rsidP="00FA1540">
      <w:pPr>
        <w:pStyle w:val="Captionfigure"/>
        <w:rPr>
          <w:lang w:val="it-IT"/>
        </w:rPr>
      </w:pPr>
      <w:bookmarkStart w:id="41" w:name="_Ref23954229"/>
      <w:bookmarkStart w:id="42" w:name="_Ref23954221"/>
      <w:bookmarkStart w:id="43" w:name="_Toc24382176"/>
      <w:r w:rsidRPr="005F2E10">
        <w:rPr>
          <w:lang w:val="it-IT"/>
        </w:rPr>
        <w:t xml:space="preserve">Figura </w:t>
      </w:r>
      <w:r w:rsidR="00F34DFF">
        <w:rPr>
          <w:lang w:val="it-IT"/>
        </w:rPr>
        <w:fldChar w:fldCharType="begin"/>
      </w:r>
      <w:r w:rsidR="00F34DFF">
        <w:rPr>
          <w:lang w:val="it-IT"/>
        </w:rPr>
        <w:instrText xml:space="preserve"> STYLEREF 1 \s </w:instrText>
      </w:r>
      <w:r w:rsidR="00F34DFF">
        <w:rPr>
          <w:lang w:val="it-IT"/>
        </w:rPr>
        <w:fldChar w:fldCharType="separate"/>
      </w:r>
      <w:r w:rsidR="00B851C0">
        <w:rPr>
          <w:noProof/>
          <w:lang w:val="it-IT"/>
        </w:rPr>
        <w:t>4</w:t>
      </w:r>
      <w:r w:rsidR="00F34DFF">
        <w:rPr>
          <w:lang w:val="it-IT"/>
        </w:rPr>
        <w:fldChar w:fldCharType="end"/>
      </w:r>
      <w:r w:rsidR="00F34DFF">
        <w:rPr>
          <w:lang w:val="it-IT"/>
        </w:rPr>
        <w:noBreakHyphen/>
      </w:r>
      <w:r w:rsidR="00F34DFF">
        <w:rPr>
          <w:lang w:val="it-IT"/>
        </w:rPr>
        <w:fldChar w:fldCharType="begin"/>
      </w:r>
      <w:r w:rsidR="00F34DFF">
        <w:rPr>
          <w:lang w:val="it-IT"/>
        </w:rPr>
        <w:instrText xml:space="preserve"> SEQ Figura \* ARABIC \s 1 </w:instrText>
      </w:r>
      <w:r w:rsidR="00F34DFF">
        <w:rPr>
          <w:lang w:val="it-IT"/>
        </w:rPr>
        <w:fldChar w:fldCharType="separate"/>
      </w:r>
      <w:r w:rsidR="00B851C0">
        <w:rPr>
          <w:noProof/>
          <w:lang w:val="it-IT"/>
        </w:rPr>
        <w:t>4</w:t>
      </w:r>
      <w:r w:rsidR="00F34DFF">
        <w:rPr>
          <w:lang w:val="it-IT"/>
        </w:rPr>
        <w:fldChar w:fldCharType="end"/>
      </w:r>
      <w:bookmarkEnd w:id="41"/>
      <w:r w:rsidRPr="005F2E10">
        <w:rPr>
          <w:lang w:val="it-IT"/>
        </w:rPr>
        <w:t>:</w:t>
      </w:r>
      <w:r w:rsidR="00FA1540" w:rsidRPr="005F2E10">
        <w:rPr>
          <w:lang w:val="it-IT"/>
        </w:rPr>
        <w:tab/>
      </w:r>
      <w:r w:rsidR="006D003E">
        <w:rPr>
          <w:lang w:val="it-IT"/>
        </w:rPr>
        <w:t>Separatori in calcestruzzo armato</w:t>
      </w:r>
      <w:r w:rsidR="004C1291">
        <w:rPr>
          <w:lang w:val="it-IT"/>
        </w:rPr>
        <w:t xml:space="preserve"> da </w:t>
      </w:r>
      <w:r w:rsidR="00AC441E">
        <w:rPr>
          <w:lang w:val="it-IT"/>
        </w:rPr>
        <w:t>posizionare tra la pis</w:t>
      </w:r>
      <w:r w:rsidRPr="005F2E10">
        <w:rPr>
          <w:lang w:val="it-IT"/>
        </w:rPr>
        <w:t>ta cicl</w:t>
      </w:r>
      <w:r w:rsidR="00613523">
        <w:rPr>
          <w:lang w:val="it-IT"/>
        </w:rPr>
        <w:t>opedona</w:t>
      </w:r>
      <w:r w:rsidRPr="005F2E10">
        <w:rPr>
          <w:lang w:val="it-IT"/>
        </w:rPr>
        <w:t>le e carreggiata stradale.</w:t>
      </w:r>
      <w:bookmarkEnd w:id="42"/>
      <w:bookmarkEnd w:id="43"/>
    </w:p>
    <w:p w:rsidR="00E871DE" w:rsidRDefault="00E871DE" w:rsidP="00E871DE">
      <w:pPr>
        <w:pStyle w:val="Paragraph"/>
      </w:pPr>
      <w:r>
        <w:t xml:space="preserve">Per </w:t>
      </w:r>
      <w:r w:rsidRPr="00E871DE">
        <w:t>garantire una maggiore sicurezza stradale soprattutto in presenza di scarsa visibilità notturna o per la presenza di nebbia, è prevista l’installazione sul lato opposto alla pista ciclabile di occhi di gatto. La striscia di delimitazione della corsia sarà di tipo rumoroso in modo da allertare il guidatore qualora perdesse la traiettoria con fuoriuscita dalla carreggiata stradale.</w:t>
      </w:r>
    </w:p>
    <w:p w:rsidR="000D5AC5" w:rsidRDefault="000D5AC5" w:rsidP="00E871DE">
      <w:pPr>
        <w:pStyle w:val="Paragraph"/>
      </w:pPr>
      <w:r>
        <w:t>E’ inoltre prevista l’installazione degli occhi di gatto anche lungo la striscia di segnaletica stradale tra la carreggiata stradale ed il cordolo di separazione tra pista ciclopedonale e corsia di marcia.</w:t>
      </w:r>
    </w:p>
    <w:p w:rsidR="00707F6B" w:rsidRDefault="00707F6B" w:rsidP="00707F6B">
      <w:pPr>
        <w:pStyle w:val="Heading2"/>
      </w:pPr>
      <w:bookmarkStart w:id="44" w:name="_Toc24383255"/>
      <w:r>
        <w:t>interventi richiesti dall’amministrazione comunale</w:t>
      </w:r>
      <w:bookmarkEnd w:id="44"/>
    </w:p>
    <w:p w:rsidR="00400012" w:rsidRDefault="00AA34D6" w:rsidP="00400012">
      <w:pPr>
        <w:pStyle w:val="Paragraph"/>
      </w:pPr>
      <w:r>
        <w:t>Nell’ottica di recepire le modifiche richieste dall’Amministrazione Comunale all’atto della presa in consegna della viabilità arginale, in data 28/01/2019 è stato svolto uno specifico incontro tra i diversi Soggetti interessati (cfr. Doc. No. 09-357-</w:t>
      </w:r>
      <w:r w:rsidR="006C702E">
        <w:t>A719).</w:t>
      </w:r>
    </w:p>
    <w:p w:rsidR="00BA5F5F" w:rsidRDefault="001728CC" w:rsidP="00400012">
      <w:pPr>
        <w:pStyle w:val="Paragraph"/>
      </w:pPr>
      <w:r>
        <w:t>Gli interventi</w:t>
      </w:r>
      <w:r w:rsidR="006C702E">
        <w:t xml:space="preserve"> richiest</w:t>
      </w:r>
      <w:r>
        <w:t>i</w:t>
      </w:r>
      <w:r w:rsidR="006C702E">
        <w:t xml:space="preserve"> dall’Amministrazione Comu</w:t>
      </w:r>
      <w:r w:rsidR="00D80934">
        <w:t xml:space="preserve">nale e della Polizia Municipale </w:t>
      </w:r>
      <w:r w:rsidR="006C702E">
        <w:t>riguardavano sia la nuova viabilità arginale che quella di acce</w:t>
      </w:r>
      <w:r w:rsidR="00AC2B5D">
        <w:t>sso ad Isola Serafini</w:t>
      </w:r>
      <w:r w:rsidR="00BA5F5F">
        <w:t xml:space="preserve"> e prevedevano:</w:t>
      </w:r>
    </w:p>
    <w:p w:rsidR="00D80934" w:rsidRDefault="00D80934" w:rsidP="000C218B">
      <w:pPr>
        <w:pStyle w:val="Item1"/>
        <w:keepLines/>
        <w:numPr>
          <w:ilvl w:val="0"/>
          <w:numId w:val="22"/>
        </w:numPr>
      </w:pPr>
      <w:r>
        <w:t>l’installazione di b</w:t>
      </w:r>
      <w:r w:rsidR="007E4730">
        <w:t>arriere di sicurezza tipo guard</w:t>
      </w:r>
      <w:r>
        <w:t>rail, lungo i margini del rilevato arginale nei seguenti tratti:</w:t>
      </w:r>
    </w:p>
    <w:p w:rsidR="00D80934" w:rsidRDefault="00D80934" w:rsidP="00D80934">
      <w:pPr>
        <w:pStyle w:val="Paragraph"/>
        <w:numPr>
          <w:ilvl w:val="0"/>
          <w:numId w:val="13"/>
        </w:numPr>
      </w:pPr>
      <w:r>
        <w:t>tra il nuovo ed il vecchio ponte di accesso ad Isola Serafini, sul lato destro;</w:t>
      </w:r>
    </w:p>
    <w:p w:rsidR="00D80934" w:rsidRDefault="00D80934" w:rsidP="00D80934">
      <w:pPr>
        <w:pStyle w:val="Paragraph"/>
        <w:numPr>
          <w:ilvl w:val="0"/>
          <w:numId w:val="13"/>
        </w:numPr>
      </w:pPr>
      <w:r>
        <w:t>tra il nuovo ed il vecchio ponte di accesso ad Isola Serafini, sul lato sinistro;</w:t>
      </w:r>
    </w:p>
    <w:p w:rsidR="00D80934" w:rsidRDefault="00D80934" w:rsidP="007A70C9">
      <w:pPr>
        <w:pStyle w:val="Paragraph"/>
        <w:numPr>
          <w:ilvl w:val="0"/>
          <w:numId w:val="13"/>
        </w:numPr>
      </w:pPr>
      <w:r>
        <w:t xml:space="preserve">tra la spalla </w:t>
      </w:r>
      <w:r w:rsidR="00B86448">
        <w:t>sinistra</w:t>
      </w:r>
      <w:r>
        <w:t xml:space="preserve"> del vecchio ponte e l’imbocco della strada che si sviluppa sul argine golenale esistente;</w:t>
      </w:r>
    </w:p>
    <w:p w:rsidR="00D80934" w:rsidRDefault="00D80934" w:rsidP="00D80934">
      <w:pPr>
        <w:pStyle w:val="Paragraph"/>
        <w:numPr>
          <w:ilvl w:val="0"/>
          <w:numId w:val="13"/>
        </w:numPr>
      </w:pPr>
      <w:r>
        <w:t>in corrispondenza della rampa di accesso alla strada alzaia, sul lato esterno verso il fiume Po sia a monte che a valle;</w:t>
      </w:r>
    </w:p>
    <w:p w:rsidR="00D80934" w:rsidRDefault="00D80934" w:rsidP="000C218B">
      <w:pPr>
        <w:pStyle w:val="Item1"/>
        <w:keepLines/>
        <w:numPr>
          <w:ilvl w:val="0"/>
          <w:numId w:val="22"/>
        </w:numPr>
      </w:pPr>
      <w:r>
        <w:t>l’eliminazione del palo di illumi</w:t>
      </w:r>
      <w:r w:rsidR="007E4730">
        <w:t>nazione e la modifica del guard</w:t>
      </w:r>
      <w:r>
        <w:t>rail, presenti sul lato interno in corrispondenza della rampa di accesso alla strada alzaia, al fine di migliorare/adeguare il raggio di curvatura della strada;</w:t>
      </w:r>
    </w:p>
    <w:p w:rsidR="00D80934" w:rsidRDefault="00D80934" w:rsidP="000C218B">
      <w:pPr>
        <w:pStyle w:val="Item1"/>
        <w:keepLines/>
        <w:numPr>
          <w:ilvl w:val="0"/>
          <w:numId w:val="22"/>
        </w:numPr>
      </w:pPr>
      <w:r>
        <w:t>l’installazione di un cordolo di separazione tra la pista ciclabile e carreggiata stradale, nei tratti in cui si trovano contigue, quantomeno in corrispondenza dei punti strategici (inizio/fine ed intersezioni con Cascina Scazzola);</w:t>
      </w:r>
    </w:p>
    <w:p w:rsidR="00D80934" w:rsidRDefault="00D80934" w:rsidP="000C218B">
      <w:pPr>
        <w:pStyle w:val="Item1"/>
        <w:keepLines/>
        <w:numPr>
          <w:ilvl w:val="0"/>
          <w:numId w:val="22"/>
        </w:numPr>
      </w:pPr>
      <w:r>
        <w:t>la realizzazione della segnaletica orizzontale prevista dalla normativa specifica lungo tutta la</w:t>
      </w:r>
      <w:r w:rsidR="00E66925">
        <w:t xml:space="preserve"> </w:t>
      </w:r>
      <w:r>
        <w:t>pista ciclabile;</w:t>
      </w:r>
    </w:p>
    <w:p w:rsidR="00D80934" w:rsidRDefault="00D80934" w:rsidP="000C218B">
      <w:pPr>
        <w:pStyle w:val="Item1"/>
        <w:keepLines/>
        <w:numPr>
          <w:ilvl w:val="0"/>
          <w:numId w:val="22"/>
        </w:numPr>
      </w:pPr>
      <w:r>
        <w:t>l’installazione/integrazione della segnaletica verticale lungo tutto il nuovo rilevato arginale;</w:t>
      </w:r>
    </w:p>
    <w:p w:rsidR="004C1291" w:rsidRPr="004C1291" w:rsidRDefault="004C1291" w:rsidP="000C218B">
      <w:pPr>
        <w:pStyle w:val="Item1"/>
        <w:keepLines/>
        <w:numPr>
          <w:ilvl w:val="0"/>
          <w:numId w:val="22"/>
        </w:numPr>
      </w:pPr>
      <w:r>
        <w:t>la rimozione dei palli di illuminazione fotovoltaici presenti nel tratto dell’allargamento arginale</w:t>
      </w:r>
      <w:r w:rsidR="000C218B">
        <w:t>;</w:t>
      </w:r>
    </w:p>
    <w:p w:rsidR="0031097F" w:rsidRDefault="00D80934" w:rsidP="000C218B">
      <w:pPr>
        <w:pStyle w:val="Item1"/>
        <w:keepLines/>
        <w:numPr>
          <w:ilvl w:val="0"/>
          <w:numId w:val="22"/>
        </w:numPr>
      </w:pPr>
      <w:r>
        <w:lastRenderedPageBreak/>
        <w:t>il posizionamento di elementi dissuasori in corrispondenza degli ingressi delle piste ciclabili in</w:t>
      </w:r>
      <w:r w:rsidR="00E66925">
        <w:t xml:space="preserve"> </w:t>
      </w:r>
      <w:r>
        <w:t>modo da impedire fisicamente l’accesso veicolare a mezzi non autorizzati.</w:t>
      </w:r>
    </w:p>
    <w:p w:rsidR="00AC441E" w:rsidRDefault="003326F3" w:rsidP="000C218B">
      <w:pPr>
        <w:pStyle w:val="Paragraph"/>
        <w:spacing w:after="60"/>
      </w:pPr>
      <w:r>
        <w:t>A seguito degli approfondimeti tecnici fatti durante lo sviluppo della progettazione è emerso che</w:t>
      </w:r>
      <w:r w:rsidR="000C218B">
        <w:t xml:space="preserve"> le richieste “c ed “f”</w:t>
      </w:r>
      <w:r>
        <w:t xml:space="preserve"> alcune delle richieste avanzate dalla Pubblica Amministrazione e della Polizia Municipal</w:t>
      </w:r>
      <w:r w:rsidR="000C218B">
        <w:t xml:space="preserve">e risultano in contrasto con le </w:t>
      </w:r>
      <w:r>
        <w:t xml:space="preserve">disposizioni e prescrizioni </w:t>
      </w:r>
      <w:r w:rsidR="000C218B">
        <w:t xml:space="preserve">previste sia dal R.D. n. 523 del 24/07/1904, </w:t>
      </w:r>
      <w:r>
        <w:t>per la tutela dell</w:t>
      </w:r>
      <w:r w:rsidR="000C218B">
        <w:t xml:space="preserve">e </w:t>
      </w:r>
      <w:r>
        <w:t>oper</w:t>
      </w:r>
      <w:r w:rsidR="000C218B">
        <w:t xml:space="preserve">e </w:t>
      </w:r>
      <w:r>
        <w:t>di difesa idraulica</w:t>
      </w:r>
      <w:r w:rsidR="000C218B">
        <w:t xml:space="preserve">, che dalle </w:t>
      </w:r>
      <w:r w:rsidR="000C218B" w:rsidRPr="00577E99">
        <w:t xml:space="preserve">Linee guida per il sistema regionale della ciclabilità </w:t>
      </w:r>
      <w:r w:rsidR="000C218B">
        <w:t>(L.R. no. 10/2017), Regione Emilia Romagna (</w:t>
      </w:r>
      <w:r w:rsidR="000C218B" w:rsidRPr="00577E99">
        <w:t>maggio 2019</w:t>
      </w:r>
      <w:r w:rsidR="000C218B">
        <w:t xml:space="preserve">) e pertanto sono state </w:t>
      </w:r>
      <w:r w:rsidR="0023125F">
        <w:t>rigettate.</w:t>
      </w:r>
      <w:r w:rsidR="000C218B">
        <w:t xml:space="preserve"> </w:t>
      </w:r>
    </w:p>
    <w:p w:rsidR="000C2F58" w:rsidRPr="00400012" w:rsidRDefault="000C218B" w:rsidP="00FA1540">
      <w:pPr>
        <w:pStyle w:val="Paragraph"/>
        <w:spacing w:after="60"/>
      </w:pPr>
      <w:r>
        <w:t>N</w:t>
      </w:r>
      <w:r w:rsidR="00E66925" w:rsidRPr="00054F1C">
        <w:t>ei paragrafi seguenti si fornisce una breve descrizione solamente degli interventi relativi alle barriere di sicurezza integrative</w:t>
      </w:r>
      <w:r w:rsidR="0031097F">
        <w:t xml:space="preserve"> ed </w:t>
      </w:r>
      <w:r w:rsidR="004C73B4" w:rsidRPr="00054F1C">
        <w:t>ai sistemi di protezione per le piste ciclabili</w:t>
      </w:r>
      <w:r>
        <w:t>,</w:t>
      </w:r>
      <w:r w:rsidR="0023125F">
        <w:t xml:space="preserve"> visto che le richieste relative alla segnaletica risultano ricomprese nel progetto di adeguamento precedentemente descritto.</w:t>
      </w:r>
    </w:p>
    <w:p w:rsidR="00707F6B" w:rsidRDefault="00707F6B" w:rsidP="00707F6B">
      <w:pPr>
        <w:pStyle w:val="Heading3"/>
      </w:pPr>
      <w:bookmarkStart w:id="45" w:name="_Toc24383256"/>
      <w:r>
        <w:t>Installazione barriere sicurezza integrative</w:t>
      </w:r>
      <w:bookmarkEnd w:id="45"/>
    </w:p>
    <w:p w:rsidR="005A6520" w:rsidRDefault="00BA5F5F" w:rsidP="00763A8F">
      <w:pPr>
        <w:pStyle w:val="Paragraph"/>
      </w:pPr>
      <w:r>
        <w:t>In accordo a quanto richiesto dal</w:t>
      </w:r>
      <w:r w:rsidR="005A6520" w:rsidRPr="00EB5295">
        <w:t xml:space="preserve">la Polizia Municipale </w:t>
      </w:r>
      <w:r>
        <w:t>per il la nuova viabilità di accesso ad Isola Serafini è stat</w:t>
      </w:r>
      <w:r w:rsidR="00987A6C">
        <w:t>o</w:t>
      </w:r>
      <w:r>
        <w:t xml:space="preserve"> previsto a progetto:</w:t>
      </w:r>
    </w:p>
    <w:p w:rsidR="00831FF4" w:rsidRDefault="00831FF4" w:rsidP="00831FF4">
      <w:pPr>
        <w:pStyle w:val="Item1"/>
        <w:keepLines/>
        <w:ind w:left="454" w:hanging="454"/>
      </w:pPr>
      <w:r>
        <w:t>il ripristino dell</w:t>
      </w:r>
      <w:r w:rsidR="007E4730">
        <w:t>a barriera guard</w:t>
      </w:r>
      <w:r>
        <w:t xml:space="preserve">rail esistente, sul tratto che collega la spalla destra del vecchio ponte con l’imbocco del vecchio rilevato argine </w:t>
      </w:r>
      <w:r w:rsidR="00B86448">
        <w:t>golenale</w:t>
      </w:r>
      <w:r>
        <w:t xml:space="preserve"> (GR</w:t>
      </w:r>
      <w:r w:rsidR="00BA5F5F">
        <w:t>1</w:t>
      </w:r>
      <w:r>
        <w:t>).</w:t>
      </w:r>
    </w:p>
    <w:p w:rsidR="00831FF4" w:rsidRDefault="00831FF4" w:rsidP="00831FF4">
      <w:pPr>
        <w:keepNext/>
        <w:jc w:val="center"/>
      </w:pPr>
      <w:r>
        <w:rPr>
          <w:noProof/>
        </w:rPr>
        <w:drawing>
          <wp:inline distT="0" distB="0" distL="0" distR="0" wp14:anchorId="6AF06160" wp14:editId="22D4919E">
            <wp:extent cx="4319129" cy="2181828"/>
            <wp:effectExtent l="19050" t="19050" r="24765" b="2857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20190930_120404.jpg"/>
                    <pic:cNvPicPr/>
                  </pic:nvPicPr>
                  <pic:blipFill rotWithShape="1">
                    <a:blip r:embed="rId28" cstate="print">
                      <a:extLst>
                        <a:ext uri="{28A0092B-C50C-407E-A947-70E740481C1C}">
                          <a14:useLocalDpi xmlns:a14="http://schemas.microsoft.com/office/drawing/2010/main" val="0"/>
                        </a:ext>
                      </a:extLst>
                    </a:blip>
                    <a:srcRect b="10195"/>
                    <a:stretch/>
                  </pic:blipFill>
                  <pic:spPr bwMode="auto">
                    <a:xfrm>
                      <a:off x="0" y="0"/>
                      <a:ext cx="4320000" cy="2182268"/>
                    </a:xfrm>
                    <a:prstGeom prst="rect">
                      <a:avLst/>
                    </a:prstGeom>
                    <a:ln w="6350"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831FF4" w:rsidRPr="00FA1540" w:rsidRDefault="00831FF4" w:rsidP="00FA1540">
      <w:pPr>
        <w:pStyle w:val="Captionfigure"/>
        <w:spacing w:after="120"/>
        <w:rPr>
          <w:lang w:val="it-IT"/>
        </w:rPr>
      </w:pPr>
      <w:bookmarkStart w:id="46" w:name="_Toc24382177"/>
      <w:r w:rsidRPr="005F2E10">
        <w:rPr>
          <w:lang w:val="it-IT"/>
        </w:rPr>
        <w:t xml:space="preserve">Figura </w:t>
      </w:r>
      <w:r w:rsidR="00F34DFF">
        <w:rPr>
          <w:lang w:val="it-IT"/>
        </w:rPr>
        <w:fldChar w:fldCharType="begin"/>
      </w:r>
      <w:r w:rsidR="00F34DFF">
        <w:rPr>
          <w:lang w:val="it-IT"/>
        </w:rPr>
        <w:instrText xml:space="preserve"> STYLEREF 1 \s </w:instrText>
      </w:r>
      <w:r w:rsidR="00F34DFF">
        <w:rPr>
          <w:lang w:val="it-IT"/>
        </w:rPr>
        <w:fldChar w:fldCharType="separate"/>
      </w:r>
      <w:r w:rsidR="00B851C0">
        <w:rPr>
          <w:noProof/>
          <w:lang w:val="it-IT"/>
        </w:rPr>
        <w:t>4</w:t>
      </w:r>
      <w:r w:rsidR="00F34DFF">
        <w:rPr>
          <w:lang w:val="it-IT"/>
        </w:rPr>
        <w:fldChar w:fldCharType="end"/>
      </w:r>
      <w:r w:rsidR="00F34DFF">
        <w:rPr>
          <w:lang w:val="it-IT"/>
        </w:rPr>
        <w:noBreakHyphen/>
      </w:r>
      <w:r w:rsidR="00F34DFF">
        <w:rPr>
          <w:lang w:val="it-IT"/>
        </w:rPr>
        <w:fldChar w:fldCharType="begin"/>
      </w:r>
      <w:r w:rsidR="00F34DFF">
        <w:rPr>
          <w:lang w:val="it-IT"/>
        </w:rPr>
        <w:instrText xml:space="preserve"> SEQ Figura \* ARABIC \s 1 </w:instrText>
      </w:r>
      <w:r w:rsidR="00F34DFF">
        <w:rPr>
          <w:lang w:val="it-IT"/>
        </w:rPr>
        <w:fldChar w:fldCharType="separate"/>
      </w:r>
      <w:r w:rsidR="00B851C0">
        <w:rPr>
          <w:noProof/>
          <w:lang w:val="it-IT"/>
        </w:rPr>
        <w:t>5</w:t>
      </w:r>
      <w:r w:rsidR="00F34DFF">
        <w:rPr>
          <w:lang w:val="it-IT"/>
        </w:rPr>
        <w:fldChar w:fldCharType="end"/>
      </w:r>
      <w:r w:rsidRPr="00FA1540">
        <w:rPr>
          <w:lang w:val="it-IT"/>
        </w:rPr>
        <w:t>:</w:t>
      </w:r>
      <w:r w:rsidR="00FA1540" w:rsidRPr="00FA1540">
        <w:rPr>
          <w:lang w:val="it-IT"/>
        </w:rPr>
        <w:tab/>
        <w:t xml:space="preserve">Vista </w:t>
      </w:r>
      <w:r w:rsidR="007E4730">
        <w:rPr>
          <w:lang w:val="it-IT"/>
        </w:rPr>
        <w:t>del tratto di guard</w:t>
      </w:r>
      <w:r w:rsidRPr="00FA1540">
        <w:rPr>
          <w:lang w:val="it-IT"/>
        </w:rPr>
        <w:t>rail da ripristinare</w:t>
      </w:r>
      <w:r w:rsidR="00987A6C" w:rsidRPr="00FA1540">
        <w:rPr>
          <w:lang w:val="it-IT"/>
        </w:rPr>
        <w:t xml:space="preserve"> GR1</w:t>
      </w:r>
      <w:r w:rsidRPr="00FA1540">
        <w:rPr>
          <w:lang w:val="it-IT"/>
        </w:rPr>
        <w:t>.</w:t>
      </w:r>
      <w:bookmarkEnd w:id="46"/>
    </w:p>
    <w:p w:rsidR="00907AE7" w:rsidRDefault="00763A8F" w:rsidP="00907AE7">
      <w:pPr>
        <w:pStyle w:val="Item1"/>
        <w:keepLines/>
        <w:ind w:left="454" w:hanging="454"/>
      </w:pPr>
      <w:r>
        <w:t xml:space="preserve">l’installazione di nuove barriere </w:t>
      </w:r>
      <w:r w:rsidR="007E4730">
        <w:t>guard</w:t>
      </w:r>
      <w:r w:rsidR="00677AE2" w:rsidRPr="00677AE2">
        <w:t>rail e relativo terminale</w:t>
      </w:r>
      <w:r>
        <w:t>, tipo H1</w:t>
      </w:r>
      <w:r w:rsidR="007E4730">
        <w:t>BL</w:t>
      </w:r>
      <w:r>
        <w:t xml:space="preserve">, </w:t>
      </w:r>
      <w:r w:rsidR="0044204A">
        <w:t xml:space="preserve">lungo i margini del rilevato in uscita dal nuovo ponte, sia sul lato destro che collega il nuovo ed il vecchio ponte </w:t>
      </w:r>
      <w:r w:rsidR="00EB5295">
        <w:t>(GR</w:t>
      </w:r>
      <w:r w:rsidR="00BA5F5F">
        <w:t>2</w:t>
      </w:r>
      <w:r w:rsidR="00907AE7">
        <w:t>), che sul lato sinistro, fino al tratto in curva entrante sul vecchio argine golenale (</w:t>
      </w:r>
      <w:r w:rsidR="00EB5295">
        <w:t>GR</w:t>
      </w:r>
      <w:r w:rsidR="00BA5F5F">
        <w:t>3</w:t>
      </w:r>
      <w:r w:rsidR="00907AE7">
        <w:t>);</w:t>
      </w:r>
    </w:p>
    <w:p w:rsidR="002A0135" w:rsidRPr="002A0135" w:rsidRDefault="002A0135" w:rsidP="002C06C7">
      <w:pPr>
        <w:jc w:val="center"/>
      </w:pPr>
      <w:r>
        <w:rPr>
          <w:noProof/>
        </w:rPr>
        <w:drawing>
          <wp:inline distT="0" distB="0" distL="0" distR="0">
            <wp:extent cx="4320000" cy="2308707"/>
            <wp:effectExtent l="19050" t="19050" r="23495" b="1587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20190930_120316.jpg"/>
                    <pic:cNvPicPr/>
                  </pic:nvPicPr>
                  <pic:blipFill rotWithShape="1">
                    <a:blip r:embed="rId29" cstate="print">
                      <a:extLst>
                        <a:ext uri="{28A0092B-C50C-407E-A947-70E740481C1C}">
                          <a14:useLocalDpi xmlns:a14="http://schemas.microsoft.com/office/drawing/2010/main" val="0"/>
                        </a:ext>
                      </a:extLst>
                    </a:blip>
                    <a:srcRect t="12105"/>
                    <a:stretch/>
                  </pic:blipFill>
                  <pic:spPr bwMode="auto">
                    <a:xfrm>
                      <a:off x="0" y="0"/>
                      <a:ext cx="4320000" cy="2308707"/>
                    </a:xfrm>
                    <a:prstGeom prst="rect">
                      <a:avLst/>
                    </a:prstGeom>
                    <a:ln w="6350"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2A0135" w:rsidRPr="00997B37" w:rsidRDefault="002A0135" w:rsidP="00FA1540">
      <w:pPr>
        <w:pStyle w:val="Captionfigure"/>
        <w:rPr>
          <w:lang w:val="it-IT"/>
        </w:rPr>
      </w:pPr>
      <w:bookmarkStart w:id="47" w:name="_Toc24382178"/>
      <w:r w:rsidRPr="005F2E10">
        <w:rPr>
          <w:lang w:val="it-IT"/>
        </w:rPr>
        <w:lastRenderedPageBreak/>
        <w:t xml:space="preserve">Figura </w:t>
      </w:r>
      <w:r w:rsidR="00F34DFF">
        <w:rPr>
          <w:lang w:val="it-IT"/>
        </w:rPr>
        <w:fldChar w:fldCharType="begin"/>
      </w:r>
      <w:r w:rsidR="00F34DFF">
        <w:rPr>
          <w:lang w:val="it-IT"/>
        </w:rPr>
        <w:instrText xml:space="preserve"> STYLEREF 1 \s </w:instrText>
      </w:r>
      <w:r w:rsidR="00F34DFF">
        <w:rPr>
          <w:lang w:val="it-IT"/>
        </w:rPr>
        <w:fldChar w:fldCharType="separate"/>
      </w:r>
      <w:r w:rsidR="00B851C0">
        <w:rPr>
          <w:noProof/>
          <w:lang w:val="it-IT"/>
        </w:rPr>
        <w:t>4</w:t>
      </w:r>
      <w:r w:rsidR="00F34DFF">
        <w:rPr>
          <w:lang w:val="it-IT"/>
        </w:rPr>
        <w:fldChar w:fldCharType="end"/>
      </w:r>
      <w:r w:rsidR="00F34DFF">
        <w:rPr>
          <w:lang w:val="it-IT"/>
        </w:rPr>
        <w:noBreakHyphen/>
      </w:r>
      <w:r w:rsidR="00F34DFF">
        <w:rPr>
          <w:lang w:val="it-IT"/>
        </w:rPr>
        <w:fldChar w:fldCharType="begin"/>
      </w:r>
      <w:r w:rsidR="00F34DFF">
        <w:rPr>
          <w:lang w:val="it-IT"/>
        </w:rPr>
        <w:instrText xml:space="preserve"> SEQ Figura \* ARABIC \s 1 </w:instrText>
      </w:r>
      <w:r w:rsidR="00F34DFF">
        <w:rPr>
          <w:lang w:val="it-IT"/>
        </w:rPr>
        <w:fldChar w:fldCharType="separate"/>
      </w:r>
      <w:r w:rsidR="00B851C0">
        <w:rPr>
          <w:noProof/>
          <w:lang w:val="it-IT"/>
        </w:rPr>
        <w:t>6</w:t>
      </w:r>
      <w:r w:rsidR="00F34DFF">
        <w:rPr>
          <w:lang w:val="it-IT"/>
        </w:rPr>
        <w:fldChar w:fldCharType="end"/>
      </w:r>
      <w:r w:rsidRPr="00997B37">
        <w:rPr>
          <w:lang w:val="it-IT"/>
        </w:rPr>
        <w:t>:</w:t>
      </w:r>
      <w:r w:rsidR="00FA1540" w:rsidRPr="00997B37">
        <w:rPr>
          <w:lang w:val="it-IT"/>
        </w:rPr>
        <w:tab/>
      </w:r>
      <w:r w:rsidR="005F5A96">
        <w:rPr>
          <w:lang w:val="it-IT"/>
        </w:rPr>
        <w:t>M</w:t>
      </w:r>
      <w:r w:rsidR="005F5A96" w:rsidRPr="00997B37">
        <w:rPr>
          <w:lang w:val="it-IT"/>
        </w:rPr>
        <w:t xml:space="preserve">argini del rilevato in uscita </w:t>
      </w:r>
      <w:r w:rsidR="005F5A96">
        <w:rPr>
          <w:lang w:val="it-IT"/>
        </w:rPr>
        <w:t>dal nuovo ponte su cui installar</w:t>
      </w:r>
      <w:r w:rsidR="005F5A96" w:rsidRPr="00997B37">
        <w:rPr>
          <w:lang w:val="it-IT"/>
        </w:rPr>
        <w:t xml:space="preserve">e i nuovi guad rail, </w:t>
      </w:r>
      <w:r w:rsidR="005F5A96">
        <w:rPr>
          <w:lang w:val="it-IT"/>
        </w:rPr>
        <w:t xml:space="preserve">                    </w:t>
      </w:r>
      <w:r w:rsidR="005F5A96" w:rsidRPr="00997B37">
        <w:rPr>
          <w:lang w:val="it-IT"/>
        </w:rPr>
        <w:t>GR2 sul lato destro e GR3 sul lato sinistro.</w:t>
      </w:r>
      <w:bookmarkEnd w:id="47"/>
    </w:p>
    <w:p w:rsidR="00EB4EDF" w:rsidRDefault="00EB4EDF" w:rsidP="00DD4276">
      <w:pPr>
        <w:pStyle w:val="Item1"/>
        <w:keepLines/>
        <w:numPr>
          <w:ilvl w:val="0"/>
          <w:numId w:val="0"/>
        </w:numPr>
      </w:pPr>
      <w:r>
        <w:t xml:space="preserve">Vista la presenza sul lato destro del rilevato della rampa di servizio utilizzata sia per accedere al piede della spalla destra del vecchio ponte che per il taglio della vegetazione sulle scarpate del mandracchio di valle, è stata prevista </w:t>
      </w:r>
      <w:r w:rsidR="001C4F0C">
        <w:t>un’</w:t>
      </w:r>
      <w:r w:rsidR="00B86448">
        <w:t>interruzione</w:t>
      </w:r>
      <w:r w:rsidR="001C4F0C">
        <w:t xml:space="preserve"> di 6 metri del g</w:t>
      </w:r>
      <w:r w:rsidR="007E4730">
        <w:t>uard</w:t>
      </w:r>
      <w:r>
        <w:t>rail GR2, in</w:t>
      </w:r>
      <w:r w:rsidR="001C4F0C">
        <w:t xml:space="preserve"> prossimità della suddetta rampa per preservarne l’accessibilità.</w:t>
      </w:r>
    </w:p>
    <w:p w:rsidR="00767C54" w:rsidRDefault="0047101F" w:rsidP="00763A8F">
      <w:pPr>
        <w:pStyle w:val="Paragraph"/>
      </w:pPr>
      <w:r>
        <w:t>P</w:t>
      </w:r>
      <w:r w:rsidR="005A6520">
        <w:t xml:space="preserve">er </w:t>
      </w:r>
      <w:r w:rsidR="00767C54">
        <w:t xml:space="preserve">quanto riguarda i tratti ricadenti all’interno della </w:t>
      </w:r>
      <w:r w:rsidR="00907AE7">
        <w:t>viabilità arginale</w:t>
      </w:r>
      <w:r w:rsidR="00EE16FD">
        <w:t>,</w:t>
      </w:r>
      <w:r w:rsidR="00907AE7">
        <w:t xml:space="preserve"> </w:t>
      </w:r>
      <w:r w:rsidR="00D914B0">
        <w:t>a parziale</w:t>
      </w:r>
      <w:r w:rsidR="0021239E">
        <w:t xml:space="preserve"> accoglimento delle richieste fatta</w:t>
      </w:r>
      <w:r w:rsidR="005145DF">
        <w:t xml:space="preserve"> </w:t>
      </w:r>
      <w:r w:rsidR="00767C54">
        <w:t>è stat</w:t>
      </w:r>
      <w:r w:rsidR="005145DF">
        <w:t>o</w:t>
      </w:r>
      <w:r w:rsidR="004527E6">
        <w:t xml:space="preserve"> </w:t>
      </w:r>
      <w:r w:rsidR="00767C54">
        <w:t>previst</w:t>
      </w:r>
      <w:r w:rsidR="005145DF">
        <w:t>o a progetto</w:t>
      </w:r>
      <w:r w:rsidR="00767C54">
        <w:t>:</w:t>
      </w:r>
    </w:p>
    <w:p w:rsidR="00300C47" w:rsidRDefault="00767C54" w:rsidP="00300C47">
      <w:pPr>
        <w:pStyle w:val="Item1"/>
        <w:keepLines/>
        <w:ind w:left="454" w:hanging="454"/>
      </w:pPr>
      <w:r>
        <w:t>l</w:t>
      </w:r>
      <w:r w:rsidR="00A67FC4">
        <w:t>’arretra</w:t>
      </w:r>
      <w:r w:rsidR="004E0911">
        <w:t>mento</w:t>
      </w:r>
      <w:r w:rsidR="005F3055">
        <w:t xml:space="preserve"> </w:t>
      </w:r>
      <w:r w:rsidR="0021239E">
        <w:t>della porzione terminale (GR4) del</w:t>
      </w:r>
      <w:r w:rsidR="007E4730">
        <w:t xml:space="preserve"> guard</w:t>
      </w:r>
      <w:r w:rsidR="004E0911">
        <w:t xml:space="preserve">rail presente </w:t>
      </w:r>
      <w:r w:rsidR="004527E6">
        <w:t>sul lato interno</w:t>
      </w:r>
      <w:r w:rsidR="0021239E">
        <w:t xml:space="preserve"> del rilevato</w:t>
      </w:r>
      <w:r w:rsidR="004527E6">
        <w:t xml:space="preserve"> in corrispondenza della </w:t>
      </w:r>
      <w:r w:rsidR="00300C47">
        <w:t xml:space="preserve">rampa di accesso alla strada alzaia, per </w:t>
      </w:r>
      <w:r w:rsidR="0021239E">
        <w:t>adeguare migliorare la visibilità della curva</w:t>
      </w:r>
      <w:r w:rsidR="005145DF">
        <w:t>;</w:t>
      </w:r>
    </w:p>
    <w:p w:rsidR="005145DF" w:rsidRDefault="005145DF" w:rsidP="005145DF">
      <w:pPr>
        <w:pStyle w:val="Item1"/>
        <w:keepLines/>
        <w:ind w:left="454" w:hanging="454"/>
      </w:pPr>
      <w:r>
        <w:t xml:space="preserve">l’installazione di barriere di sicurezza tipo </w:t>
      </w:r>
      <w:r w:rsidR="00B86448">
        <w:t>new</w:t>
      </w:r>
      <w:r>
        <w:t xml:space="preserve"> jersey in corrispondenza della rampa di accesso alla strada alzaia, sia a monte (NJ1) che a valle della biforcazione (NJ2).</w:t>
      </w:r>
    </w:p>
    <w:p w:rsidR="00DD4276" w:rsidRPr="002A0135" w:rsidRDefault="00DD4276" w:rsidP="00D914B0">
      <w:pPr>
        <w:pStyle w:val="Item1"/>
        <w:keepLines/>
        <w:numPr>
          <w:ilvl w:val="0"/>
          <w:numId w:val="0"/>
        </w:numPr>
        <w:jc w:val="center"/>
      </w:pPr>
      <w:r>
        <w:rPr>
          <w:noProof/>
        </w:rPr>
        <w:drawing>
          <wp:inline distT="0" distB="0" distL="0" distR="0">
            <wp:extent cx="4680000" cy="3112246"/>
            <wp:effectExtent l="19050" t="19050" r="25400" b="1206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20190123_120222.jpg"/>
                    <pic:cNvPicPr/>
                  </pic:nvPicPr>
                  <pic:blipFill rotWithShape="1">
                    <a:blip r:embed="rId30" cstate="print">
                      <a:extLst>
                        <a:ext uri="{28A0092B-C50C-407E-A947-70E740481C1C}">
                          <a14:useLocalDpi xmlns:a14="http://schemas.microsoft.com/office/drawing/2010/main" val="0"/>
                        </a:ext>
                      </a:extLst>
                    </a:blip>
                    <a:srcRect r="48674" b="21449"/>
                    <a:stretch/>
                  </pic:blipFill>
                  <pic:spPr bwMode="auto">
                    <a:xfrm>
                      <a:off x="0" y="0"/>
                      <a:ext cx="4680000" cy="3112246"/>
                    </a:xfrm>
                    <a:prstGeom prst="rect">
                      <a:avLst/>
                    </a:prstGeom>
                    <a:ln w="6350"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5145DF" w:rsidRDefault="00DD4276" w:rsidP="00DD4276">
      <w:pPr>
        <w:pStyle w:val="Caption"/>
      </w:pPr>
      <w:bookmarkStart w:id="48" w:name="_Toc24382179"/>
      <w:r>
        <w:t xml:space="preserve">Figura </w:t>
      </w:r>
      <w:r w:rsidR="00011823">
        <w:rPr>
          <w:noProof/>
        </w:rPr>
        <w:fldChar w:fldCharType="begin"/>
      </w:r>
      <w:r w:rsidR="00011823">
        <w:rPr>
          <w:noProof/>
        </w:rPr>
        <w:instrText xml:space="preserve"> STYLEREF 1 \s </w:instrText>
      </w:r>
      <w:r w:rsidR="00011823">
        <w:rPr>
          <w:noProof/>
        </w:rPr>
        <w:fldChar w:fldCharType="separate"/>
      </w:r>
      <w:r w:rsidR="00B851C0">
        <w:rPr>
          <w:noProof/>
        </w:rPr>
        <w:t>4</w:t>
      </w:r>
      <w:r w:rsidR="00011823">
        <w:rPr>
          <w:noProof/>
        </w:rPr>
        <w:fldChar w:fldCharType="end"/>
      </w:r>
      <w:r w:rsidR="00F34DFF">
        <w:noBreakHyphen/>
      </w:r>
      <w:r w:rsidR="00011823">
        <w:rPr>
          <w:noProof/>
        </w:rPr>
        <w:fldChar w:fldCharType="begin"/>
      </w:r>
      <w:r w:rsidR="00011823">
        <w:rPr>
          <w:noProof/>
        </w:rPr>
        <w:instrText xml:space="preserve"> SEQ Figura \* ARABIC \s 1 </w:instrText>
      </w:r>
      <w:r w:rsidR="00011823">
        <w:rPr>
          <w:noProof/>
        </w:rPr>
        <w:fldChar w:fldCharType="separate"/>
      </w:r>
      <w:r w:rsidR="00B851C0">
        <w:rPr>
          <w:noProof/>
        </w:rPr>
        <w:t>7</w:t>
      </w:r>
      <w:r w:rsidR="00011823">
        <w:rPr>
          <w:noProof/>
        </w:rPr>
        <w:fldChar w:fldCharType="end"/>
      </w:r>
      <w:r>
        <w:t xml:space="preserve">:  </w:t>
      </w:r>
      <w:r w:rsidR="005145DF">
        <w:t>Vista dell</w:t>
      </w:r>
      <w:r>
        <w:t xml:space="preserve">a rampa di accesso alla strada alzaia su cui installare le barriere di sicurezza </w:t>
      </w:r>
      <w:r w:rsidR="00B86448">
        <w:t>integrative</w:t>
      </w:r>
      <w:r>
        <w:t xml:space="preserve"> (NJ1 e NJ2)</w:t>
      </w:r>
      <w:r w:rsidR="005145DF">
        <w:t>.</w:t>
      </w:r>
      <w:bookmarkEnd w:id="48"/>
    </w:p>
    <w:p w:rsidR="002C06C7" w:rsidRDefault="001C4F0C" w:rsidP="00763A8F">
      <w:pPr>
        <w:pStyle w:val="Paragraph"/>
      </w:pPr>
      <w:r>
        <w:t>La scelta di utilizzare barriere new jersey in cls, in corrispondenza della rampa di accesso alla strada alzaia (</w:t>
      </w:r>
      <w:r w:rsidR="00390E40">
        <w:t>NJ1</w:t>
      </w:r>
      <w:r w:rsidR="00903652">
        <w:t xml:space="preserve"> e </w:t>
      </w:r>
      <w:r w:rsidR="00390E40">
        <w:t>NJ2</w:t>
      </w:r>
      <w:r>
        <w:t xml:space="preserve">), è stata dettata </w:t>
      </w:r>
      <w:r w:rsidR="007C72D9">
        <w:t>dalla necessita sia di preservare l’integrità e la tenuta idraulica del corpo arginale</w:t>
      </w:r>
      <w:r w:rsidR="00831D1A">
        <w:t>,</w:t>
      </w:r>
      <w:r w:rsidR="007C72D9">
        <w:t xml:space="preserve"> che l’accessibilità de</w:t>
      </w:r>
      <w:r w:rsidR="002C06C7">
        <w:t>lla sommità del rilevato, ove potrebbe render</w:t>
      </w:r>
      <w:r w:rsidR="007C72D9">
        <w:t xml:space="preserve">si necessaria la realizzazione di </w:t>
      </w:r>
      <w:r w:rsidR="002C06C7">
        <w:t xml:space="preserve">barriere temporanee per prevenire il rischio di </w:t>
      </w:r>
      <w:r w:rsidR="00B86448">
        <w:t>esondazione</w:t>
      </w:r>
      <w:r w:rsidR="002C06C7">
        <w:t xml:space="preserve">, in caso in caso di piene </w:t>
      </w:r>
      <w:r w:rsidR="00B86448">
        <w:t>eccezionali</w:t>
      </w:r>
      <w:r w:rsidR="002C06C7">
        <w:t>.</w:t>
      </w:r>
      <w:r w:rsidR="00831D1A">
        <w:t xml:space="preserve"> </w:t>
      </w:r>
    </w:p>
    <w:p w:rsidR="00C53408" w:rsidRDefault="00DD4276" w:rsidP="00763A8F">
      <w:pPr>
        <w:pStyle w:val="Paragraph"/>
      </w:pPr>
      <w:r>
        <w:t>Gli elementi prefabbricati, che saranno pitturat</w:t>
      </w:r>
      <w:r w:rsidR="00300C47">
        <w:t>i</w:t>
      </w:r>
      <w:r>
        <w:t xml:space="preserve"> di bianco e rosso per incrementarne la </w:t>
      </w:r>
      <w:r w:rsidR="00B86448">
        <w:t>visibilità</w:t>
      </w:r>
      <w:r>
        <w:t xml:space="preserve">, </w:t>
      </w:r>
      <w:r w:rsidR="00C53408">
        <w:t xml:space="preserve">saranno posizionati direttamente sul terreno, previa la realizzazione di </w:t>
      </w:r>
      <w:r w:rsidR="002D1A83">
        <w:t>un idoneo piano di posa, ed oltre a svolgere la funzione di protezione/delimitazione di cigli del rilevato, potranno essere utilizzati anche come sostegni per il posizioname</w:t>
      </w:r>
      <w:r w:rsidR="00987A6C">
        <w:t>nto della segnaletica verticale.</w:t>
      </w:r>
    </w:p>
    <w:p w:rsidR="00EE16FD" w:rsidRDefault="002D1A83" w:rsidP="00763A8F">
      <w:pPr>
        <w:pStyle w:val="Paragraph"/>
      </w:pPr>
      <w:r>
        <w:t xml:space="preserve">In corrispondenza della cuspide tra gli elementi prefabbricati, nel tratto </w:t>
      </w:r>
      <w:r w:rsidR="00EE16FD">
        <w:t>NJ1</w:t>
      </w:r>
      <w:r>
        <w:t xml:space="preserve">, si renderà inoltre necessario posizionare un </w:t>
      </w:r>
      <w:r w:rsidR="00EE16FD">
        <w:t>indicatore di direzione semicircolare in pol</w:t>
      </w:r>
      <w:r w:rsidR="00B706A3">
        <w:t xml:space="preserve">ietilene, per attenuare gli </w:t>
      </w:r>
      <w:r w:rsidR="00B86448">
        <w:t>effetti</w:t>
      </w:r>
      <w:r w:rsidR="00EE16FD">
        <w:t xml:space="preserve"> sui veicoli in caso di urto accidentale.</w:t>
      </w:r>
    </w:p>
    <w:p w:rsidR="001846AA" w:rsidRDefault="001846AA" w:rsidP="00763A8F">
      <w:pPr>
        <w:pStyle w:val="Paragraph"/>
      </w:pPr>
      <w:r w:rsidRPr="001846AA">
        <w:t>Per migliorare la visibilità in curva necessaria alla manovra di frenata alla velocità di 30 km/h è stato necessario prevedere l’arretramento del guardrail di circa 6 m. L’area che si renderà disponibile dall’arretramento farà parte della banchina e verrà pavimentata e zebrata per tenerla libera da ostacoli. Sarà quindi necessario prevedere lo smontaggio del segnale verticale</w:t>
      </w:r>
      <w:r w:rsidR="0031097F">
        <w:t xml:space="preserve">, ubicato a monte, che </w:t>
      </w:r>
      <w:r w:rsidRPr="001846AA">
        <w:t>del palo dell’illuminazione</w:t>
      </w:r>
      <w:r>
        <w:t xml:space="preserve"> </w:t>
      </w:r>
      <w:r w:rsidR="0031097F">
        <w:t>racchiuso all’interno del guardrail.</w:t>
      </w:r>
    </w:p>
    <w:p w:rsidR="0031097F" w:rsidRDefault="0031097F" w:rsidP="0031097F">
      <w:pPr>
        <w:pStyle w:val="Item1"/>
        <w:keepLines/>
        <w:numPr>
          <w:ilvl w:val="0"/>
          <w:numId w:val="0"/>
        </w:numPr>
      </w:pPr>
      <w:r>
        <w:lastRenderedPageBreak/>
        <w:t xml:space="preserve">Il palo </w:t>
      </w:r>
      <w:r w:rsidR="00E804D3">
        <w:t xml:space="preserve">di illuminazone da rimuovere </w:t>
      </w:r>
      <w:r>
        <w:t>ha un’altezza complessiva di 12 metri, e risulta munito di due lampade: una da 100 W per l’illuminazione della sede stradale, installata direttamente sulla sommità del palo, una da 50 W per l’illuminazione della pista ciclabili, installata su uno sbracio a quota 4 metri dal piano viario.</w:t>
      </w:r>
    </w:p>
    <w:p w:rsidR="0031097F" w:rsidRPr="0031097F" w:rsidRDefault="0031097F" w:rsidP="0031097F"/>
    <w:p w:rsidR="002C06C7" w:rsidRDefault="004C1291" w:rsidP="002C06C7">
      <w:pPr>
        <w:pStyle w:val="Paragraph"/>
        <w:jc w:val="center"/>
      </w:pPr>
      <w:r>
        <w:rPr>
          <w:noProof/>
        </w:rPr>
        <w:drawing>
          <wp:inline distT="0" distB="0" distL="0" distR="0">
            <wp:extent cx="3328222" cy="5040000"/>
            <wp:effectExtent l="20320" t="17780" r="26035" b="2603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20191030_113437.jpg"/>
                    <pic:cNvPicPr/>
                  </pic:nvPicPr>
                  <pic:blipFill rotWithShape="1">
                    <a:blip r:embed="rId31" cstate="print">
                      <a:extLst>
                        <a:ext uri="{28A0092B-C50C-407E-A947-70E740481C1C}">
                          <a14:useLocalDpi xmlns:a14="http://schemas.microsoft.com/office/drawing/2010/main" val="0"/>
                        </a:ext>
                      </a:extLst>
                    </a:blip>
                    <a:srcRect l="9126" t="11846" r="23266" b="23005"/>
                    <a:stretch/>
                  </pic:blipFill>
                  <pic:spPr bwMode="auto">
                    <a:xfrm rot="5400000">
                      <a:off x="0" y="0"/>
                      <a:ext cx="3328222" cy="5040000"/>
                    </a:xfrm>
                    <a:prstGeom prst="rect">
                      <a:avLst/>
                    </a:prstGeom>
                    <a:ln w="6350">
                      <a:solidFill>
                        <a:sysClr val="windowText" lastClr="000000"/>
                      </a:solidFill>
                    </a:ln>
                    <a:extLst>
                      <a:ext uri="{53640926-AAD7-44D8-BBD7-CCE9431645EC}">
                        <a14:shadowObscured xmlns:a14="http://schemas.microsoft.com/office/drawing/2010/main"/>
                      </a:ext>
                    </a:extLst>
                  </pic:spPr>
                </pic:pic>
              </a:graphicData>
            </a:graphic>
          </wp:inline>
        </w:drawing>
      </w:r>
    </w:p>
    <w:p w:rsidR="002C06C7" w:rsidRPr="00703A52" w:rsidRDefault="002C06C7" w:rsidP="002C06C7">
      <w:pPr>
        <w:pStyle w:val="Caption"/>
      </w:pPr>
      <w:r>
        <w:t xml:space="preserve"> </w:t>
      </w:r>
      <w:bookmarkStart w:id="49" w:name="_Toc24382180"/>
      <w:r>
        <w:t xml:space="preserve">Figura </w:t>
      </w:r>
      <w:r w:rsidR="00011823">
        <w:rPr>
          <w:noProof/>
        </w:rPr>
        <w:fldChar w:fldCharType="begin"/>
      </w:r>
      <w:r w:rsidR="00011823">
        <w:rPr>
          <w:noProof/>
        </w:rPr>
        <w:instrText xml:space="preserve"> STYLEREF 1 \s </w:instrText>
      </w:r>
      <w:r w:rsidR="00011823">
        <w:rPr>
          <w:noProof/>
        </w:rPr>
        <w:fldChar w:fldCharType="separate"/>
      </w:r>
      <w:r w:rsidR="00B851C0">
        <w:rPr>
          <w:noProof/>
        </w:rPr>
        <w:t>4</w:t>
      </w:r>
      <w:r w:rsidR="00011823">
        <w:rPr>
          <w:noProof/>
        </w:rPr>
        <w:fldChar w:fldCharType="end"/>
      </w:r>
      <w:r w:rsidR="00F34DFF">
        <w:noBreakHyphen/>
      </w:r>
      <w:r w:rsidR="00011823">
        <w:rPr>
          <w:noProof/>
        </w:rPr>
        <w:fldChar w:fldCharType="begin"/>
      </w:r>
      <w:r w:rsidR="00011823">
        <w:rPr>
          <w:noProof/>
        </w:rPr>
        <w:instrText xml:space="preserve"> SEQ Figura \* ARABIC \s 1 </w:instrText>
      </w:r>
      <w:r w:rsidR="00011823">
        <w:rPr>
          <w:noProof/>
        </w:rPr>
        <w:fldChar w:fldCharType="separate"/>
      </w:r>
      <w:r w:rsidR="00B851C0">
        <w:rPr>
          <w:noProof/>
        </w:rPr>
        <w:t>8</w:t>
      </w:r>
      <w:r w:rsidR="00011823">
        <w:rPr>
          <w:noProof/>
        </w:rPr>
        <w:fldChar w:fldCharType="end"/>
      </w:r>
      <w:r>
        <w:t>:</w:t>
      </w:r>
      <w:r w:rsidR="00997B37">
        <w:tab/>
      </w:r>
      <w:r>
        <w:t xml:space="preserve">Vista della </w:t>
      </w:r>
      <w:r w:rsidR="00B86448">
        <w:t>p</w:t>
      </w:r>
      <w:r w:rsidR="00997B37">
        <w:t xml:space="preserve">orzione </w:t>
      </w:r>
      <w:r w:rsidR="00B86448">
        <w:t>di gu</w:t>
      </w:r>
      <w:r w:rsidR="007E4730">
        <w:t>ard</w:t>
      </w:r>
      <w:r>
        <w:t>rail esistente da arretrare (GR4).</w:t>
      </w:r>
      <w:bookmarkEnd w:id="49"/>
    </w:p>
    <w:p w:rsidR="00F86EC7" w:rsidRDefault="00F86EC7" w:rsidP="00F86EC7">
      <w:pPr>
        <w:pStyle w:val="Paragraph"/>
      </w:pPr>
      <w:r>
        <w:t xml:space="preserve">La parte terminale del guardrail interessata dallo spostamento, illustrato nella figura precedente, risulta costituita da un blocco curvilineo a forma di “U”, avente lo sviluppo complessivo di </w:t>
      </w:r>
      <w:r w:rsidRPr="007D7C3E">
        <w:t>13,5 metri</w:t>
      </w:r>
      <w:r>
        <w:t>, montato su cinque sostegni.</w:t>
      </w:r>
    </w:p>
    <w:p w:rsidR="00F32550" w:rsidRDefault="00B3780B" w:rsidP="00763A8F">
      <w:pPr>
        <w:pStyle w:val="Paragraph"/>
      </w:pPr>
      <w:r w:rsidRPr="00A6332C">
        <w:t>Nell’</w:t>
      </w:r>
      <w:r w:rsidR="005F3055" w:rsidRPr="00A6332C">
        <w:t xml:space="preserve">ottica di </w:t>
      </w:r>
      <w:r w:rsidRPr="00A6332C">
        <w:t>minimizzare l’impatto dell’intervento sul rilevato</w:t>
      </w:r>
      <w:r w:rsidR="005F3055" w:rsidRPr="00A6332C">
        <w:t xml:space="preserve"> arginale è stato previsto lo smontaggio e l’arretramento di circa 6 metri del blocco esistente, in modo da poter riutilizzare almeno parzialmente le str</w:t>
      </w:r>
      <w:r w:rsidR="00F32550" w:rsidRPr="00A6332C">
        <w:t>utture di sostegno già presenti, e procedere all’installazione di nuovi montanti solo dal lato della pista ciclabile.</w:t>
      </w:r>
    </w:p>
    <w:p w:rsidR="0031097F" w:rsidRDefault="0031097F" w:rsidP="0031097F">
      <w:pPr>
        <w:pStyle w:val="Paragraph"/>
      </w:pPr>
      <w:r>
        <w:t xml:space="preserve">I sostegni inutilizzati dovranno essere tagliati a quota dell’attuale piano viario, analogamente a quanto già previsto sia per il palo d’illuminazione, racchiuso all’interno della barriera stradale, che per il segnale posizionato a monte del guardrail. </w:t>
      </w:r>
    </w:p>
    <w:p w:rsidR="00390E40" w:rsidRDefault="00390E40" w:rsidP="00763A8F">
      <w:pPr>
        <w:pStyle w:val="Paragraph"/>
      </w:pPr>
      <w:r>
        <w:t>Nella tabella seguente si riepilogano le caratteristiche principali delle barriere d</w:t>
      </w:r>
      <w:r w:rsidR="00834CFA">
        <w:t>i sicurezza previste a progetto per i diversi tratti della viabilità.</w:t>
      </w:r>
    </w:p>
    <w:p w:rsidR="00390E40" w:rsidRDefault="00390E40" w:rsidP="00390E40">
      <w:pPr>
        <w:pStyle w:val="Caption"/>
      </w:pPr>
      <w:bookmarkStart w:id="50" w:name="_Toc22985014"/>
      <w:r w:rsidRPr="00507BAE">
        <w:t xml:space="preserve">Tabella </w:t>
      </w:r>
      <w:r w:rsidRPr="00507BAE">
        <w:rPr>
          <w:noProof/>
        </w:rPr>
        <w:fldChar w:fldCharType="begin"/>
      </w:r>
      <w:r w:rsidRPr="00507BAE">
        <w:rPr>
          <w:noProof/>
        </w:rPr>
        <w:instrText xml:space="preserve"> STYLEREF 1 \s </w:instrText>
      </w:r>
      <w:r w:rsidRPr="00507BAE">
        <w:rPr>
          <w:noProof/>
        </w:rPr>
        <w:fldChar w:fldCharType="separate"/>
      </w:r>
      <w:r w:rsidR="00B851C0">
        <w:rPr>
          <w:noProof/>
        </w:rPr>
        <w:t>4</w:t>
      </w:r>
      <w:r w:rsidRPr="00507BAE">
        <w:rPr>
          <w:noProof/>
        </w:rPr>
        <w:fldChar w:fldCharType="end"/>
      </w:r>
      <w:r w:rsidRPr="00507BAE">
        <w:t>.</w:t>
      </w:r>
      <w:r w:rsidRPr="00507BAE">
        <w:rPr>
          <w:noProof/>
        </w:rPr>
        <w:fldChar w:fldCharType="begin"/>
      </w:r>
      <w:r w:rsidRPr="00507BAE">
        <w:rPr>
          <w:noProof/>
        </w:rPr>
        <w:instrText xml:space="preserve"> SEQ Tabella \* ARABIC \s 1 </w:instrText>
      </w:r>
      <w:r w:rsidRPr="00507BAE">
        <w:rPr>
          <w:noProof/>
        </w:rPr>
        <w:fldChar w:fldCharType="separate"/>
      </w:r>
      <w:r w:rsidR="00B851C0">
        <w:rPr>
          <w:noProof/>
        </w:rPr>
        <w:t>1</w:t>
      </w:r>
      <w:r w:rsidRPr="00507BAE">
        <w:rPr>
          <w:noProof/>
        </w:rPr>
        <w:fldChar w:fldCharType="end"/>
      </w:r>
      <w:r w:rsidRPr="00507BAE">
        <w:t>:</w:t>
      </w:r>
      <w:r w:rsidRPr="00507BAE">
        <w:tab/>
        <w:t xml:space="preserve">Riepilogo </w:t>
      </w:r>
      <w:r w:rsidR="00997B37">
        <w:t xml:space="preserve">Barriere </w:t>
      </w:r>
      <w:r>
        <w:t xml:space="preserve">di </w:t>
      </w:r>
      <w:r w:rsidR="00997B37">
        <w:t>Sicurezza</w:t>
      </w:r>
      <w:bookmarkEnd w:id="50"/>
    </w:p>
    <w:tbl>
      <w:tblPr>
        <w:tblW w:w="9067" w:type="dxa"/>
        <w:jc w:val="center"/>
        <w:tblBorders>
          <w:top w:val="single" w:sz="6" w:space="0" w:color="0070C0"/>
          <w:left w:val="single" w:sz="6" w:space="0" w:color="0070C0"/>
          <w:bottom w:val="single" w:sz="6" w:space="0" w:color="0070C0"/>
          <w:right w:val="single" w:sz="6" w:space="0" w:color="0070C0"/>
          <w:insideH w:val="single" w:sz="6" w:space="0" w:color="0070C0"/>
          <w:insideV w:val="single" w:sz="6" w:space="0" w:color="0070C0"/>
        </w:tblBorders>
        <w:tblLayout w:type="fixed"/>
        <w:tblLook w:val="04A0" w:firstRow="1" w:lastRow="0" w:firstColumn="1" w:lastColumn="0" w:noHBand="0" w:noVBand="1"/>
      </w:tblPr>
      <w:tblGrid>
        <w:gridCol w:w="704"/>
        <w:gridCol w:w="4961"/>
        <w:gridCol w:w="1843"/>
        <w:gridCol w:w="1559"/>
      </w:tblGrid>
      <w:tr w:rsidR="0000736C" w:rsidRPr="0017189A" w:rsidTr="007D7C3E">
        <w:trPr>
          <w:cantSplit/>
          <w:tblHeader/>
          <w:jc w:val="center"/>
        </w:trPr>
        <w:tc>
          <w:tcPr>
            <w:tcW w:w="9067" w:type="dxa"/>
            <w:gridSpan w:val="4"/>
            <w:tcBorders>
              <w:top w:val="single" w:sz="4" w:space="0" w:color="F2F2F2"/>
              <w:left w:val="single" w:sz="4" w:space="0" w:color="F2F2F2"/>
              <w:bottom w:val="single" w:sz="4" w:space="0" w:color="0070C0"/>
              <w:right w:val="single" w:sz="4" w:space="0" w:color="F2F2F2"/>
            </w:tcBorders>
            <w:shd w:val="clear" w:color="auto" w:fill="0076A5"/>
          </w:tcPr>
          <w:p w:rsidR="0000736C" w:rsidRPr="0017189A" w:rsidRDefault="0000736C" w:rsidP="00117DD8">
            <w:pPr>
              <w:pStyle w:val="Paragraph"/>
              <w:jc w:val="center"/>
              <w:rPr>
                <w:b/>
                <w:bCs/>
                <w:color w:val="FFFFFF"/>
              </w:rPr>
            </w:pPr>
            <w:r>
              <w:rPr>
                <w:b/>
                <w:bCs/>
                <w:color w:val="FFFFFF"/>
              </w:rPr>
              <w:t xml:space="preserve">Barriere di </w:t>
            </w:r>
            <w:r w:rsidR="00997B37">
              <w:rPr>
                <w:b/>
                <w:bCs/>
                <w:color w:val="FFFFFF"/>
              </w:rPr>
              <w:t>Sicurezza</w:t>
            </w:r>
          </w:p>
        </w:tc>
      </w:tr>
      <w:tr w:rsidR="00EE16FD" w:rsidRPr="0017189A" w:rsidTr="007D7C3E">
        <w:trPr>
          <w:cantSplit/>
          <w:tblHeader/>
          <w:jc w:val="center"/>
        </w:trPr>
        <w:tc>
          <w:tcPr>
            <w:tcW w:w="704" w:type="dxa"/>
            <w:tcBorders>
              <w:top w:val="single" w:sz="4" w:space="0" w:color="0070C0"/>
              <w:left w:val="single" w:sz="4" w:space="0" w:color="0076A5"/>
              <w:bottom w:val="single" w:sz="4" w:space="0" w:color="0076A5"/>
              <w:right w:val="single" w:sz="4" w:space="0" w:color="0076A5"/>
            </w:tcBorders>
            <w:shd w:val="clear" w:color="auto" w:fill="auto"/>
            <w:vAlign w:val="center"/>
          </w:tcPr>
          <w:p w:rsidR="00EE16FD" w:rsidRPr="0017189A" w:rsidRDefault="00EE16FD" w:rsidP="00EE16FD">
            <w:pPr>
              <w:pStyle w:val="Paragraph"/>
              <w:jc w:val="center"/>
              <w:rPr>
                <w:b/>
                <w:bCs/>
              </w:rPr>
            </w:pPr>
            <w:r w:rsidRPr="0017189A">
              <w:rPr>
                <w:b/>
                <w:bCs/>
              </w:rPr>
              <w:t>Sigla</w:t>
            </w:r>
          </w:p>
        </w:tc>
        <w:tc>
          <w:tcPr>
            <w:tcW w:w="4961" w:type="dxa"/>
            <w:tcBorders>
              <w:top w:val="single" w:sz="4" w:space="0" w:color="0070C0"/>
              <w:left w:val="single" w:sz="4" w:space="0" w:color="0076A5"/>
              <w:bottom w:val="single" w:sz="4" w:space="0" w:color="0076A5"/>
              <w:right w:val="single" w:sz="4" w:space="0" w:color="0076A5"/>
            </w:tcBorders>
            <w:vAlign w:val="center"/>
          </w:tcPr>
          <w:p w:rsidR="00EE16FD" w:rsidRPr="0017189A" w:rsidRDefault="00390E40" w:rsidP="00EE16FD">
            <w:pPr>
              <w:pStyle w:val="Paragraph"/>
              <w:jc w:val="center"/>
              <w:rPr>
                <w:b/>
                <w:bCs/>
              </w:rPr>
            </w:pPr>
            <w:r>
              <w:rPr>
                <w:b/>
                <w:bCs/>
              </w:rPr>
              <w:t>Localizzazione</w:t>
            </w:r>
          </w:p>
        </w:tc>
        <w:tc>
          <w:tcPr>
            <w:tcW w:w="1843" w:type="dxa"/>
            <w:tcBorders>
              <w:top w:val="single" w:sz="4" w:space="0" w:color="0070C0"/>
              <w:left w:val="single" w:sz="4" w:space="0" w:color="0076A5"/>
              <w:bottom w:val="single" w:sz="4" w:space="0" w:color="0076A5"/>
              <w:right w:val="single" w:sz="4" w:space="0" w:color="0076A5"/>
            </w:tcBorders>
            <w:shd w:val="clear" w:color="auto" w:fill="auto"/>
            <w:vAlign w:val="center"/>
          </w:tcPr>
          <w:p w:rsidR="00EE16FD" w:rsidRPr="0017189A" w:rsidRDefault="00EE16FD" w:rsidP="00EE16FD">
            <w:pPr>
              <w:pStyle w:val="Paragraph"/>
              <w:jc w:val="center"/>
              <w:rPr>
                <w:b/>
                <w:bCs/>
              </w:rPr>
            </w:pPr>
            <w:r w:rsidRPr="0017189A">
              <w:rPr>
                <w:b/>
                <w:bCs/>
              </w:rPr>
              <w:t>Tipologia</w:t>
            </w:r>
          </w:p>
        </w:tc>
        <w:tc>
          <w:tcPr>
            <w:tcW w:w="1559" w:type="dxa"/>
            <w:tcBorders>
              <w:top w:val="single" w:sz="4" w:space="0" w:color="0070C0"/>
              <w:left w:val="single" w:sz="4" w:space="0" w:color="0076A5"/>
              <w:bottom w:val="single" w:sz="4" w:space="0" w:color="0076A5"/>
              <w:right w:val="single" w:sz="4" w:space="0" w:color="0076A5"/>
            </w:tcBorders>
            <w:shd w:val="clear" w:color="auto" w:fill="auto"/>
            <w:vAlign w:val="center"/>
          </w:tcPr>
          <w:p w:rsidR="00EE16FD" w:rsidRPr="0017189A" w:rsidRDefault="006E1D13" w:rsidP="00F32550">
            <w:pPr>
              <w:pStyle w:val="Paragraph"/>
              <w:jc w:val="center"/>
              <w:rPr>
                <w:b/>
                <w:bCs/>
              </w:rPr>
            </w:pPr>
            <w:r>
              <w:rPr>
                <w:b/>
                <w:bCs/>
              </w:rPr>
              <w:t>Sviluppo</w:t>
            </w:r>
            <w:r w:rsidR="00EE16FD">
              <w:rPr>
                <w:b/>
                <w:bCs/>
              </w:rPr>
              <w:t xml:space="preserve"> </w:t>
            </w:r>
          </w:p>
        </w:tc>
      </w:tr>
      <w:tr w:rsidR="00EE16FD" w:rsidRPr="0017189A" w:rsidTr="007D7C3E">
        <w:trPr>
          <w:cantSplit/>
          <w:jc w:val="center"/>
        </w:trPr>
        <w:tc>
          <w:tcPr>
            <w:tcW w:w="704" w:type="dxa"/>
            <w:tcBorders>
              <w:top w:val="single" w:sz="4" w:space="0" w:color="0076A5"/>
              <w:left w:val="single" w:sz="4" w:space="0" w:color="0076A5"/>
              <w:bottom w:val="single" w:sz="4" w:space="0" w:color="0076A5"/>
              <w:right w:val="single" w:sz="4" w:space="0" w:color="0076A5"/>
            </w:tcBorders>
            <w:vAlign w:val="center"/>
          </w:tcPr>
          <w:p w:rsidR="00EE16FD" w:rsidRPr="0017189A" w:rsidRDefault="00EE16FD" w:rsidP="002F3065">
            <w:pPr>
              <w:pStyle w:val="Paragraph"/>
              <w:jc w:val="center"/>
            </w:pPr>
            <w:r>
              <w:t>GR1</w:t>
            </w:r>
          </w:p>
        </w:tc>
        <w:tc>
          <w:tcPr>
            <w:tcW w:w="4961" w:type="dxa"/>
            <w:tcBorders>
              <w:top w:val="single" w:sz="4" w:space="0" w:color="0076A5"/>
              <w:left w:val="single" w:sz="4" w:space="0" w:color="0076A5"/>
              <w:bottom w:val="single" w:sz="4" w:space="0" w:color="0076A5"/>
              <w:right w:val="single" w:sz="4" w:space="0" w:color="0076A5"/>
            </w:tcBorders>
            <w:vAlign w:val="center"/>
          </w:tcPr>
          <w:p w:rsidR="00EE16FD" w:rsidRPr="0017189A" w:rsidRDefault="00F32550" w:rsidP="006E1D13">
            <w:pPr>
              <w:pStyle w:val="Paragraph"/>
            </w:pPr>
            <w:r>
              <w:t xml:space="preserve">Sul tratto che collega la spalla destra del vecchio ponte con l’imbocco del vecchio rilevato argine </w:t>
            </w:r>
            <w:r w:rsidR="00B86448">
              <w:t>golenale</w:t>
            </w:r>
          </w:p>
        </w:tc>
        <w:tc>
          <w:tcPr>
            <w:tcW w:w="1843" w:type="dxa"/>
            <w:tcBorders>
              <w:top w:val="single" w:sz="4" w:space="0" w:color="0076A5"/>
              <w:left w:val="single" w:sz="4" w:space="0" w:color="0076A5"/>
              <w:bottom w:val="single" w:sz="4" w:space="0" w:color="0076A5"/>
              <w:right w:val="single" w:sz="4" w:space="0" w:color="0076A5"/>
            </w:tcBorders>
            <w:vAlign w:val="center"/>
          </w:tcPr>
          <w:p w:rsidR="00EE16FD" w:rsidRPr="0017189A" w:rsidRDefault="007E4730" w:rsidP="00EE16FD">
            <w:pPr>
              <w:jc w:val="center"/>
            </w:pPr>
            <w:r>
              <w:t>Barriera stradale guard</w:t>
            </w:r>
            <w:r w:rsidR="00EE16FD">
              <w:t>rail tipo H1</w:t>
            </w:r>
            <w:r w:rsidR="007D7C3E">
              <w:t>BL</w:t>
            </w:r>
          </w:p>
        </w:tc>
        <w:tc>
          <w:tcPr>
            <w:tcW w:w="1559" w:type="dxa"/>
            <w:tcBorders>
              <w:top w:val="single" w:sz="4" w:space="0" w:color="0076A5"/>
              <w:left w:val="single" w:sz="4" w:space="0" w:color="0076A5"/>
              <w:bottom w:val="single" w:sz="4" w:space="0" w:color="0076A5"/>
              <w:right w:val="single" w:sz="4" w:space="0" w:color="0076A5"/>
            </w:tcBorders>
            <w:vAlign w:val="center"/>
          </w:tcPr>
          <w:p w:rsidR="00EE16FD" w:rsidRPr="007D7C3E" w:rsidRDefault="007D7C3E" w:rsidP="006E1D13">
            <w:pPr>
              <w:pStyle w:val="Paragraph"/>
              <w:jc w:val="center"/>
            </w:pPr>
            <w:r w:rsidRPr="007D7C3E">
              <w:t>27</w:t>
            </w:r>
            <w:r w:rsidR="006E1D13" w:rsidRPr="007D7C3E">
              <w:t xml:space="preserve"> metri</w:t>
            </w:r>
          </w:p>
        </w:tc>
      </w:tr>
      <w:tr w:rsidR="006E1D13" w:rsidRPr="0017189A" w:rsidTr="007D7C3E">
        <w:trPr>
          <w:cantSplit/>
          <w:jc w:val="center"/>
        </w:trPr>
        <w:tc>
          <w:tcPr>
            <w:tcW w:w="704" w:type="dxa"/>
            <w:tcBorders>
              <w:top w:val="single" w:sz="4" w:space="0" w:color="0076A5"/>
              <w:left w:val="single" w:sz="4" w:space="0" w:color="0076A5"/>
              <w:bottom w:val="single" w:sz="4" w:space="0" w:color="0076A5"/>
              <w:right w:val="single" w:sz="4" w:space="0" w:color="0076A5"/>
            </w:tcBorders>
            <w:shd w:val="clear" w:color="auto" w:fill="DBE5F1"/>
            <w:vAlign w:val="center"/>
          </w:tcPr>
          <w:p w:rsidR="006E1D13" w:rsidRPr="0017189A" w:rsidRDefault="006E1D13" w:rsidP="006E1D13">
            <w:pPr>
              <w:pStyle w:val="Paragraph"/>
              <w:jc w:val="center"/>
            </w:pPr>
            <w:r>
              <w:t>GR2</w:t>
            </w:r>
          </w:p>
        </w:tc>
        <w:tc>
          <w:tcPr>
            <w:tcW w:w="4961" w:type="dxa"/>
            <w:tcBorders>
              <w:top w:val="single" w:sz="4" w:space="0" w:color="0076A5"/>
              <w:left w:val="single" w:sz="4" w:space="0" w:color="0076A5"/>
              <w:bottom w:val="single" w:sz="4" w:space="0" w:color="0076A5"/>
              <w:right w:val="single" w:sz="4" w:space="0" w:color="0076A5"/>
            </w:tcBorders>
            <w:shd w:val="clear" w:color="auto" w:fill="DBE5F1"/>
            <w:vAlign w:val="center"/>
          </w:tcPr>
          <w:p w:rsidR="006E1D13" w:rsidRPr="0017189A" w:rsidRDefault="006E1D13" w:rsidP="006E1D13">
            <w:pPr>
              <w:pStyle w:val="Paragraph"/>
            </w:pPr>
            <w:r>
              <w:t>Lungo il margine destro del rilevato in uscita dal nuovo ponte che collega il nuovo ed il vecchio ponte</w:t>
            </w:r>
          </w:p>
        </w:tc>
        <w:tc>
          <w:tcPr>
            <w:tcW w:w="1843" w:type="dxa"/>
            <w:tcBorders>
              <w:top w:val="single" w:sz="4" w:space="0" w:color="0076A5"/>
              <w:left w:val="single" w:sz="4" w:space="0" w:color="0076A5"/>
              <w:bottom w:val="single" w:sz="4" w:space="0" w:color="0076A5"/>
              <w:right w:val="single" w:sz="4" w:space="0" w:color="0076A5"/>
            </w:tcBorders>
            <w:shd w:val="clear" w:color="auto" w:fill="DBE5F1"/>
            <w:vAlign w:val="center"/>
          </w:tcPr>
          <w:p w:rsidR="006E1D13" w:rsidRDefault="007E4730" w:rsidP="006E1D13">
            <w:pPr>
              <w:jc w:val="center"/>
            </w:pPr>
            <w:r>
              <w:t>Barriera stradale guard</w:t>
            </w:r>
            <w:r w:rsidR="006E1D13" w:rsidRPr="00DA2FB7">
              <w:t>rail tipo H1</w:t>
            </w:r>
            <w:r w:rsidR="007D7C3E">
              <w:t>BL</w:t>
            </w:r>
          </w:p>
        </w:tc>
        <w:tc>
          <w:tcPr>
            <w:tcW w:w="1559" w:type="dxa"/>
            <w:tcBorders>
              <w:top w:val="single" w:sz="4" w:space="0" w:color="0076A5"/>
              <w:left w:val="single" w:sz="4" w:space="0" w:color="0076A5"/>
              <w:bottom w:val="single" w:sz="4" w:space="0" w:color="0076A5"/>
              <w:right w:val="single" w:sz="4" w:space="0" w:color="0076A5"/>
            </w:tcBorders>
            <w:shd w:val="clear" w:color="auto" w:fill="DBE5F1"/>
            <w:vAlign w:val="center"/>
          </w:tcPr>
          <w:p w:rsidR="006E1D13" w:rsidRPr="007D7C3E" w:rsidRDefault="006E1D13" w:rsidP="006E1D13">
            <w:pPr>
              <w:jc w:val="center"/>
            </w:pPr>
            <w:r w:rsidRPr="007D7C3E">
              <w:t xml:space="preserve">A = </w:t>
            </w:r>
            <w:r w:rsidR="007D7C3E" w:rsidRPr="007D7C3E">
              <w:t>13</w:t>
            </w:r>
            <w:r w:rsidRPr="007D7C3E">
              <w:t xml:space="preserve"> metri</w:t>
            </w:r>
          </w:p>
          <w:p w:rsidR="006E1D13" w:rsidRPr="007D7C3E" w:rsidRDefault="006E1D13" w:rsidP="007D7C3E">
            <w:pPr>
              <w:jc w:val="center"/>
            </w:pPr>
            <w:r w:rsidRPr="007D7C3E">
              <w:t xml:space="preserve">B = </w:t>
            </w:r>
            <w:r w:rsidR="007D7C3E" w:rsidRPr="007D7C3E">
              <w:t>27</w:t>
            </w:r>
            <w:r w:rsidRPr="007D7C3E">
              <w:t xml:space="preserve"> metri</w:t>
            </w:r>
          </w:p>
        </w:tc>
      </w:tr>
      <w:tr w:rsidR="006E1D13" w:rsidRPr="0017189A" w:rsidTr="007D7C3E">
        <w:trPr>
          <w:cantSplit/>
          <w:trHeight w:val="638"/>
          <w:jc w:val="center"/>
        </w:trPr>
        <w:tc>
          <w:tcPr>
            <w:tcW w:w="704" w:type="dxa"/>
            <w:tcBorders>
              <w:top w:val="single" w:sz="4" w:space="0" w:color="0076A5"/>
              <w:left w:val="single" w:sz="4" w:space="0" w:color="0076A5"/>
              <w:bottom w:val="single" w:sz="4" w:space="0" w:color="0076A5"/>
              <w:right w:val="single" w:sz="4" w:space="0" w:color="0076A5"/>
            </w:tcBorders>
            <w:vAlign w:val="center"/>
          </w:tcPr>
          <w:p w:rsidR="006E1D13" w:rsidRPr="0017189A" w:rsidRDefault="006E1D13" w:rsidP="006E1D13">
            <w:pPr>
              <w:pStyle w:val="Paragraph"/>
              <w:jc w:val="center"/>
            </w:pPr>
            <w:r>
              <w:lastRenderedPageBreak/>
              <w:t>GR3</w:t>
            </w:r>
          </w:p>
        </w:tc>
        <w:tc>
          <w:tcPr>
            <w:tcW w:w="4961" w:type="dxa"/>
            <w:tcBorders>
              <w:top w:val="single" w:sz="4" w:space="0" w:color="0076A5"/>
              <w:left w:val="single" w:sz="4" w:space="0" w:color="0076A5"/>
              <w:bottom w:val="single" w:sz="4" w:space="0" w:color="0076A5"/>
              <w:right w:val="single" w:sz="4" w:space="0" w:color="0076A5"/>
            </w:tcBorders>
            <w:vAlign w:val="center"/>
          </w:tcPr>
          <w:p w:rsidR="006E1D13" w:rsidRPr="0017189A" w:rsidRDefault="006E1D13" w:rsidP="006E1D13">
            <w:pPr>
              <w:pStyle w:val="Paragraph"/>
            </w:pPr>
            <w:r>
              <w:t>Lungo il margine sinistro del rilevato in uscita dal nuovo ponte fino al tratto in curva entrante sul vecchio argine golenale</w:t>
            </w:r>
          </w:p>
        </w:tc>
        <w:tc>
          <w:tcPr>
            <w:tcW w:w="1843" w:type="dxa"/>
            <w:tcBorders>
              <w:top w:val="single" w:sz="4" w:space="0" w:color="0076A5"/>
              <w:left w:val="single" w:sz="4" w:space="0" w:color="0076A5"/>
              <w:bottom w:val="single" w:sz="4" w:space="0" w:color="0076A5"/>
              <w:right w:val="single" w:sz="4" w:space="0" w:color="0076A5"/>
            </w:tcBorders>
            <w:vAlign w:val="center"/>
          </w:tcPr>
          <w:p w:rsidR="006E1D13" w:rsidRDefault="007E4730" w:rsidP="006E1D13">
            <w:pPr>
              <w:jc w:val="center"/>
            </w:pPr>
            <w:r>
              <w:t>Barriera stradale guard</w:t>
            </w:r>
            <w:r w:rsidR="006E1D13" w:rsidRPr="00DA2FB7">
              <w:t>rail tipo H1</w:t>
            </w:r>
            <w:r w:rsidR="007D7C3E">
              <w:t>BL</w:t>
            </w:r>
          </w:p>
        </w:tc>
        <w:tc>
          <w:tcPr>
            <w:tcW w:w="1559" w:type="dxa"/>
            <w:tcBorders>
              <w:top w:val="single" w:sz="4" w:space="0" w:color="0076A5"/>
              <w:left w:val="single" w:sz="4" w:space="0" w:color="0076A5"/>
              <w:bottom w:val="single" w:sz="4" w:space="0" w:color="0076A5"/>
              <w:right w:val="single" w:sz="4" w:space="0" w:color="0076A5"/>
            </w:tcBorders>
            <w:vAlign w:val="center"/>
          </w:tcPr>
          <w:p w:rsidR="006E1D13" w:rsidRPr="007D7C3E" w:rsidRDefault="007D7C3E" w:rsidP="007D7C3E">
            <w:pPr>
              <w:jc w:val="center"/>
            </w:pPr>
            <w:r>
              <w:t xml:space="preserve">37 </w:t>
            </w:r>
            <w:r w:rsidR="006E1D13" w:rsidRPr="007D7C3E">
              <w:t>metri</w:t>
            </w:r>
          </w:p>
        </w:tc>
      </w:tr>
      <w:tr w:rsidR="006E1D13" w:rsidRPr="0017189A" w:rsidTr="007D7C3E">
        <w:trPr>
          <w:cantSplit/>
          <w:trHeight w:val="638"/>
          <w:jc w:val="center"/>
        </w:trPr>
        <w:tc>
          <w:tcPr>
            <w:tcW w:w="704" w:type="dxa"/>
            <w:tcBorders>
              <w:top w:val="single" w:sz="4" w:space="0" w:color="0076A5"/>
              <w:left w:val="single" w:sz="4" w:space="0" w:color="0076A5"/>
              <w:bottom w:val="single" w:sz="4" w:space="0" w:color="0076A5"/>
              <w:right w:val="single" w:sz="4" w:space="0" w:color="0076A5"/>
            </w:tcBorders>
            <w:shd w:val="clear" w:color="auto" w:fill="DBE5F1" w:themeFill="accent1" w:themeFillTint="33"/>
            <w:vAlign w:val="center"/>
          </w:tcPr>
          <w:p w:rsidR="006E1D13" w:rsidRPr="0017189A" w:rsidRDefault="006E1D13" w:rsidP="006E1D13">
            <w:pPr>
              <w:pStyle w:val="Paragraph"/>
              <w:jc w:val="center"/>
            </w:pPr>
            <w:r>
              <w:t>NJ1</w:t>
            </w:r>
          </w:p>
        </w:tc>
        <w:tc>
          <w:tcPr>
            <w:tcW w:w="4961" w:type="dxa"/>
            <w:tcBorders>
              <w:top w:val="single" w:sz="4" w:space="0" w:color="0076A5"/>
              <w:left w:val="single" w:sz="4" w:space="0" w:color="0076A5"/>
              <w:bottom w:val="single" w:sz="4" w:space="0" w:color="0076A5"/>
              <w:right w:val="single" w:sz="4" w:space="0" w:color="0076A5"/>
            </w:tcBorders>
            <w:shd w:val="clear" w:color="auto" w:fill="DBE5F1" w:themeFill="accent1" w:themeFillTint="33"/>
            <w:vAlign w:val="center"/>
          </w:tcPr>
          <w:p w:rsidR="006E1D13" w:rsidRPr="0017189A" w:rsidRDefault="006E1D13" w:rsidP="006E1D13">
            <w:pPr>
              <w:pStyle w:val="Paragraph"/>
            </w:pPr>
            <w:r>
              <w:t>Lungo il margine sinistro del rilevato arginale a monte della rampa di accesso alla strada alzaia</w:t>
            </w:r>
          </w:p>
        </w:tc>
        <w:tc>
          <w:tcPr>
            <w:tcW w:w="1843" w:type="dxa"/>
            <w:tcBorders>
              <w:top w:val="single" w:sz="4" w:space="0" w:color="0076A5"/>
              <w:left w:val="single" w:sz="4" w:space="0" w:color="0076A5"/>
              <w:bottom w:val="single" w:sz="4" w:space="0" w:color="0076A5"/>
              <w:right w:val="single" w:sz="4" w:space="0" w:color="0076A5"/>
            </w:tcBorders>
            <w:shd w:val="clear" w:color="auto" w:fill="DBE5F1" w:themeFill="accent1" w:themeFillTint="33"/>
            <w:vAlign w:val="center"/>
          </w:tcPr>
          <w:p w:rsidR="006E1D13" w:rsidRPr="0017189A" w:rsidRDefault="006E1D13" w:rsidP="006E1D13">
            <w:pPr>
              <w:pStyle w:val="Paragraph"/>
              <w:jc w:val="center"/>
            </w:pPr>
            <w:r>
              <w:t xml:space="preserve">Barriera stradale New Jersey in cls prefabbricato         </w:t>
            </w:r>
          </w:p>
        </w:tc>
        <w:tc>
          <w:tcPr>
            <w:tcW w:w="1559" w:type="dxa"/>
            <w:tcBorders>
              <w:top w:val="single" w:sz="4" w:space="0" w:color="0076A5"/>
              <w:left w:val="single" w:sz="4" w:space="0" w:color="0076A5"/>
              <w:bottom w:val="single" w:sz="4" w:space="0" w:color="0076A5"/>
              <w:right w:val="single" w:sz="4" w:space="0" w:color="0076A5"/>
            </w:tcBorders>
            <w:shd w:val="clear" w:color="auto" w:fill="DBE5F1" w:themeFill="accent1" w:themeFillTint="33"/>
            <w:vAlign w:val="center"/>
          </w:tcPr>
          <w:p w:rsidR="006E1D13" w:rsidRPr="007D7C3E" w:rsidRDefault="006E1D13" w:rsidP="006E1D13">
            <w:pPr>
              <w:jc w:val="center"/>
            </w:pPr>
            <w:r w:rsidRPr="007D7C3E">
              <w:t xml:space="preserve">6 </w:t>
            </w:r>
            <w:r w:rsidR="00B86448" w:rsidRPr="007D7C3E">
              <w:t>metri</w:t>
            </w:r>
            <w:r w:rsidRPr="007D7C3E">
              <w:t xml:space="preserve"> +</w:t>
            </w:r>
            <w:r w:rsidR="007D7C3E" w:rsidRPr="007D7C3E">
              <w:t xml:space="preserve"> </w:t>
            </w:r>
            <w:r w:rsidRPr="007D7C3E">
              <w:t>6 metri</w:t>
            </w:r>
          </w:p>
        </w:tc>
      </w:tr>
      <w:tr w:rsidR="006E1D13" w:rsidRPr="0017189A" w:rsidTr="007D7C3E">
        <w:trPr>
          <w:cantSplit/>
          <w:trHeight w:val="638"/>
          <w:jc w:val="center"/>
        </w:trPr>
        <w:tc>
          <w:tcPr>
            <w:tcW w:w="704" w:type="dxa"/>
            <w:tcBorders>
              <w:top w:val="single" w:sz="4" w:space="0" w:color="0076A5"/>
              <w:left w:val="single" w:sz="4" w:space="0" w:color="0076A5"/>
              <w:bottom w:val="single" w:sz="4" w:space="0" w:color="0076A5"/>
              <w:right w:val="single" w:sz="4" w:space="0" w:color="0076A5"/>
            </w:tcBorders>
            <w:shd w:val="clear" w:color="auto" w:fill="auto"/>
            <w:vAlign w:val="center"/>
          </w:tcPr>
          <w:p w:rsidR="006E1D13" w:rsidRPr="0017189A" w:rsidRDefault="006E1D13" w:rsidP="006E1D13">
            <w:pPr>
              <w:pStyle w:val="Paragraph"/>
              <w:jc w:val="center"/>
            </w:pPr>
            <w:r>
              <w:t>NJ2</w:t>
            </w:r>
          </w:p>
        </w:tc>
        <w:tc>
          <w:tcPr>
            <w:tcW w:w="4961" w:type="dxa"/>
            <w:tcBorders>
              <w:top w:val="single" w:sz="4" w:space="0" w:color="0076A5"/>
              <w:left w:val="single" w:sz="4" w:space="0" w:color="0076A5"/>
              <w:bottom w:val="single" w:sz="4" w:space="0" w:color="0076A5"/>
              <w:right w:val="single" w:sz="4" w:space="0" w:color="0076A5"/>
            </w:tcBorders>
            <w:vAlign w:val="center"/>
          </w:tcPr>
          <w:p w:rsidR="006E1D13" w:rsidRPr="0017189A" w:rsidRDefault="006E1D13" w:rsidP="006E1D13">
            <w:pPr>
              <w:pStyle w:val="Paragraph"/>
            </w:pPr>
            <w:r>
              <w:t>Lungo il margine sinistro del rilevato arginale a valle della rampa di accesso alla strada alzaia</w:t>
            </w:r>
          </w:p>
        </w:tc>
        <w:tc>
          <w:tcPr>
            <w:tcW w:w="1843" w:type="dxa"/>
            <w:tcBorders>
              <w:top w:val="single" w:sz="4" w:space="0" w:color="0076A5"/>
              <w:left w:val="single" w:sz="4" w:space="0" w:color="0076A5"/>
              <w:bottom w:val="single" w:sz="4" w:space="0" w:color="0076A5"/>
              <w:right w:val="single" w:sz="4" w:space="0" w:color="0076A5"/>
            </w:tcBorders>
            <w:shd w:val="clear" w:color="auto" w:fill="auto"/>
            <w:vAlign w:val="center"/>
          </w:tcPr>
          <w:p w:rsidR="006E1D13" w:rsidRPr="0017189A" w:rsidRDefault="006E1D13" w:rsidP="006E1D13">
            <w:pPr>
              <w:pStyle w:val="Paragraph"/>
              <w:jc w:val="center"/>
            </w:pPr>
            <w:r>
              <w:t>Barriera stradale New Jersey in cls prefabbricato</w:t>
            </w:r>
          </w:p>
        </w:tc>
        <w:tc>
          <w:tcPr>
            <w:tcW w:w="1559" w:type="dxa"/>
            <w:tcBorders>
              <w:top w:val="single" w:sz="4" w:space="0" w:color="0076A5"/>
              <w:left w:val="single" w:sz="4" w:space="0" w:color="0076A5"/>
              <w:bottom w:val="single" w:sz="4" w:space="0" w:color="0076A5"/>
              <w:right w:val="single" w:sz="4" w:space="0" w:color="0076A5"/>
            </w:tcBorders>
            <w:shd w:val="clear" w:color="auto" w:fill="auto"/>
            <w:vAlign w:val="center"/>
          </w:tcPr>
          <w:p w:rsidR="006E1D13" w:rsidRPr="007D7C3E" w:rsidRDefault="006E1D13" w:rsidP="006E1D13">
            <w:pPr>
              <w:jc w:val="center"/>
            </w:pPr>
            <w:r w:rsidRPr="007D7C3E">
              <w:t>12 metri</w:t>
            </w:r>
          </w:p>
        </w:tc>
      </w:tr>
      <w:tr w:rsidR="006E1D13" w:rsidRPr="0017189A" w:rsidTr="007D7C3E">
        <w:trPr>
          <w:cantSplit/>
          <w:trHeight w:val="638"/>
          <w:jc w:val="center"/>
        </w:trPr>
        <w:tc>
          <w:tcPr>
            <w:tcW w:w="704" w:type="dxa"/>
            <w:tcBorders>
              <w:top w:val="single" w:sz="4" w:space="0" w:color="0076A5"/>
              <w:bottom w:val="single" w:sz="6" w:space="0" w:color="0070C0"/>
            </w:tcBorders>
            <w:shd w:val="clear" w:color="auto" w:fill="DBE5F1" w:themeFill="accent1" w:themeFillTint="33"/>
            <w:vAlign w:val="center"/>
          </w:tcPr>
          <w:p w:rsidR="006E1D13" w:rsidRPr="0017189A" w:rsidRDefault="006E1D13" w:rsidP="006E1D13">
            <w:pPr>
              <w:pStyle w:val="Paragraph"/>
              <w:jc w:val="center"/>
            </w:pPr>
            <w:r>
              <w:t>GR4</w:t>
            </w:r>
          </w:p>
        </w:tc>
        <w:tc>
          <w:tcPr>
            <w:tcW w:w="4961" w:type="dxa"/>
            <w:tcBorders>
              <w:top w:val="single" w:sz="4" w:space="0" w:color="0076A5"/>
              <w:bottom w:val="single" w:sz="6" w:space="0" w:color="0070C0"/>
            </w:tcBorders>
            <w:shd w:val="clear" w:color="auto" w:fill="DBE5F1" w:themeFill="accent1" w:themeFillTint="33"/>
            <w:vAlign w:val="center"/>
          </w:tcPr>
          <w:p w:rsidR="006E1D13" w:rsidRPr="0017189A" w:rsidRDefault="006E1D13" w:rsidP="006E1D13">
            <w:pPr>
              <w:pStyle w:val="Paragraph"/>
            </w:pPr>
            <w:r>
              <w:t>Lungo il margine destro del rilevato arginale in corrispondenza della rampa di accesso alla strada alzaia</w:t>
            </w:r>
          </w:p>
        </w:tc>
        <w:tc>
          <w:tcPr>
            <w:tcW w:w="1843" w:type="dxa"/>
            <w:tcBorders>
              <w:top w:val="single" w:sz="4" w:space="0" w:color="0076A5"/>
              <w:bottom w:val="single" w:sz="6" w:space="0" w:color="0070C0"/>
            </w:tcBorders>
            <w:shd w:val="clear" w:color="auto" w:fill="DBE5F1" w:themeFill="accent1" w:themeFillTint="33"/>
            <w:vAlign w:val="center"/>
          </w:tcPr>
          <w:p w:rsidR="006E1D13" w:rsidRPr="0017189A" w:rsidRDefault="007E4730" w:rsidP="006E1D13">
            <w:pPr>
              <w:pStyle w:val="Paragraph"/>
              <w:jc w:val="center"/>
            </w:pPr>
            <w:r>
              <w:t>Barriera stradale guard</w:t>
            </w:r>
            <w:r w:rsidR="006E1D13">
              <w:t>rail tipo H1</w:t>
            </w:r>
            <w:r w:rsidR="007D7C3E">
              <w:t>BL</w:t>
            </w:r>
          </w:p>
        </w:tc>
        <w:tc>
          <w:tcPr>
            <w:tcW w:w="1559" w:type="dxa"/>
            <w:tcBorders>
              <w:top w:val="single" w:sz="4" w:space="0" w:color="0076A5"/>
              <w:bottom w:val="single" w:sz="6" w:space="0" w:color="0070C0"/>
            </w:tcBorders>
            <w:shd w:val="clear" w:color="auto" w:fill="DBE5F1" w:themeFill="accent1" w:themeFillTint="33"/>
            <w:vAlign w:val="center"/>
          </w:tcPr>
          <w:p w:rsidR="006E1D13" w:rsidRPr="006E1D13" w:rsidRDefault="007D7C3E" w:rsidP="006E1D13">
            <w:pPr>
              <w:jc w:val="center"/>
              <w:rPr>
                <w:highlight w:val="yellow"/>
              </w:rPr>
            </w:pPr>
            <w:r w:rsidRPr="007D7C3E">
              <w:t>13,5 metri</w:t>
            </w:r>
          </w:p>
        </w:tc>
      </w:tr>
    </w:tbl>
    <w:p w:rsidR="00707F6B" w:rsidRDefault="00707F6B" w:rsidP="00707F6B">
      <w:pPr>
        <w:pStyle w:val="Heading3"/>
      </w:pPr>
      <w:bookmarkStart w:id="51" w:name="_Toc24383257"/>
      <w:r>
        <w:t>Protezione piste ciclabili</w:t>
      </w:r>
      <w:bookmarkEnd w:id="51"/>
    </w:p>
    <w:p w:rsidR="004D0A56" w:rsidRDefault="00913AC4" w:rsidP="00997B37">
      <w:pPr>
        <w:pStyle w:val="Paragraph"/>
      </w:pPr>
      <w:r>
        <w:t>Durante i primi mesi di apertura della nuova viabilità a</w:t>
      </w:r>
      <w:r w:rsidR="004D0A56">
        <w:t xml:space="preserve">rginale è stato riscontrato un utilizzo improprio delle piste ciclabili </w:t>
      </w:r>
      <w:r w:rsidR="004D0A56" w:rsidRPr="00997B37">
        <w:t>che</w:t>
      </w:r>
      <w:r w:rsidR="004D0A56">
        <w:t xml:space="preserve"> venivano spesso utilizzate anche per il transito veicolare.</w:t>
      </w:r>
    </w:p>
    <w:p w:rsidR="004D0A56" w:rsidRDefault="004D0A56" w:rsidP="00997B37">
      <w:pPr>
        <w:pStyle w:val="Paragraph"/>
      </w:pPr>
      <w:r>
        <w:t xml:space="preserve">A seguito di tali evidenze l’Amministrazione Comunale ha richiesto l’installazione di idonei sistemi di protezione atti a prevenire </w:t>
      </w:r>
      <w:r w:rsidR="007E6054">
        <w:t>l’eventuale accesso di veicoli all’</w:t>
      </w:r>
      <w:r>
        <w:t>interno del sedime delle piste</w:t>
      </w:r>
      <w:r w:rsidR="007E6054">
        <w:t xml:space="preserve"> ciclabil</w:t>
      </w:r>
      <w:r>
        <w:t>i.</w:t>
      </w:r>
    </w:p>
    <w:p w:rsidR="0096220E" w:rsidRDefault="004D0A56" w:rsidP="00707F6B">
      <w:pPr>
        <w:pStyle w:val="Paragraph"/>
      </w:pPr>
      <w:r>
        <w:t>Se</w:t>
      </w:r>
      <w:r w:rsidR="0096220E">
        <w:t>,</w:t>
      </w:r>
      <w:r>
        <w:t xml:space="preserve"> per i tratti in cui la pista ciclabile risulta adiacente e alla carreggiata stradale, è stat</w:t>
      </w:r>
      <w:r w:rsidR="000D5AC5">
        <w:t>a</w:t>
      </w:r>
      <w:r>
        <w:t xml:space="preserve"> </w:t>
      </w:r>
      <w:r w:rsidR="00F80465">
        <w:t>prevista l’i</w:t>
      </w:r>
      <w:r w:rsidR="0096220E">
        <w:t xml:space="preserve">nstallazione di </w:t>
      </w:r>
      <w:r w:rsidR="000D5AC5">
        <w:t>cordoli in calcestruzzo armato</w:t>
      </w:r>
      <w:r w:rsidR="000D33BB">
        <w:t xml:space="preserve"> a delimitazione e/o </w:t>
      </w:r>
      <w:r w:rsidR="0096220E">
        <w:t xml:space="preserve">protezione della corsia riservata, </w:t>
      </w:r>
      <w:r w:rsidR="00341220">
        <w:t>descritto nei paragrafi precedenti</w:t>
      </w:r>
      <w:r w:rsidR="0096220E">
        <w:t xml:space="preserve">; per i tratti ubicati sulle ribanche dei rilevati si è dovuto ricorrere all’installazione di elementi specifici in corrispondenza sia delle rampe di accesso che nelle intersezioni con la viabilità. </w:t>
      </w:r>
    </w:p>
    <w:p w:rsidR="000D33BB" w:rsidRDefault="00341220" w:rsidP="000D33BB">
      <w:pPr>
        <w:pStyle w:val="Paragraph"/>
      </w:pPr>
      <w:r>
        <w:t xml:space="preserve">Considera la necessità di dover garantire </w:t>
      </w:r>
      <w:r w:rsidR="00A06993">
        <w:t xml:space="preserve">sia </w:t>
      </w:r>
      <w:r>
        <w:t>l’accessibilità ai mezzi autorizzati (Polizia Idraulica, Forze dell’Ordine, e mezzi di soccorso)</w:t>
      </w:r>
      <w:r w:rsidR="00A06993">
        <w:t xml:space="preserve"> in caso di emergenza, </w:t>
      </w:r>
      <w:r>
        <w:t xml:space="preserve">che il transito in sicurezza dei ciclisti, si è deciso di procedere all’installazione di piccoli dissuasori in </w:t>
      </w:r>
      <w:r w:rsidR="00A06993">
        <w:t>cemento</w:t>
      </w:r>
      <w:r w:rsidR="000D33BB">
        <w:t xml:space="preserve"> </w:t>
      </w:r>
      <w:r w:rsidR="00A06993">
        <w:t>in co</w:t>
      </w:r>
      <w:r w:rsidR="000020D8">
        <w:t>rrispondenza dei</w:t>
      </w:r>
      <w:r w:rsidR="000D33BB">
        <w:t xml:space="preserve"> punti di ingresso/uscita sulla viabilità ordinaria, come illustrato nella figura seguente.</w:t>
      </w:r>
    </w:p>
    <w:p w:rsidR="000D33BB" w:rsidRDefault="004C1291" w:rsidP="000D33BB">
      <w:pPr>
        <w:pStyle w:val="Paragraph"/>
        <w:keepNext/>
        <w:jc w:val="center"/>
      </w:pPr>
      <w:r>
        <w:rPr>
          <w:noProof/>
        </w:rPr>
        <w:lastRenderedPageBreak/>
        <w:drawing>
          <wp:inline distT="0" distB="0" distL="0" distR="0">
            <wp:extent cx="5040000" cy="2835000"/>
            <wp:effectExtent l="19050" t="19050" r="27305" b="2286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20191030_121318.jp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5040000" cy="2835000"/>
                    </a:xfrm>
                    <a:prstGeom prst="rect">
                      <a:avLst/>
                    </a:prstGeom>
                    <a:ln w="6350">
                      <a:solidFill>
                        <a:schemeClr val="tx1"/>
                      </a:solidFill>
                    </a:ln>
                  </pic:spPr>
                </pic:pic>
              </a:graphicData>
            </a:graphic>
          </wp:inline>
        </w:drawing>
      </w:r>
    </w:p>
    <w:p w:rsidR="000D33BB" w:rsidRDefault="000D33BB" w:rsidP="00997B37">
      <w:pPr>
        <w:pStyle w:val="Caption"/>
      </w:pPr>
      <w:bookmarkStart w:id="52" w:name="_Toc24382181"/>
      <w:r>
        <w:t xml:space="preserve">Figura </w:t>
      </w:r>
      <w:r w:rsidR="00011823">
        <w:rPr>
          <w:noProof/>
        </w:rPr>
        <w:fldChar w:fldCharType="begin"/>
      </w:r>
      <w:r w:rsidR="00011823">
        <w:rPr>
          <w:noProof/>
        </w:rPr>
        <w:instrText xml:space="preserve"> STYLEREF 1 \s </w:instrText>
      </w:r>
      <w:r w:rsidR="00011823">
        <w:rPr>
          <w:noProof/>
        </w:rPr>
        <w:fldChar w:fldCharType="separate"/>
      </w:r>
      <w:r w:rsidR="00B851C0">
        <w:rPr>
          <w:noProof/>
        </w:rPr>
        <w:t>4</w:t>
      </w:r>
      <w:r w:rsidR="00011823">
        <w:rPr>
          <w:noProof/>
        </w:rPr>
        <w:fldChar w:fldCharType="end"/>
      </w:r>
      <w:r w:rsidR="00F34DFF">
        <w:noBreakHyphen/>
      </w:r>
      <w:r w:rsidR="00011823">
        <w:rPr>
          <w:noProof/>
        </w:rPr>
        <w:fldChar w:fldCharType="begin"/>
      </w:r>
      <w:r w:rsidR="00011823">
        <w:rPr>
          <w:noProof/>
        </w:rPr>
        <w:instrText xml:space="preserve"> SEQ Figura \* ARABIC \s 1 </w:instrText>
      </w:r>
      <w:r w:rsidR="00011823">
        <w:rPr>
          <w:noProof/>
        </w:rPr>
        <w:fldChar w:fldCharType="separate"/>
      </w:r>
      <w:r w:rsidR="00B851C0">
        <w:rPr>
          <w:noProof/>
        </w:rPr>
        <w:t>9</w:t>
      </w:r>
      <w:r w:rsidR="00011823">
        <w:rPr>
          <w:noProof/>
        </w:rPr>
        <w:fldChar w:fldCharType="end"/>
      </w:r>
      <w:r w:rsidR="00CD796E">
        <w:t>:</w:t>
      </w:r>
      <w:r w:rsidR="00997B37">
        <w:tab/>
      </w:r>
      <w:r w:rsidR="00CD796E">
        <w:t>E</w:t>
      </w:r>
      <w:r>
        <w:t xml:space="preserve">lemento dissuasore da posizionare in corrispondenza degli </w:t>
      </w:r>
      <w:r w:rsidR="00997B37">
        <w:t xml:space="preserve">Ingressi </w:t>
      </w:r>
      <w:r>
        <w:t xml:space="preserve">della </w:t>
      </w:r>
      <w:r w:rsidR="00997B37" w:rsidRPr="00997B37">
        <w:t>Pista</w:t>
      </w:r>
      <w:r w:rsidR="00997B37">
        <w:t xml:space="preserve"> </w:t>
      </w:r>
      <w:r>
        <w:t>ciclabile.</w:t>
      </w:r>
      <w:bookmarkEnd w:id="52"/>
    </w:p>
    <w:p w:rsidR="008B5D16" w:rsidRDefault="00D106AB" w:rsidP="00707F6B">
      <w:pPr>
        <w:pStyle w:val="Paragraph"/>
      </w:pPr>
      <w:r>
        <w:t>Complessivamente saranno installati sei</w:t>
      </w:r>
      <w:r w:rsidR="00A71472">
        <w:t xml:space="preserve"> elementi, </w:t>
      </w:r>
      <w:r w:rsidR="000D33BB" w:rsidRPr="000D33BB">
        <w:t>aventi un diametro di 25</w:t>
      </w:r>
      <w:r w:rsidR="00A71472" w:rsidRPr="000D33BB">
        <w:t xml:space="preserve"> cm ed </w:t>
      </w:r>
      <w:r w:rsidR="00B86448" w:rsidRPr="000D33BB">
        <w:t>un’altezza</w:t>
      </w:r>
      <w:r w:rsidR="00A71472" w:rsidRPr="000D33BB">
        <w:t xml:space="preserve"> di </w:t>
      </w:r>
      <w:r w:rsidR="000D33BB" w:rsidRPr="000D33BB">
        <w:t>3</w:t>
      </w:r>
      <w:r w:rsidR="00A71472" w:rsidRPr="000D33BB">
        <w:t>0 cm,</w:t>
      </w:r>
      <w:r w:rsidR="00A71472">
        <w:t xml:space="preserve"> </w:t>
      </w:r>
      <w:r w:rsidR="00A06993">
        <w:t xml:space="preserve">saranno </w:t>
      </w:r>
      <w:r w:rsidR="000020D8">
        <w:t xml:space="preserve">integrati con il relativo segnale di divieto di accesso e </w:t>
      </w:r>
      <w:r w:rsidR="00A06993">
        <w:t>posizionati in al centro del sedime della pista ci</w:t>
      </w:r>
      <w:r w:rsidR="000020D8">
        <w:t xml:space="preserve">clabile, in modo da inibire l’accesso veicolare, senza </w:t>
      </w:r>
      <w:r w:rsidR="00B86448">
        <w:t>costituire</w:t>
      </w:r>
      <w:r w:rsidR="000020D8">
        <w:t xml:space="preserve"> t</w:t>
      </w:r>
      <w:r w:rsidR="00A06993">
        <w:t xml:space="preserve">uttavia </w:t>
      </w:r>
      <w:r w:rsidR="000020D8">
        <w:t>un ostacolo per gli utenti della pista cicla</w:t>
      </w:r>
      <w:r w:rsidR="008B5D16">
        <w:t>bile.</w:t>
      </w:r>
    </w:p>
    <w:p w:rsidR="006E779A" w:rsidRDefault="00033DFA" w:rsidP="006E779A">
      <w:pPr>
        <w:pStyle w:val="Paragraph"/>
      </w:pPr>
      <w:r>
        <w:t xml:space="preserve">Grazie alle </w:t>
      </w:r>
      <w:r w:rsidR="008B5D16">
        <w:t xml:space="preserve">ridotte dimensioni infatti, anche in seguito al posizionamento del dissuasore sul sedime della pista ciclabile, </w:t>
      </w:r>
      <w:r w:rsidR="00B86448">
        <w:t>rimarranno</w:t>
      </w:r>
      <w:r w:rsidR="008B5D16">
        <w:t xml:space="preserve"> comunque disponibili</w:t>
      </w:r>
      <w:r w:rsidR="00A71472">
        <w:t xml:space="preserve"> più di</w:t>
      </w:r>
      <w:r w:rsidR="008B5D16">
        <w:t xml:space="preserve"> due metri per il transito dei ciclisti. Inoltre visto il peso limitato, pari a circa 30 kg, in caso di necessità</w:t>
      </w:r>
      <w:r w:rsidR="00223236">
        <w:t>,</w:t>
      </w:r>
      <w:r w:rsidR="008B5D16">
        <w:t xml:space="preserve"> </w:t>
      </w:r>
      <w:r w:rsidR="00B86448">
        <w:t>potranno</w:t>
      </w:r>
      <w:r w:rsidR="008B5D16">
        <w:t xml:space="preserve"> tali elementi potranno facilmente essere rimossi dal personale autorizzato</w:t>
      </w:r>
      <w:r w:rsidR="00223236">
        <w:t>, senza ritardare le tempistiche di intervento.</w:t>
      </w:r>
    </w:p>
    <w:p w:rsidR="0047718A" w:rsidRDefault="009811D2" w:rsidP="00997B37">
      <w:pPr>
        <w:pStyle w:val="Heading1"/>
      </w:pPr>
      <w:bookmarkStart w:id="53" w:name="_Toc24383258"/>
      <w:r>
        <w:lastRenderedPageBreak/>
        <w:t>costi e tempi di realizzazione</w:t>
      </w:r>
      <w:bookmarkEnd w:id="53"/>
    </w:p>
    <w:p w:rsidR="00470BAF" w:rsidRDefault="00470BAF" w:rsidP="00470BAF">
      <w:pPr>
        <w:pStyle w:val="Heading2"/>
      </w:pPr>
      <w:bookmarkStart w:id="54" w:name="_Toc24383259"/>
      <w:r>
        <w:t>Stima dei costi</w:t>
      </w:r>
      <w:bookmarkEnd w:id="54"/>
    </w:p>
    <w:p w:rsidR="00470BAF" w:rsidRDefault="00470BAF" w:rsidP="00470BAF">
      <w:pPr>
        <w:pStyle w:val="Paragraph"/>
      </w:pPr>
      <w:r>
        <w:t>La valutazione economica dell'intervento è stata effettuata sulla base del computo delle opere previste e l'applicazione di prezzi a misura.</w:t>
      </w:r>
    </w:p>
    <w:p w:rsidR="00470BAF" w:rsidRDefault="00470BAF" w:rsidP="00470BAF">
      <w:pPr>
        <w:pStyle w:val="Paragraph"/>
      </w:pPr>
      <w:r>
        <w:t xml:space="preserve">Per la determinazione dell’importo dei lavori si è fatto riferimento al Prezzario </w:t>
      </w:r>
      <w:r w:rsidR="00DE15B4">
        <w:t>Anas 2019</w:t>
      </w:r>
      <w:r>
        <w:t xml:space="preserve">; per la determinazione delle voci di prezzo rappresentative della tipologia di lavorazione richiesta sono state effettuate analisi prezzi redatte sulla base di analisi di mercato, prezzi utilizzati in recenti progetti appaltati e prezzi di prezzario ove disponibili, integrate da valutazioni sulle produttività relative ad opere già realizzate. Tali prezzi tengono conto </w:t>
      </w:r>
      <w:r w:rsidRPr="00B27C8C">
        <w:t>di tutte le incidenze derivanti dagli obblighi cui l’Impresa dovrà sottostare in base alle prescrizioni del disciplinare prestazionale, delle spese generali valutate nella misura del 1</w:t>
      </w:r>
      <w:r w:rsidR="00B27C8C" w:rsidRPr="00B27C8C">
        <w:t>3</w:t>
      </w:r>
      <w:r w:rsidRPr="00B27C8C">
        <w:t>% e dell’utile</w:t>
      </w:r>
      <w:r w:rsidR="00DE15B4" w:rsidRPr="00B27C8C">
        <w:t xml:space="preserve"> </w:t>
      </w:r>
      <w:r w:rsidRPr="00B27C8C">
        <w:t>d’impresa valutato nella misura del 10%.</w:t>
      </w:r>
    </w:p>
    <w:p w:rsidR="00DE15B4" w:rsidRDefault="00DE15B4" w:rsidP="00DE15B4">
      <w:pPr>
        <w:pStyle w:val="Heading2"/>
      </w:pPr>
      <w:bookmarkStart w:id="55" w:name="_Toc24383260"/>
      <w:r>
        <w:t>ADEMPIMENTI IN MATERIA DI SICUREZZA</w:t>
      </w:r>
      <w:bookmarkEnd w:id="55"/>
    </w:p>
    <w:p w:rsidR="00DE15B4" w:rsidRDefault="00DE15B4" w:rsidP="00DE15B4">
      <w:pPr>
        <w:pStyle w:val="Paragraph"/>
      </w:pPr>
      <w:r>
        <w:t>I lavori in appalto ricadono nell’ambito di applicazione del Titolo IV del DLgs.81/208, pertanto è stato nominato un Coordinatore per la Sicurezza in fase di Progettazione che ha avuto il compito di redigere il Piano di Sicurezza e Coordinamento.</w:t>
      </w:r>
    </w:p>
    <w:p w:rsidR="00DE15B4" w:rsidRDefault="00DE15B4" w:rsidP="00DE15B4">
      <w:pPr>
        <w:pStyle w:val="Paragraph"/>
      </w:pPr>
      <w:r>
        <w:t xml:space="preserve">A corredo del progetto esecutivo sono stati valutati gli oneri speciali da non assoggettare a ribasso in € </w:t>
      </w:r>
      <w:r w:rsidR="00CB0238">
        <w:t>9</w:t>
      </w:r>
      <w:r w:rsidR="00253238" w:rsidRPr="00435896">
        <w:rPr>
          <w:szCs w:val="22"/>
        </w:rPr>
        <w:t>.</w:t>
      </w:r>
      <w:r w:rsidR="00CB0238">
        <w:rPr>
          <w:szCs w:val="22"/>
        </w:rPr>
        <w:t>50</w:t>
      </w:r>
      <w:r w:rsidR="00253238">
        <w:rPr>
          <w:szCs w:val="22"/>
        </w:rPr>
        <w:t>0</w:t>
      </w:r>
      <w:r w:rsidR="00253238" w:rsidRPr="00435896">
        <w:rPr>
          <w:szCs w:val="22"/>
        </w:rPr>
        <w:t>,</w:t>
      </w:r>
      <w:r w:rsidR="00253238">
        <w:rPr>
          <w:szCs w:val="22"/>
        </w:rPr>
        <w:t>00</w:t>
      </w:r>
      <w:r>
        <w:t>.</w:t>
      </w:r>
    </w:p>
    <w:p w:rsidR="00DE15B4" w:rsidRDefault="00DE15B4" w:rsidP="00DE15B4">
      <w:pPr>
        <w:pStyle w:val="Paragraph"/>
      </w:pPr>
      <w:r>
        <w:t>Tali oneri sono stati stimati sulla base delle modalità operative previste per la realizzazione degli interventi a progetto e nell’ambito della redazione del Piano di Sicurezza e Coordinamento sono stati compiutamente quantificati in uno specifico computo metrico estimativo.</w:t>
      </w:r>
    </w:p>
    <w:p w:rsidR="00CD796E" w:rsidRDefault="00CD796E" w:rsidP="00CD796E">
      <w:pPr>
        <w:pStyle w:val="Heading2"/>
      </w:pPr>
      <w:bookmarkStart w:id="56" w:name="_Toc24383261"/>
      <w:r>
        <w:t>Cantierizzazione</w:t>
      </w:r>
      <w:bookmarkEnd w:id="56"/>
    </w:p>
    <w:p w:rsidR="00CD796E" w:rsidRDefault="00CD796E" w:rsidP="00CD796E">
      <w:pPr>
        <w:pStyle w:val="Paragraph"/>
      </w:pPr>
      <w:r>
        <w:t xml:space="preserve">Lo studio della cantierizzazione parte dall’identificazione del cosiddetto “cantiere elementare”, ovvero ogni area destinata ad accogliere funzioni di campo base, cantiere principale amministrativo, logistico/industriale o operativo, sotto la responsabilità del Committente, ove sia applicabile in forza dei lavori ordinati, la normativa di sicurezza relativa al </w:t>
      </w:r>
      <w:r w:rsidR="00B86448">
        <w:t>D.lgs.</w:t>
      </w:r>
      <w:r>
        <w:t xml:space="preserve"> 81/08. </w:t>
      </w:r>
    </w:p>
    <w:p w:rsidR="00CD796E" w:rsidRDefault="00CD796E" w:rsidP="00CD796E">
      <w:pPr>
        <w:pStyle w:val="Paragraph"/>
      </w:pPr>
      <w:r>
        <w:t xml:space="preserve">Il progetto prevede la realizzazione di una serie di opere per eseguire le quali si ricorrerà nel tempo all’apertura di diverse aree di cantiere (appunto i cosiddetti cantieri elementari) preposte a diverse funzioni come segue:  </w:t>
      </w:r>
    </w:p>
    <w:p w:rsidR="00CD796E" w:rsidRDefault="00CD796E" w:rsidP="00CD796E">
      <w:pPr>
        <w:pStyle w:val="Item1"/>
        <w:keepLines/>
        <w:ind w:left="454" w:hanging="454"/>
      </w:pPr>
      <w:r w:rsidRPr="0064319C">
        <w:rPr>
          <w:b/>
          <w:u w:val="single"/>
        </w:rPr>
        <w:t>Cantiere Principale CP</w:t>
      </w:r>
      <w:r>
        <w:t xml:space="preserve">: caratterizzato dalla presenza dei baraccamenti generali, dei servizi igienico assistenziali per il personale e dagli uffici di cantiere; </w:t>
      </w:r>
    </w:p>
    <w:p w:rsidR="00CD796E" w:rsidRDefault="00CD796E" w:rsidP="00CD796E">
      <w:pPr>
        <w:pStyle w:val="Item1"/>
        <w:keepLines/>
        <w:ind w:left="454" w:hanging="454"/>
      </w:pPr>
      <w:r w:rsidRPr="0064319C">
        <w:rPr>
          <w:b/>
          <w:u w:val="single"/>
        </w:rPr>
        <w:t>Cantieri Logistici CL</w:t>
      </w:r>
      <w:r>
        <w:t>: caratterizzato dalle aree attrezzate in modo tale da “fornire supporto” ai cantieri operativi mediante le attrezzature e gli impianti non strettamente legati all’attività, come ad esempio aree di deposito, magazzini, officine per la manutenzione ed il ricovero delle macchine e i depositi temporanei dei materiali di risulta provenienti dagli scavi e dalle demolizioni;</w:t>
      </w:r>
    </w:p>
    <w:p w:rsidR="00CD796E" w:rsidRDefault="00CD796E" w:rsidP="00CD796E">
      <w:pPr>
        <w:pStyle w:val="Item1"/>
        <w:keepLines/>
        <w:ind w:left="454" w:hanging="454"/>
      </w:pPr>
      <w:r w:rsidRPr="0064319C">
        <w:rPr>
          <w:b/>
          <w:u w:val="single"/>
        </w:rPr>
        <w:t>Cantieri Operativi CO</w:t>
      </w:r>
      <w:r>
        <w:t>: sono le aree dove effett</w:t>
      </w:r>
      <w:r w:rsidR="00B86448">
        <w:t>ivamente di realizzano le fasi/</w:t>
      </w:r>
      <w:r>
        <w:t xml:space="preserve">sottofasi dei lavori. </w:t>
      </w:r>
    </w:p>
    <w:p w:rsidR="00CD796E" w:rsidRDefault="00CD796E" w:rsidP="00CD796E">
      <w:pPr>
        <w:pStyle w:val="Paragraph"/>
      </w:pPr>
      <w:r>
        <w:t xml:space="preserve">I cantieri sono stati fatti coincidere con le opere di cantierizzazione generali e la costruzione delle opere principali; </w:t>
      </w:r>
      <w:r w:rsidR="00B86448">
        <w:t>e</w:t>
      </w:r>
      <w:r>
        <w:t xml:space="preserve"> ad ognuno è stata assegnata una sigla alfanumerica legata alla cronologia di apertura in funzione della realizzazione delle opere. </w:t>
      </w:r>
    </w:p>
    <w:p w:rsidR="00CD796E" w:rsidRDefault="00CD796E" w:rsidP="00CD796E">
      <w:pPr>
        <w:pStyle w:val="Paragraph"/>
      </w:pPr>
      <w:r>
        <w:t xml:space="preserve">In questo modo è stato possibile studiare in una sequenza temporale effettiva, le attività lavorative principali e quelle di dettaglio più significative per lo sviluppo del cantiere o che introducono una criticità particolare nelle lavorazioni. </w:t>
      </w:r>
    </w:p>
    <w:p w:rsidR="00CD796E" w:rsidRDefault="00CD796E" w:rsidP="00CD796E">
      <w:pPr>
        <w:pStyle w:val="Paragraph"/>
      </w:pPr>
      <w:r>
        <w:t xml:space="preserve">Questo approccio consente di interfacciare progettazione e sicurezza e addivenire alla definizione di un impianto di cantiere coerente ed unitario.  </w:t>
      </w:r>
    </w:p>
    <w:p w:rsidR="00CD796E" w:rsidRDefault="00CD796E" w:rsidP="00CD796E">
      <w:pPr>
        <w:pStyle w:val="Paragraph"/>
      </w:pPr>
      <w:r>
        <w:t>Nella tabella seguente si riporta l’elenco dei cantieri elementari definiti per la realizzazione delle opere oggetto del presente appalto.</w:t>
      </w:r>
    </w:p>
    <w:p w:rsidR="008D5543" w:rsidRDefault="008D5543" w:rsidP="00CD796E">
      <w:pPr>
        <w:pStyle w:val="Paragraph"/>
      </w:pPr>
    </w:p>
    <w:p w:rsidR="008D5543" w:rsidRDefault="008D5543" w:rsidP="00CD796E">
      <w:pPr>
        <w:pStyle w:val="Paragraph"/>
      </w:pPr>
    </w:p>
    <w:p w:rsidR="008D5543" w:rsidRDefault="008D5543" w:rsidP="00CD796E">
      <w:pPr>
        <w:pStyle w:val="Paragraph"/>
      </w:pPr>
    </w:p>
    <w:p w:rsidR="00CD796E" w:rsidRDefault="00CD796E" w:rsidP="00CD796E">
      <w:pPr>
        <w:pStyle w:val="Caption"/>
      </w:pPr>
      <w:bookmarkStart w:id="57" w:name="_Toc485306956"/>
      <w:bookmarkStart w:id="58" w:name="_Toc21948260"/>
      <w:bookmarkStart w:id="59" w:name="_Toc22985015"/>
      <w:r>
        <w:t xml:space="preserve">Tabella </w:t>
      </w:r>
      <w:r>
        <w:rPr>
          <w:noProof/>
        </w:rPr>
        <w:fldChar w:fldCharType="begin"/>
      </w:r>
      <w:r>
        <w:rPr>
          <w:noProof/>
        </w:rPr>
        <w:instrText xml:space="preserve"> STYLEREF 1 \s </w:instrText>
      </w:r>
      <w:r>
        <w:rPr>
          <w:noProof/>
        </w:rPr>
        <w:fldChar w:fldCharType="separate"/>
      </w:r>
      <w:r w:rsidR="00B851C0">
        <w:rPr>
          <w:noProof/>
        </w:rPr>
        <w:t>5</w:t>
      </w:r>
      <w:r>
        <w:rPr>
          <w:noProof/>
        </w:rPr>
        <w:fldChar w:fldCharType="end"/>
      </w:r>
      <w:r>
        <w:t>.</w:t>
      </w:r>
      <w:r>
        <w:rPr>
          <w:noProof/>
        </w:rPr>
        <w:fldChar w:fldCharType="begin"/>
      </w:r>
      <w:r>
        <w:rPr>
          <w:noProof/>
        </w:rPr>
        <w:instrText xml:space="preserve"> SEQ Tabella \* ARABIC \s 1 </w:instrText>
      </w:r>
      <w:r>
        <w:rPr>
          <w:noProof/>
        </w:rPr>
        <w:fldChar w:fldCharType="separate"/>
      </w:r>
      <w:r w:rsidR="00B851C0">
        <w:rPr>
          <w:noProof/>
        </w:rPr>
        <w:t>1</w:t>
      </w:r>
      <w:r>
        <w:rPr>
          <w:noProof/>
        </w:rPr>
        <w:fldChar w:fldCharType="end"/>
      </w:r>
      <w:r>
        <w:t>:</w:t>
      </w:r>
      <w:r>
        <w:tab/>
        <w:t>Identificazione dei Cantieri Elementari</w:t>
      </w:r>
      <w:bookmarkEnd w:id="57"/>
      <w:bookmarkEnd w:id="58"/>
      <w:bookmarkEnd w:id="59"/>
    </w:p>
    <w:tbl>
      <w:tblPr>
        <w:tblW w:w="8619" w:type="dxa"/>
        <w:jc w:val="center"/>
        <w:tblBorders>
          <w:top w:val="single" w:sz="6" w:space="0" w:color="0070C0"/>
          <w:left w:val="single" w:sz="6" w:space="0" w:color="0070C0"/>
          <w:bottom w:val="single" w:sz="6" w:space="0" w:color="0070C0"/>
          <w:right w:val="single" w:sz="6" w:space="0" w:color="0070C0"/>
          <w:insideH w:val="single" w:sz="6" w:space="0" w:color="0070C0"/>
          <w:insideV w:val="single" w:sz="6" w:space="0" w:color="0070C0"/>
        </w:tblBorders>
        <w:tblLayout w:type="fixed"/>
        <w:tblLook w:val="04A0" w:firstRow="1" w:lastRow="0" w:firstColumn="1" w:lastColumn="0" w:noHBand="0" w:noVBand="1"/>
      </w:tblPr>
      <w:tblGrid>
        <w:gridCol w:w="768"/>
        <w:gridCol w:w="2204"/>
        <w:gridCol w:w="5647"/>
      </w:tblGrid>
      <w:tr w:rsidR="00CD796E" w:rsidRPr="0017189A" w:rsidTr="00997B37">
        <w:trPr>
          <w:cantSplit/>
          <w:tblHeader/>
          <w:jc w:val="center"/>
        </w:trPr>
        <w:tc>
          <w:tcPr>
            <w:tcW w:w="8619" w:type="dxa"/>
            <w:gridSpan w:val="3"/>
            <w:tcBorders>
              <w:top w:val="single" w:sz="4" w:space="0" w:color="F2F2F2"/>
              <w:left w:val="single" w:sz="4" w:space="0" w:color="F2F2F2"/>
              <w:bottom w:val="single" w:sz="4" w:space="0" w:color="0070C0"/>
              <w:right w:val="single" w:sz="4" w:space="0" w:color="F2F2F2"/>
            </w:tcBorders>
            <w:shd w:val="clear" w:color="auto" w:fill="0076A5"/>
            <w:vAlign w:val="center"/>
          </w:tcPr>
          <w:p w:rsidR="00CD796E" w:rsidRPr="0017189A" w:rsidRDefault="00CD796E" w:rsidP="00831D1A">
            <w:pPr>
              <w:pStyle w:val="Paragraph"/>
              <w:jc w:val="center"/>
              <w:rPr>
                <w:b/>
                <w:bCs/>
                <w:color w:val="FFFFFF"/>
              </w:rPr>
            </w:pPr>
            <w:r w:rsidRPr="0017189A">
              <w:rPr>
                <w:b/>
                <w:bCs/>
                <w:color w:val="FFFFFF"/>
              </w:rPr>
              <w:t>Cantieri Elementari</w:t>
            </w:r>
          </w:p>
        </w:tc>
      </w:tr>
      <w:tr w:rsidR="00CD796E" w:rsidRPr="0017189A" w:rsidTr="00997B37">
        <w:trPr>
          <w:cantSplit/>
          <w:trHeight w:val="327"/>
          <w:tblHeader/>
          <w:jc w:val="center"/>
        </w:trPr>
        <w:tc>
          <w:tcPr>
            <w:tcW w:w="768" w:type="dxa"/>
            <w:tcBorders>
              <w:top w:val="single" w:sz="4" w:space="0" w:color="0070C0"/>
              <w:left w:val="single" w:sz="4" w:space="0" w:color="0076A5"/>
              <w:bottom w:val="single" w:sz="4" w:space="0" w:color="0076A5"/>
              <w:right w:val="single" w:sz="4" w:space="0" w:color="0076A5"/>
            </w:tcBorders>
            <w:shd w:val="clear" w:color="auto" w:fill="auto"/>
            <w:vAlign w:val="center"/>
          </w:tcPr>
          <w:p w:rsidR="00CD796E" w:rsidRPr="0017189A" w:rsidRDefault="00CD796E" w:rsidP="00831D1A">
            <w:pPr>
              <w:pStyle w:val="Paragraph"/>
              <w:jc w:val="center"/>
              <w:rPr>
                <w:b/>
                <w:bCs/>
              </w:rPr>
            </w:pPr>
            <w:r w:rsidRPr="0017189A">
              <w:rPr>
                <w:b/>
                <w:bCs/>
              </w:rPr>
              <w:t>Sigla</w:t>
            </w:r>
          </w:p>
        </w:tc>
        <w:tc>
          <w:tcPr>
            <w:tcW w:w="2204" w:type="dxa"/>
            <w:tcBorders>
              <w:top w:val="single" w:sz="4" w:space="0" w:color="0070C0"/>
              <w:left w:val="single" w:sz="4" w:space="0" w:color="0076A5"/>
              <w:bottom w:val="single" w:sz="4" w:space="0" w:color="0076A5"/>
              <w:right w:val="single" w:sz="4" w:space="0" w:color="0076A5"/>
            </w:tcBorders>
            <w:shd w:val="clear" w:color="auto" w:fill="auto"/>
            <w:vAlign w:val="center"/>
          </w:tcPr>
          <w:p w:rsidR="00CD796E" w:rsidRPr="0017189A" w:rsidRDefault="00CD796E" w:rsidP="00831D1A">
            <w:pPr>
              <w:pStyle w:val="Paragraph"/>
              <w:jc w:val="center"/>
              <w:rPr>
                <w:b/>
                <w:bCs/>
              </w:rPr>
            </w:pPr>
            <w:r w:rsidRPr="0017189A">
              <w:rPr>
                <w:b/>
                <w:bCs/>
              </w:rPr>
              <w:t>Tipologia</w:t>
            </w:r>
          </w:p>
        </w:tc>
        <w:tc>
          <w:tcPr>
            <w:tcW w:w="5647" w:type="dxa"/>
            <w:tcBorders>
              <w:top w:val="single" w:sz="4" w:space="0" w:color="0070C0"/>
              <w:left w:val="single" w:sz="4" w:space="0" w:color="0076A5"/>
              <w:bottom w:val="single" w:sz="4" w:space="0" w:color="0076A5"/>
              <w:right w:val="single" w:sz="4" w:space="0" w:color="0076A5"/>
            </w:tcBorders>
            <w:shd w:val="clear" w:color="auto" w:fill="auto"/>
            <w:vAlign w:val="center"/>
          </w:tcPr>
          <w:p w:rsidR="00CD796E" w:rsidRPr="0017189A" w:rsidRDefault="00CD796E" w:rsidP="00831D1A">
            <w:pPr>
              <w:pStyle w:val="Paragraph"/>
              <w:jc w:val="center"/>
              <w:rPr>
                <w:b/>
                <w:bCs/>
              </w:rPr>
            </w:pPr>
            <w:r w:rsidRPr="0017189A">
              <w:rPr>
                <w:b/>
                <w:bCs/>
              </w:rPr>
              <w:t>Attività</w:t>
            </w:r>
          </w:p>
        </w:tc>
      </w:tr>
      <w:tr w:rsidR="00CD796E" w:rsidRPr="0017189A" w:rsidTr="00997B37">
        <w:trPr>
          <w:cantSplit/>
          <w:jc w:val="center"/>
        </w:trPr>
        <w:tc>
          <w:tcPr>
            <w:tcW w:w="768" w:type="dxa"/>
            <w:tcBorders>
              <w:top w:val="single" w:sz="4" w:space="0" w:color="0076A5"/>
              <w:left w:val="single" w:sz="4" w:space="0" w:color="0076A5"/>
              <w:bottom w:val="single" w:sz="4" w:space="0" w:color="0076A5"/>
              <w:right w:val="single" w:sz="4" w:space="0" w:color="0076A5"/>
            </w:tcBorders>
            <w:vAlign w:val="center"/>
          </w:tcPr>
          <w:p w:rsidR="00CD796E" w:rsidRPr="0017189A" w:rsidRDefault="00CD796E" w:rsidP="00831D1A">
            <w:pPr>
              <w:pStyle w:val="Paragraph"/>
              <w:jc w:val="center"/>
            </w:pPr>
            <w:r w:rsidRPr="0017189A">
              <w:t>CP</w:t>
            </w:r>
          </w:p>
        </w:tc>
        <w:tc>
          <w:tcPr>
            <w:tcW w:w="2204" w:type="dxa"/>
            <w:tcBorders>
              <w:top w:val="single" w:sz="4" w:space="0" w:color="0076A5"/>
              <w:left w:val="single" w:sz="4" w:space="0" w:color="0076A5"/>
              <w:bottom w:val="single" w:sz="4" w:space="0" w:color="0076A5"/>
              <w:right w:val="single" w:sz="4" w:space="0" w:color="0076A5"/>
            </w:tcBorders>
            <w:vAlign w:val="center"/>
          </w:tcPr>
          <w:p w:rsidR="00CD796E" w:rsidRPr="0017189A" w:rsidRDefault="00CD796E" w:rsidP="00831D1A">
            <w:pPr>
              <w:pStyle w:val="Paragraph"/>
              <w:jc w:val="center"/>
            </w:pPr>
            <w:r w:rsidRPr="0017189A">
              <w:t>Cantiere Principale</w:t>
            </w:r>
          </w:p>
        </w:tc>
        <w:tc>
          <w:tcPr>
            <w:tcW w:w="5647" w:type="dxa"/>
            <w:tcBorders>
              <w:top w:val="single" w:sz="4" w:space="0" w:color="0076A5"/>
              <w:left w:val="single" w:sz="4" w:space="0" w:color="0076A5"/>
              <w:bottom w:val="single" w:sz="4" w:space="0" w:color="0076A5"/>
              <w:right w:val="single" w:sz="4" w:space="0" w:color="0076A5"/>
            </w:tcBorders>
            <w:vAlign w:val="center"/>
          </w:tcPr>
          <w:p w:rsidR="00CD796E" w:rsidRPr="0017189A" w:rsidRDefault="00CD796E" w:rsidP="00831D1A">
            <w:pPr>
              <w:pStyle w:val="Paragraph"/>
            </w:pPr>
            <w:r w:rsidRPr="0017189A">
              <w:t>Uffici tecnici impresa, spogliatoi, servizi igienico – assistenziali,  presidio pronto soccorso e parcheggio autovetture.</w:t>
            </w:r>
          </w:p>
        </w:tc>
      </w:tr>
      <w:tr w:rsidR="00CD796E" w:rsidRPr="0017189A" w:rsidTr="00997B37">
        <w:trPr>
          <w:cantSplit/>
          <w:jc w:val="center"/>
        </w:trPr>
        <w:tc>
          <w:tcPr>
            <w:tcW w:w="768" w:type="dxa"/>
            <w:tcBorders>
              <w:top w:val="single" w:sz="4" w:space="0" w:color="0076A5"/>
              <w:left w:val="single" w:sz="4" w:space="0" w:color="0076A5"/>
              <w:bottom w:val="single" w:sz="4" w:space="0" w:color="0076A5"/>
              <w:right w:val="single" w:sz="4" w:space="0" w:color="0076A5"/>
            </w:tcBorders>
            <w:shd w:val="clear" w:color="auto" w:fill="DBE5F1"/>
            <w:vAlign w:val="center"/>
          </w:tcPr>
          <w:p w:rsidR="00CD796E" w:rsidRPr="0017189A" w:rsidRDefault="00CD796E" w:rsidP="00831D1A">
            <w:pPr>
              <w:pStyle w:val="Paragraph"/>
              <w:jc w:val="center"/>
            </w:pPr>
            <w:r w:rsidRPr="0017189A">
              <w:t>CL1</w:t>
            </w:r>
          </w:p>
        </w:tc>
        <w:tc>
          <w:tcPr>
            <w:tcW w:w="2204" w:type="dxa"/>
            <w:tcBorders>
              <w:top w:val="single" w:sz="4" w:space="0" w:color="0076A5"/>
              <w:left w:val="single" w:sz="4" w:space="0" w:color="0076A5"/>
              <w:bottom w:val="single" w:sz="4" w:space="0" w:color="0076A5"/>
              <w:right w:val="single" w:sz="4" w:space="0" w:color="0076A5"/>
            </w:tcBorders>
            <w:shd w:val="clear" w:color="auto" w:fill="DBE5F1"/>
            <w:vAlign w:val="center"/>
          </w:tcPr>
          <w:p w:rsidR="00CD796E" w:rsidRPr="0017189A" w:rsidRDefault="00CD796E" w:rsidP="00831D1A">
            <w:pPr>
              <w:pStyle w:val="Paragraph"/>
              <w:jc w:val="center"/>
            </w:pPr>
            <w:r w:rsidRPr="0017189A">
              <w:t>Cantiere Logistico 1</w:t>
            </w:r>
          </w:p>
        </w:tc>
        <w:tc>
          <w:tcPr>
            <w:tcW w:w="5647" w:type="dxa"/>
            <w:tcBorders>
              <w:top w:val="single" w:sz="4" w:space="0" w:color="0076A5"/>
              <w:left w:val="single" w:sz="4" w:space="0" w:color="0076A5"/>
              <w:bottom w:val="single" w:sz="4" w:space="0" w:color="0076A5"/>
              <w:right w:val="single" w:sz="4" w:space="0" w:color="0076A5"/>
            </w:tcBorders>
            <w:shd w:val="clear" w:color="auto" w:fill="DBE5F1"/>
            <w:vAlign w:val="center"/>
          </w:tcPr>
          <w:p w:rsidR="00CD796E" w:rsidRPr="0017189A" w:rsidRDefault="00CD796E" w:rsidP="00831D1A">
            <w:pPr>
              <w:pStyle w:val="Paragraph"/>
            </w:pPr>
            <w:r>
              <w:t>Sosta mezzi e stoccaggio materiali.</w:t>
            </w:r>
          </w:p>
        </w:tc>
      </w:tr>
      <w:tr w:rsidR="00CD796E" w:rsidRPr="0017189A" w:rsidTr="00997B37">
        <w:trPr>
          <w:cantSplit/>
          <w:trHeight w:val="638"/>
          <w:jc w:val="center"/>
        </w:trPr>
        <w:tc>
          <w:tcPr>
            <w:tcW w:w="768" w:type="dxa"/>
            <w:tcBorders>
              <w:top w:val="single" w:sz="4" w:space="0" w:color="0076A5"/>
              <w:left w:val="single" w:sz="4" w:space="0" w:color="0076A5"/>
              <w:bottom w:val="single" w:sz="4" w:space="0" w:color="0076A5"/>
              <w:right w:val="single" w:sz="4" w:space="0" w:color="0076A5"/>
            </w:tcBorders>
            <w:vAlign w:val="center"/>
          </w:tcPr>
          <w:p w:rsidR="00CD796E" w:rsidRPr="0017189A" w:rsidRDefault="00CD796E" w:rsidP="00831D1A">
            <w:pPr>
              <w:pStyle w:val="Paragraph"/>
              <w:jc w:val="center"/>
            </w:pPr>
            <w:r w:rsidRPr="0017189A">
              <w:t>CO</w:t>
            </w:r>
            <w:r>
              <w:t>0</w:t>
            </w:r>
          </w:p>
        </w:tc>
        <w:tc>
          <w:tcPr>
            <w:tcW w:w="2204" w:type="dxa"/>
            <w:tcBorders>
              <w:top w:val="single" w:sz="4" w:space="0" w:color="0076A5"/>
              <w:left w:val="single" w:sz="4" w:space="0" w:color="0076A5"/>
              <w:bottom w:val="single" w:sz="4" w:space="0" w:color="0076A5"/>
              <w:right w:val="single" w:sz="4" w:space="0" w:color="0076A5"/>
            </w:tcBorders>
            <w:vAlign w:val="center"/>
          </w:tcPr>
          <w:p w:rsidR="00CD796E" w:rsidRPr="0017189A" w:rsidRDefault="00CD796E" w:rsidP="00831D1A">
            <w:pPr>
              <w:pStyle w:val="Paragraph"/>
              <w:jc w:val="center"/>
            </w:pPr>
            <w:r w:rsidRPr="0017189A">
              <w:t xml:space="preserve">Cantiere Operativo </w:t>
            </w:r>
            <w:r>
              <w:t>0 Cantierizzazione</w:t>
            </w:r>
          </w:p>
        </w:tc>
        <w:tc>
          <w:tcPr>
            <w:tcW w:w="5647" w:type="dxa"/>
            <w:tcBorders>
              <w:top w:val="single" w:sz="4" w:space="0" w:color="0076A5"/>
              <w:left w:val="single" w:sz="4" w:space="0" w:color="0076A5"/>
              <w:bottom w:val="single" w:sz="4" w:space="0" w:color="0076A5"/>
              <w:right w:val="single" w:sz="4" w:space="0" w:color="0076A5"/>
            </w:tcBorders>
            <w:vAlign w:val="center"/>
          </w:tcPr>
          <w:p w:rsidR="00CD796E" w:rsidRPr="0017189A" w:rsidRDefault="00CD796E" w:rsidP="00831D1A">
            <w:pPr>
              <w:pStyle w:val="Paragraph"/>
            </w:pPr>
            <w:r>
              <w:t>Preparazione delle aree, installazione delle recinzioni, dei baraccamenti di cantiere e delle strutture logistiche.</w:t>
            </w:r>
          </w:p>
        </w:tc>
      </w:tr>
      <w:tr w:rsidR="007D7C3E" w:rsidRPr="0017189A" w:rsidTr="00997B37">
        <w:trPr>
          <w:cantSplit/>
          <w:trHeight w:val="638"/>
          <w:jc w:val="center"/>
        </w:trPr>
        <w:tc>
          <w:tcPr>
            <w:tcW w:w="768" w:type="dxa"/>
            <w:tcBorders>
              <w:top w:val="single" w:sz="4" w:space="0" w:color="0076A5"/>
              <w:left w:val="single" w:sz="4" w:space="0" w:color="0076A5"/>
              <w:bottom w:val="single" w:sz="4" w:space="0" w:color="0076A5"/>
              <w:right w:val="single" w:sz="4" w:space="0" w:color="0076A5"/>
            </w:tcBorders>
            <w:shd w:val="clear" w:color="auto" w:fill="DBE5F1" w:themeFill="accent1" w:themeFillTint="33"/>
            <w:vAlign w:val="center"/>
          </w:tcPr>
          <w:p w:rsidR="007D7C3E" w:rsidRPr="0017189A" w:rsidRDefault="007D7C3E" w:rsidP="007D7C3E">
            <w:pPr>
              <w:pStyle w:val="Paragraph"/>
              <w:jc w:val="center"/>
            </w:pPr>
            <w:r>
              <w:t>CO1</w:t>
            </w:r>
          </w:p>
        </w:tc>
        <w:tc>
          <w:tcPr>
            <w:tcW w:w="2204" w:type="dxa"/>
            <w:tcBorders>
              <w:top w:val="single" w:sz="4" w:space="0" w:color="0076A5"/>
              <w:left w:val="single" w:sz="4" w:space="0" w:color="0076A5"/>
              <w:bottom w:val="single" w:sz="4" w:space="0" w:color="0076A5"/>
              <w:right w:val="single" w:sz="4" w:space="0" w:color="0076A5"/>
            </w:tcBorders>
            <w:shd w:val="clear" w:color="auto" w:fill="DBE5F1" w:themeFill="accent1" w:themeFillTint="33"/>
            <w:vAlign w:val="center"/>
          </w:tcPr>
          <w:p w:rsidR="007D7C3E" w:rsidRPr="0017189A" w:rsidRDefault="007D7C3E" w:rsidP="007D7C3E">
            <w:pPr>
              <w:pStyle w:val="Paragraph"/>
              <w:jc w:val="center"/>
            </w:pPr>
            <w:r w:rsidRPr="0017189A">
              <w:t xml:space="preserve">Cantiere Operativo </w:t>
            </w:r>
            <w:r>
              <w:t>1 Attività preliminari</w:t>
            </w:r>
          </w:p>
        </w:tc>
        <w:tc>
          <w:tcPr>
            <w:tcW w:w="5647" w:type="dxa"/>
            <w:tcBorders>
              <w:top w:val="single" w:sz="4" w:space="0" w:color="0076A5"/>
              <w:left w:val="single" w:sz="4" w:space="0" w:color="0076A5"/>
              <w:bottom w:val="single" w:sz="4" w:space="0" w:color="0076A5"/>
              <w:right w:val="single" w:sz="4" w:space="0" w:color="0076A5"/>
            </w:tcBorders>
            <w:shd w:val="clear" w:color="auto" w:fill="DBE5F1" w:themeFill="accent1" w:themeFillTint="33"/>
            <w:vAlign w:val="center"/>
          </w:tcPr>
          <w:p w:rsidR="007D7C3E" w:rsidRPr="00253238" w:rsidRDefault="007D7C3E" w:rsidP="007D7C3E">
            <w:pPr>
              <w:pStyle w:val="Paragraph"/>
            </w:pPr>
            <w:r w:rsidRPr="00253238">
              <w:t>Taglio dell’asfalto, rimozione della pavimentazione esistente e bonifica piano di posa sotto la carreggiata stradale, nel tratto compreso tra via Bosco Biliemme e la rampa di accesso alla strada alzaia, rimozione di 4 pali di illuminazione lungo il rilevato arginale.</w:t>
            </w:r>
          </w:p>
        </w:tc>
      </w:tr>
      <w:tr w:rsidR="007D7C3E" w:rsidRPr="0017189A" w:rsidTr="00997B37">
        <w:trPr>
          <w:cantSplit/>
          <w:trHeight w:val="638"/>
          <w:jc w:val="center"/>
        </w:trPr>
        <w:tc>
          <w:tcPr>
            <w:tcW w:w="768" w:type="dxa"/>
            <w:tcBorders>
              <w:top w:val="single" w:sz="4" w:space="0" w:color="0076A5"/>
              <w:left w:val="single" w:sz="4" w:space="0" w:color="0076A5"/>
              <w:bottom w:val="single" w:sz="4" w:space="0" w:color="0076A5"/>
              <w:right w:val="single" w:sz="4" w:space="0" w:color="0076A5"/>
            </w:tcBorders>
            <w:shd w:val="clear" w:color="auto" w:fill="auto"/>
            <w:vAlign w:val="center"/>
          </w:tcPr>
          <w:p w:rsidR="007D7C3E" w:rsidRPr="0017189A" w:rsidRDefault="007D7C3E" w:rsidP="007D7C3E">
            <w:pPr>
              <w:pStyle w:val="Paragraph"/>
              <w:jc w:val="center"/>
            </w:pPr>
            <w:r w:rsidRPr="0017189A">
              <w:t>CO</w:t>
            </w:r>
            <w:r>
              <w:t>2</w:t>
            </w:r>
          </w:p>
        </w:tc>
        <w:tc>
          <w:tcPr>
            <w:tcW w:w="2204" w:type="dxa"/>
            <w:tcBorders>
              <w:top w:val="single" w:sz="4" w:space="0" w:color="0076A5"/>
              <w:left w:val="single" w:sz="4" w:space="0" w:color="0076A5"/>
              <w:bottom w:val="single" w:sz="4" w:space="0" w:color="0076A5"/>
              <w:right w:val="single" w:sz="4" w:space="0" w:color="0076A5"/>
            </w:tcBorders>
            <w:shd w:val="clear" w:color="auto" w:fill="auto"/>
            <w:vAlign w:val="center"/>
          </w:tcPr>
          <w:p w:rsidR="007D7C3E" w:rsidRDefault="007D7C3E" w:rsidP="007D7C3E">
            <w:pPr>
              <w:pStyle w:val="Paragraph"/>
              <w:jc w:val="center"/>
            </w:pPr>
            <w:r w:rsidRPr="0017189A">
              <w:t xml:space="preserve">Cantiere Operativo </w:t>
            </w:r>
            <w:r>
              <w:t xml:space="preserve">2 </w:t>
            </w:r>
          </w:p>
          <w:p w:rsidR="007D7C3E" w:rsidRPr="0017189A" w:rsidRDefault="007D7C3E" w:rsidP="007D7C3E">
            <w:pPr>
              <w:pStyle w:val="Paragraph"/>
              <w:jc w:val="center"/>
            </w:pPr>
            <w:r>
              <w:t>Pavimentazione</w:t>
            </w:r>
          </w:p>
        </w:tc>
        <w:tc>
          <w:tcPr>
            <w:tcW w:w="5647" w:type="dxa"/>
            <w:tcBorders>
              <w:top w:val="single" w:sz="4" w:space="0" w:color="0076A5"/>
              <w:left w:val="single" w:sz="4" w:space="0" w:color="0076A5"/>
              <w:bottom w:val="single" w:sz="4" w:space="0" w:color="0076A5"/>
              <w:right w:val="single" w:sz="4" w:space="0" w:color="0076A5"/>
            </w:tcBorders>
            <w:shd w:val="clear" w:color="auto" w:fill="auto"/>
            <w:vAlign w:val="center"/>
          </w:tcPr>
          <w:p w:rsidR="007D7C3E" w:rsidRPr="00253238" w:rsidRDefault="007D7C3E" w:rsidP="007D7C3E">
            <w:pPr>
              <w:pStyle w:val="Paragraph"/>
            </w:pPr>
            <w:r w:rsidRPr="00253238">
              <w:t>Rifacimento della pavimentazione stradale al di sotto della carreggiata, nel tratto compreso tra via Bosco Biliemme e la rampa di accesso alla strada alzaia, e realizzazione del tappeto di usura su tutto il rilevato arginale.</w:t>
            </w:r>
          </w:p>
        </w:tc>
      </w:tr>
      <w:tr w:rsidR="007D7C3E" w:rsidRPr="0017189A" w:rsidTr="00997B37">
        <w:trPr>
          <w:cantSplit/>
          <w:trHeight w:val="638"/>
          <w:jc w:val="center"/>
        </w:trPr>
        <w:tc>
          <w:tcPr>
            <w:tcW w:w="768" w:type="dxa"/>
            <w:tcBorders>
              <w:top w:val="single" w:sz="4" w:space="0" w:color="0076A5"/>
              <w:left w:val="single" w:sz="4" w:space="0" w:color="0076A5"/>
              <w:bottom w:val="single" w:sz="6" w:space="0" w:color="0070C0"/>
              <w:right w:val="single" w:sz="4" w:space="0" w:color="0076A5"/>
            </w:tcBorders>
            <w:shd w:val="clear" w:color="auto" w:fill="DBE5F1" w:themeFill="accent1" w:themeFillTint="33"/>
            <w:vAlign w:val="center"/>
          </w:tcPr>
          <w:p w:rsidR="007D7C3E" w:rsidRPr="0017189A" w:rsidRDefault="007D7C3E" w:rsidP="007D7C3E">
            <w:pPr>
              <w:pStyle w:val="Paragraph"/>
              <w:jc w:val="center"/>
            </w:pPr>
            <w:r>
              <w:t>CO3</w:t>
            </w:r>
          </w:p>
        </w:tc>
        <w:tc>
          <w:tcPr>
            <w:tcW w:w="2204" w:type="dxa"/>
            <w:tcBorders>
              <w:top w:val="single" w:sz="4" w:space="0" w:color="0076A5"/>
              <w:left w:val="single" w:sz="4" w:space="0" w:color="0076A5"/>
              <w:bottom w:val="single" w:sz="6" w:space="0" w:color="0070C0"/>
              <w:right w:val="single" w:sz="4" w:space="0" w:color="0076A5"/>
            </w:tcBorders>
            <w:shd w:val="clear" w:color="auto" w:fill="DBE5F1" w:themeFill="accent1" w:themeFillTint="33"/>
            <w:vAlign w:val="center"/>
          </w:tcPr>
          <w:p w:rsidR="007D7C3E" w:rsidRPr="0017189A" w:rsidRDefault="007D7C3E" w:rsidP="007D7C3E">
            <w:pPr>
              <w:pStyle w:val="Paragraph"/>
              <w:jc w:val="center"/>
            </w:pPr>
            <w:r w:rsidRPr="0017189A">
              <w:t xml:space="preserve">Cantiere Operativo </w:t>
            </w:r>
            <w:r>
              <w:t>3 Arredi e Finiture</w:t>
            </w:r>
          </w:p>
        </w:tc>
        <w:tc>
          <w:tcPr>
            <w:tcW w:w="5647" w:type="dxa"/>
            <w:tcBorders>
              <w:top w:val="single" w:sz="4" w:space="0" w:color="0076A5"/>
              <w:left w:val="single" w:sz="4" w:space="0" w:color="0076A5"/>
              <w:bottom w:val="single" w:sz="6" w:space="0" w:color="0070C0"/>
              <w:right w:val="single" w:sz="4" w:space="0" w:color="0076A5"/>
            </w:tcBorders>
            <w:shd w:val="clear" w:color="auto" w:fill="DBE5F1" w:themeFill="accent1" w:themeFillTint="33"/>
            <w:vAlign w:val="center"/>
          </w:tcPr>
          <w:p w:rsidR="007D7C3E" w:rsidRPr="00253238" w:rsidRDefault="007D7C3E" w:rsidP="007D7C3E">
            <w:pPr>
              <w:pStyle w:val="Paragraph"/>
            </w:pPr>
            <w:r w:rsidRPr="00253238">
              <w:t>Realizzazione della segnaletica, orizzontale e verticale, su tutto il rilevato arginale, ripristino embrici, ed installazione di barriere di sicurezza e dissuasori.</w:t>
            </w:r>
          </w:p>
        </w:tc>
      </w:tr>
    </w:tbl>
    <w:p w:rsidR="00CD796E" w:rsidRPr="005858C3" w:rsidRDefault="00CD796E" w:rsidP="00CD796E">
      <w:pPr>
        <w:pStyle w:val="Paragraph"/>
      </w:pPr>
      <w:r w:rsidRPr="005858C3">
        <w:t>Vist</w:t>
      </w:r>
      <w:r>
        <w:t>o il contesto dell’opera</w:t>
      </w:r>
      <w:r w:rsidRPr="005858C3">
        <w:t xml:space="preserve">, la cantierizzazione non ha potuto prescindere da una serie di considerazioni fondamentali quali:  </w:t>
      </w:r>
    </w:p>
    <w:p w:rsidR="00CD796E" w:rsidRPr="00365677" w:rsidRDefault="00CD796E" w:rsidP="00CD796E">
      <w:pPr>
        <w:pStyle w:val="Item1"/>
        <w:keepLines/>
        <w:ind w:left="454" w:hanging="454"/>
      </w:pPr>
      <w:r w:rsidRPr="00365677">
        <w:t>gestione ottimale della logistica di cantiere;</w:t>
      </w:r>
    </w:p>
    <w:p w:rsidR="00CD796E" w:rsidRPr="00365677" w:rsidRDefault="00CD796E" w:rsidP="00CD796E">
      <w:pPr>
        <w:pStyle w:val="Item1"/>
        <w:keepLines/>
        <w:ind w:left="454" w:hanging="454"/>
      </w:pPr>
      <w:r w:rsidRPr="00365677">
        <w:t>minimizzazione degli impatti ambientali e sulla viabilità esistente in fase di cantiere;</w:t>
      </w:r>
    </w:p>
    <w:p w:rsidR="00CD796E" w:rsidRPr="00365677" w:rsidRDefault="00CD796E" w:rsidP="00CD796E">
      <w:pPr>
        <w:pStyle w:val="Item1"/>
        <w:keepLines/>
        <w:ind w:left="454" w:hanging="454"/>
      </w:pPr>
      <w:r w:rsidRPr="00365677">
        <w:t>pianificazione ottimale del lavoro e dei percorsi all’interno del cantiere;</w:t>
      </w:r>
    </w:p>
    <w:p w:rsidR="00CD796E" w:rsidRPr="00365677" w:rsidRDefault="00CD796E" w:rsidP="00CD796E">
      <w:pPr>
        <w:pStyle w:val="Item1"/>
        <w:keepLines/>
        <w:ind w:left="454" w:hanging="454"/>
      </w:pPr>
      <w:r w:rsidRPr="00365677">
        <w:t>delimitazione e puntuale se</w:t>
      </w:r>
      <w:r>
        <w:t>gnalazione delle aree di lavoro.</w:t>
      </w:r>
    </w:p>
    <w:p w:rsidR="00CD796E" w:rsidRDefault="00CD796E" w:rsidP="00CD796E">
      <w:pPr>
        <w:pStyle w:val="Paragraph"/>
      </w:pPr>
      <w:r w:rsidRPr="002E2E7C">
        <w:t>Il risultato dello studio della cantierizzazione ha portato all’identificazione di due aree di cantiere</w:t>
      </w:r>
      <w:r>
        <w:t xml:space="preserve"> di cantiere fisse</w:t>
      </w:r>
      <w:r w:rsidRPr="002E2E7C">
        <w:t xml:space="preserve">, </w:t>
      </w:r>
      <w:r>
        <w:t xml:space="preserve">e due aree temporanee, come </w:t>
      </w:r>
      <w:r w:rsidRPr="002E2E7C">
        <w:t>riepilogat</w:t>
      </w:r>
      <w:r>
        <w:t>o</w:t>
      </w:r>
      <w:r w:rsidRPr="002E2E7C">
        <w:t xml:space="preserve"> nella tabella seguente.</w:t>
      </w:r>
    </w:p>
    <w:p w:rsidR="00CD796E" w:rsidRPr="005858C3" w:rsidRDefault="00CD796E" w:rsidP="00997B37">
      <w:pPr>
        <w:pStyle w:val="Caption"/>
      </w:pPr>
      <w:bookmarkStart w:id="60" w:name="_Toc456050202"/>
      <w:bookmarkStart w:id="61" w:name="_Toc21948259"/>
      <w:bookmarkStart w:id="62" w:name="_Toc22985016"/>
      <w:r w:rsidRPr="00BC7075">
        <w:t xml:space="preserve">Tabella </w:t>
      </w:r>
      <w:r>
        <w:rPr>
          <w:noProof/>
        </w:rPr>
        <w:fldChar w:fldCharType="begin"/>
      </w:r>
      <w:r>
        <w:rPr>
          <w:noProof/>
        </w:rPr>
        <w:instrText xml:space="preserve"> STYLEREF 1 \s </w:instrText>
      </w:r>
      <w:r>
        <w:rPr>
          <w:noProof/>
        </w:rPr>
        <w:fldChar w:fldCharType="separate"/>
      </w:r>
      <w:r w:rsidR="00B851C0">
        <w:rPr>
          <w:noProof/>
        </w:rPr>
        <w:t>5</w:t>
      </w:r>
      <w:r>
        <w:rPr>
          <w:noProof/>
        </w:rPr>
        <w:fldChar w:fldCharType="end"/>
      </w:r>
      <w:r w:rsidRPr="00BC7075">
        <w:t>.</w:t>
      </w:r>
      <w:r>
        <w:rPr>
          <w:noProof/>
        </w:rPr>
        <w:fldChar w:fldCharType="begin"/>
      </w:r>
      <w:r>
        <w:rPr>
          <w:noProof/>
        </w:rPr>
        <w:instrText xml:space="preserve"> SEQ Tabella \* ARABIC \s 1 </w:instrText>
      </w:r>
      <w:r>
        <w:rPr>
          <w:noProof/>
        </w:rPr>
        <w:fldChar w:fldCharType="separate"/>
      </w:r>
      <w:r w:rsidR="00B851C0">
        <w:rPr>
          <w:noProof/>
        </w:rPr>
        <w:t>2</w:t>
      </w:r>
      <w:r>
        <w:rPr>
          <w:noProof/>
        </w:rPr>
        <w:fldChar w:fldCharType="end"/>
      </w:r>
      <w:r w:rsidRPr="00BC7075">
        <w:t>:</w:t>
      </w:r>
      <w:r w:rsidRPr="00BC7075">
        <w:tab/>
        <w:t>Aree di Cantiere</w:t>
      </w:r>
      <w:bookmarkEnd w:id="60"/>
      <w:bookmarkEnd w:id="61"/>
      <w:bookmarkEnd w:id="62"/>
    </w:p>
    <w:tbl>
      <w:tblPr>
        <w:tblStyle w:val="RCONSTableStyle1"/>
        <w:tblW w:w="8487" w:type="dxa"/>
        <w:jc w:val="center"/>
        <w:tblLayout w:type="fixed"/>
        <w:tblLook w:val="04A0" w:firstRow="1" w:lastRow="0" w:firstColumn="1" w:lastColumn="0" w:noHBand="0" w:noVBand="1"/>
      </w:tblPr>
      <w:tblGrid>
        <w:gridCol w:w="1135"/>
        <w:gridCol w:w="6237"/>
        <w:gridCol w:w="1115"/>
      </w:tblGrid>
      <w:tr w:rsidR="00CD796E" w:rsidRPr="0017189A" w:rsidTr="00054F1C">
        <w:trPr>
          <w:cnfStyle w:val="100000000000" w:firstRow="1" w:lastRow="0" w:firstColumn="0" w:lastColumn="0" w:oddVBand="0" w:evenVBand="0" w:oddHBand="0" w:evenHBand="0" w:firstRowFirstColumn="0" w:firstRowLastColumn="0" w:lastRowFirstColumn="0" w:lastRowLastColumn="0"/>
          <w:tblHeader/>
          <w:jc w:val="center"/>
        </w:trPr>
        <w:tc>
          <w:tcPr>
            <w:tcW w:w="8487" w:type="dxa"/>
            <w:gridSpan w:val="3"/>
          </w:tcPr>
          <w:p w:rsidR="00CD796E" w:rsidRPr="0017189A" w:rsidRDefault="00CD796E" w:rsidP="00831D1A">
            <w:pPr>
              <w:pStyle w:val="Paragraph"/>
              <w:jc w:val="center"/>
              <w:rPr>
                <w:b/>
                <w:bCs/>
                <w:color w:val="FFFFFF"/>
              </w:rPr>
            </w:pPr>
            <w:r>
              <w:rPr>
                <w:b/>
                <w:bCs/>
                <w:color w:val="FFFFFF"/>
              </w:rPr>
              <w:t>Aree d</w:t>
            </w:r>
            <w:r w:rsidRPr="008A43EF">
              <w:rPr>
                <w:b/>
                <w:bCs/>
                <w:color w:val="FFFFFF"/>
              </w:rPr>
              <w:t>i Cantiere</w:t>
            </w:r>
          </w:p>
        </w:tc>
      </w:tr>
      <w:tr w:rsidR="00CD796E" w:rsidRPr="0017189A" w:rsidTr="00054F1C">
        <w:trPr>
          <w:jc w:val="center"/>
        </w:trPr>
        <w:tc>
          <w:tcPr>
            <w:tcW w:w="1135" w:type="dxa"/>
          </w:tcPr>
          <w:p w:rsidR="00CD796E" w:rsidRPr="0017189A" w:rsidRDefault="00CD796E" w:rsidP="00831D1A">
            <w:pPr>
              <w:pStyle w:val="Paragraph"/>
              <w:jc w:val="center"/>
              <w:rPr>
                <w:b/>
                <w:bCs/>
              </w:rPr>
            </w:pPr>
            <w:r>
              <w:rPr>
                <w:b/>
                <w:bCs/>
              </w:rPr>
              <w:t>Nome</w:t>
            </w:r>
          </w:p>
        </w:tc>
        <w:tc>
          <w:tcPr>
            <w:tcW w:w="6237" w:type="dxa"/>
          </w:tcPr>
          <w:p w:rsidR="00CD796E" w:rsidRPr="0017189A" w:rsidRDefault="00CD796E" w:rsidP="00831D1A">
            <w:pPr>
              <w:pStyle w:val="Paragraph"/>
              <w:jc w:val="center"/>
              <w:rPr>
                <w:b/>
                <w:bCs/>
              </w:rPr>
            </w:pPr>
            <w:r>
              <w:rPr>
                <w:b/>
                <w:bCs/>
              </w:rPr>
              <w:t>Descrizione</w:t>
            </w:r>
          </w:p>
        </w:tc>
        <w:tc>
          <w:tcPr>
            <w:tcW w:w="1115" w:type="dxa"/>
          </w:tcPr>
          <w:p w:rsidR="00CD796E" w:rsidRPr="0017189A" w:rsidRDefault="00CD796E" w:rsidP="00831D1A">
            <w:pPr>
              <w:pStyle w:val="Paragraph"/>
              <w:jc w:val="center"/>
              <w:rPr>
                <w:b/>
                <w:bCs/>
              </w:rPr>
            </w:pPr>
            <w:r>
              <w:rPr>
                <w:b/>
                <w:bCs/>
              </w:rPr>
              <w:t>Superficie</w:t>
            </w:r>
          </w:p>
        </w:tc>
      </w:tr>
      <w:tr w:rsidR="00CD796E" w:rsidRPr="0017189A" w:rsidTr="00054F1C">
        <w:trPr>
          <w:jc w:val="center"/>
        </w:trPr>
        <w:tc>
          <w:tcPr>
            <w:tcW w:w="1135" w:type="dxa"/>
          </w:tcPr>
          <w:p w:rsidR="00CD796E" w:rsidRPr="0017189A" w:rsidRDefault="00CD796E" w:rsidP="00831D1A">
            <w:pPr>
              <w:pStyle w:val="Paragraph"/>
              <w:jc w:val="center"/>
            </w:pPr>
            <w:r>
              <w:t>Area 1</w:t>
            </w:r>
          </w:p>
        </w:tc>
        <w:tc>
          <w:tcPr>
            <w:tcW w:w="6237" w:type="dxa"/>
          </w:tcPr>
          <w:p w:rsidR="00CD796E" w:rsidRPr="0017189A" w:rsidRDefault="00CD796E" w:rsidP="00831D1A">
            <w:pPr>
              <w:pStyle w:val="Paragraph"/>
            </w:pPr>
            <w:r w:rsidRPr="00406C15">
              <w:rPr>
                <w:rFonts w:cs="Arial"/>
              </w:rPr>
              <w:t>Area fis</w:t>
            </w:r>
            <w:r>
              <w:rPr>
                <w:rFonts w:cs="Arial"/>
              </w:rPr>
              <w:t>sa di cantiere, localizzata sul</w:t>
            </w:r>
            <w:r w:rsidRPr="00406C15">
              <w:rPr>
                <w:rFonts w:cs="Arial"/>
              </w:rPr>
              <w:t xml:space="preserve"> sedime del parcheggio adiacente al fabbricato comandi, che sarà utilizzata per l’installazione dei baraccamenti di cantiere e delle s</w:t>
            </w:r>
            <w:r>
              <w:rPr>
                <w:rFonts w:cs="Arial"/>
              </w:rPr>
              <w:t>trutture logistiche</w:t>
            </w:r>
            <w:r w:rsidRPr="00406C15">
              <w:rPr>
                <w:rFonts w:cs="Arial"/>
              </w:rPr>
              <w:t>.</w:t>
            </w:r>
          </w:p>
        </w:tc>
        <w:tc>
          <w:tcPr>
            <w:tcW w:w="1115" w:type="dxa"/>
            <w:shd w:val="clear" w:color="auto" w:fill="auto"/>
          </w:tcPr>
          <w:p w:rsidR="00CD796E" w:rsidRPr="00BC7075" w:rsidRDefault="00CD796E" w:rsidP="00831D1A">
            <w:pPr>
              <w:pStyle w:val="Paragraph"/>
              <w:jc w:val="center"/>
            </w:pPr>
            <w:r w:rsidRPr="00BC7075">
              <w:t>410 mq</w:t>
            </w:r>
          </w:p>
        </w:tc>
      </w:tr>
      <w:tr w:rsidR="00CD796E" w:rsidRPr="0017189A" w:rsidTr="00054F1C">
        <w:trPr>
          <w:jc w:val="center"/>
        </w:trPr>
        <w:tc>
          <w:tcPr>
            <w:tcW w:w="1135" w:type="dxa"/>
          </w:tcPr>
          <w:p w:rsidR="00CD796E" w:rsidRPr="0017189A" w:rsidRDefault="00CD796E" w:rsidP="00831D1A">
            <w:pPr>
              <w:pStyle w:val="Paragraph"/>
              <w:jc w:val="center"/>
            </w:pPr>
            <w:r>
              <w:t>Area 2</w:t>
            </w:r>
          </w:p>
        </w:tc>
        <w:tc>
          <w:tcPr>
            <w:tcW w:w="6237" w:type="dxa"/>
          </w:tcPr>
          <w:p w:rsidR="00CD796E" w:rsidRPr="00406C15" w:rsidRDefault="00CD796E" w:rsidP="00831D1A">
            <w:pPr>
              <w:pStyle w:val="Paragraph"/>
              <w:rPr>
                <w:rFonts w:cs="Arial"/>
              </w:rPr>
            </w:pPr>
            <w:r w:rsidRPr="00406C15">
              <w:rPr>
                <w:rFonts w:cs="Arial"/>
              </w:rPr>
              <w:t>Area fissa</w:t>
            </w:r>
            <w:r>
              <w:rPr>
                <w:rFonts w:cs="Arial"/>
              </w:rPr>
              <w:t xml:space="preserve"> di cantiere, localizzata sul sedime del rilevato arginale, dall’intersezione con via Bosco Biliem</w:t>
            </w:r>
            <w:r w:rsidR="00B86448">
              <w:rPr>
                <w:rFonts w:cs="Arial"/>
              </w:rPr>
              <w:t>m</w:t>
            </w:r>
            <w:r>
              <w:rPr>
                <w:rFonts w:cs="Arial"/>
              </w:rPr>
              <w:t>e fino alla rampa di accesso alla strada alzaia,</w:t>
            </w:r>
            <w:r w:rsidRPr="00406C15">
              <w:rPr>
                <w:rFonts w:cs="Arial"/>
              </w:rPr>
              <w:t xml:space="preserve"> che sarà utilizzata </w:t>
            </w:r>
            <w:r>
              <w:rPr>
                <w:rFonts w:cs="Arial"/>
              </w:rPr>
              <w:t>per la realizzazione degli interventi di adeguamento previsti.</w:t>
            </w:r>
          </w:p>
        </w:tc>
        <w:tc>
          <w:tcPr>
            <w:tcW w:w="1115" w:type="dxa"/>
            <w:shd w:val="clear" w:color="auto" w:fill="auto"/>
          </w:tcPr>
          <w:p w:rsidR="00CD796E" w:rsidRPr="00BC7075" w:rsidRDefault="00CD796E" w:rsidP="00831D1A">
            <w:pPr>
              <w:jc w:val="center"/>
            </w:pPr>
            <w:r>
              <w:t>5.40</w:t>
            </w:r>
            <w:r w:rsidRPr="00BC7075">
              <w:t>0 mq</w:t>
            </w:r>
          </w:p>
        </w:tc>
      </w:tr>
      <w:tr w:rsidR="00CD796E" w:rsidRPr="0017189A" w:rsidTr="00054F1C">
        <w:trPr>
          <w:jc w:val="center"/>
        </w:trPr>
        <w:tc>
          <w:tcPr>
            <w:tcW w:w="1135" w:type="dxa"/>
          </w:tcPr>
          <w:p w:rsidR="00CD796E" w:rsidRDefault="00CD796E" w:rsidP="00CD796E">
            <w:pPr>
              <w:pStyle w:val="Paragraph"/>
              <w:jc w:val="center"/>
            </w:pPr>
            <w:r>
              <w:lastRenderedPageBreak/>
              <w:t>Area T1</w:t>
            </w:r>
          </w:p>
        </w:tc>
        <w:tc>
          <w:tcPr>
            <w:tcW w:w="6237" w:type="dxa"/>
          </w:tcPr>
          <w:p w:rsidR="00CD796E" w:rsidRPr="00406C15" w:rsidRDefault="00CD796E" w:rsidP="00CD796E">
            <w:pPr>
              <w:pStyle w:val="Paragraph"/>
              <w:rPr>
                <w:rFonts w:cs="Arial"/>
              </w:rPr>
            </w:pPr>
            <w:r>
              <w:rPr>
                <w:bCs/>
              </w:rPr>
              <w:t xml:space="preserve">Area temporanea di cantiere, localizzata sul sedime del nuovo rilevato arginale, dalla rampa di accesso alla strada alzaia fino alla spalla </w:t>
            </w:r>
            <w:r>
              <w:t>d</w:t>
            </w:r>
            <w:r w:rsidRPr="00D27E85">
              <w:t xml:space="preserve">estra del </w:t>
            </w:r>
            <w:r>
              <w:t>ponte sul canale di navigazione, utilizzata per la realizzazione del tappeto di usura e della segnaletica</w:t>
            </w:r>
            <w:r>
              <w:rPr>
                <w:bCs/>
              </w:rPr>
              <w:t xml:space="preserve"> nel secondo tratto della viabilità arginale</w:t>
            </w:r>
          </w:p>
        </w:tc>
        <w:tc>
          <w:tcPr>
            <w:tcW w:w="1115" w:type="dxa"/>
            <w:shd w:val="clear" w:color="auto" w:fill="auto"/>
          </w:tcPr>
          <w:p w:rsidR="00CD796E" w:rsidRDefault="00CD796E" w:rsidP="00CD796E">
            <w:pPr>
              <w:jc w:val="center"/>
            </w:pPr>
            <w:r>
              <w:t>5.15</w:t>
            </w:r>
            <w:r w:rsidRPr="00BC7075">
              <w:t>0 mq</w:t>
            </w:r>
          </w:p>
        </w:tc>
      </w:tr>
      <w:tr w:rsidR="00CD796E" w:rsidRPr="0017189A" w:rsidTr="00054F1C">
        <w:trPr>
          <w:jc w:val="center"/>
        </w:trPr>
        <w:tc>
          <w:tcPr>
            <w:tcW w:w="1135" w:type="dxa"/>
          </w:tcPr>
          <w:p w:rsidR="00CD796E" w:rsidRDefault="00CD796E" w:rsidP="00CD796E">
            <w:pPr>
              <w:pStyle w:val="Paragraph"/>
              <w:jc w:val="center"/>
            </w:pPr>
            <w:r>
              <w:t>Area T2</w:t>
            </w:r>
          </w:p>
        </w:tc>
        <w:tc>
          <w:tcPr>
            <w:tcW w:w="6237" w:type="dxa"/>
          </w:tcPr>
          <w:p w:rsidR="00CD796E" w:rsidRPr="00406C15" w:rsidRDefault="00CD796E" w:rsidP="00CD796E">
            <w:pPr>
              <w:pStyle w:val="Paragraph"/>
              <w:rPr>
                <w:rFonts w:cs="Arial"/>
              </w:rPr>
            </w:pPr>
            <w:r>
              <w:rPr>
                <w:bCs/>
              </w:rPr>
              <w:t>Area temporanea di cantiere, localizzata sul sedime del</w:t>
            </w:r>
            <w:r w:rsidRPr="0049662D">
              <w:rPr>
                <w:bCs/>
              </w:rPr>
              <w:t xml:space="preserve"> rilevato di collegamento tra il vecc</w:t>
            </w:r>
            <w:r>
              <w:rPr>
                <w:bCs/>
              </w:rPr>
              <w:t>h</w:t>
            </w:r>
            <w:r w:rsidRPr="0049662D">
              <w:rPr>
                <w:bCs/>
              </w:rPr>
              <w:t>io ed il nuovo ponte di Isola Serafini, utilizzata per l’installazione delle barriere di sicurezza sul lato sinistro e sul lato destro della carreggiata stradale</w:t>
            </w:r>
            <w:r>
              <w:rPr>
                <w:bCs/>
              </w:rPr>
              <w:t>.</w:t>
            </w:r>
          </w:p>
        </w:tc>
        <w:tc>
          <w:tcPr>
            <w:tcW w:w="1115" w:type="dxa"/>
            <w:shd w:val="clear" w:color="auto" w:fill="auto"/>
          </w:tcPr>
          <w:p w:rsidR="00CD796E" w:rsidRPr="00BC7075" w:rsidRDefault="007D7C3E" w:rsidP="00CD796E">
            <w:pPr>
              <w:pStyle w:val="Paragraph"/>
              <w:jc w:val="center"/>
            </w:pPr>
            <w:r>
              <w:t>765</w:t>
            </w:r>
            <w:r w:rsidR="00CD796E" w:rsidRPr="00BC7075">
              <w:t xml:space="preserve"> mq</w:t>
            </w:r>
          </w:p>
        </w:tc>
      </w:tr>
    </w:tbl>
    <w:p w:rsidR="00CD796E" w:rsidRDefault="00CD796E" w:rsidP="00CD796E">
      <w:pPr>
        <w:pStyle w:val="Paragraph"/>
      </w:pPr>
      <w:r>
        <w:t xml:space="preserve">Il Layout delle aree </w:t>
      </w:r>
      <w:r w:rsidR="002C0751">
        <w:t xml:space="preserve">e le fasi costruttive sono state ottimizzate </w:t>
      </w:r>
      <w:r>
        <w:t xml:space="preserve">al fine di garantire </w:t>
      </w:r>
      <w:r w:rsidR="002C0751">
        <w:t xml:space="preserve">sempre l’accessibilità da parte dei Soggetti </w:t>
      </w:r>
      <w:r>
        <w:t>Terzi</w:t>
      </w:r>
      <w:r w:rsidR="002C0751">
        <w:t xml:space="preserve"> interessati</w:t>
      </w:r>
      <w:r>
        <w:t xml:space="preserve"> (AIPo, ENEL, TERNA,</w:t>
      </w:r>
      <w:r w:rsidR="002C0751">
        <w:t xml:space="preserve"> Frontalieri,</w:t>
      </w:r>
      <w:r>
        <w:t xml:space="preserve"> </w:t>
      </w:r>
      <w:r w:rsidR="00B86448">
        <w:t>etc.</w:t>
      </w:r>
      <w:r>
        <w:t>) alle proprie strutture</w:t>
      </w:r>
      <w:r w:rsidR="002C0751">
        <w:t xml:space="preserve"> durante la realizzazione dell’intervento</w:t>
      </w:r>
      <w:r>
        <w:t>.</w:t>
      </w:r>
    </w:p>
    <w:p w:rsidR="00F80465" w:rsidRDefault="00F80465" w:rsidP="00F80465">
      <w:pPr>
        <w:pStyle w:val="Heading2"/>
      </w:pPr>
      <w:bookmarkStart w:id="63" w:name="_Toc24383262"/>
      <w:r>
        <w:t>manutenzione</w:t>
      </w:r>
      <w:bookmarkEnd w:id="63"/>
    </w:p>
    <w:p w:rsidR="002F70B5" w:rsidRDefault="00F80465" w:rsidP="002F70B5">
      <w:r>
        <w:t>Per la manutenzione delle opere a progetto si rimanda a quanto pr</w:t>
      </w:r>
      <w:r w:rsidR="002F70B5">
        <w:t xml:space="preserve">evisto per le opere stradali negli elaborati di riferimento redatti a corredo della Nuova Conca di Navigazione: </w:t>
      </w:r>
      <w:r>
        <w:t xml:space="preserve"> </w:t>
      </w:r>
    </w:p>
    <w:p w:rsidR="002F70B5" w:rsidRDefault="00F80465" w:rsidP="002F70B5">
      <w:pPr>
        <w:pStyle w:val="Item1"/>
        <w:keepLines/>
        <w:ind w:left="454" w:hanging="454"/>
      </w:pPr>
      <w:r w:rsidRPr="002F70B5">
        <w:t xml:space="preserve">Piano di manutenzione dell’opera e delle sue parti – opere edili </w:t>
      </w:r>
      <w:r>
        <w:t xml:space="preserve">(cfr. Doc. </w:t>
      </w:r>
      <w:r w:rsidR="002F70B5" w:rsidRPr="002F70B5">
        <w:t>R.17a</w:t>
      </w:r>
      <w:r>
        <w:t>)</w:t>
      </w:r>
      <w:r w:rsidR="002F70B5">
        <w:t>;</w:t>
      </w:r>
    </w:p>
    <w:p w:rsidR="002F70B5" w:rsidRDefault="002F70B5" w:rsidP="002F70B5">
      <w:pPr>
        <w:pStyle w:val="Item1"/>
        <w:keepLines/>
        <w:ind w:left="454" w:hanging="454"/>
      </w:pPr>
      <w:r>
        <w:t xml:space="preserve">Aggiornamento del </w:t>
      </w:r>
      <w:r w:rsidR="00F80465">
        <w:t xml:space="preserve">Fascicolo Tecnico dell’Opera (cfr. Doc. </w:t>
      </w:r>
      <w:r w:rsidRPr="002F70B5">
        <w:t>PV3.R16</w:t>
      </w:r>
      <w:r w:rsidR="00F80465">
        <w:t>)</w:t>
      </w:r>
      <w:r>
        <w:t>.</w:t>
      </w:r>
    </w:p>
    <w:p w:rsidR="00DE15B4" w:rsidRPr="00F64CC1" w:rsidRDefault="00DE15B4" w:rsidP="00997B37">
      <w:pPr>
        <w:pStyle w:val="Heading2"/>
      </w:pPr>
      <w:bookmarkStart w:id="64" w:name="_Toc24383263"/>
      <w:r w:rsidRPr="00F64CC1">
        <w:t>Quadro economico dell’intervento</w:t>
      </w:r>
      <w:bookmarkEnd w:id="64"/>
    </w:p>
    <w:p w:rsidR="00DE15B4" w:rsidRDefault="00FE3F59" w:rsidP="00DE15B4">
      <w:pPr>
        <w:pStyle w:val="Paragraph"/>
      </w:pPr>
      <w:r>
        <w:t xml:space="preserve">L’importo dei lavori ammonta ad Euro </w:t>
      </w:r>
      <w:r w:rsidRPr="00FE3F59">
        <w:t>307</w:t>
      </w:r>
      <w:r>
        <w:t>.</w:t>
      </w:r>
      <w:r w:rsidRPr="00FE3F59">
        <w:t>186,25</w:t>
      </w:r>
      <w:r>
        <w:t xml:space="preserve"> per lavori a misura a cui vanno sommati Euro 9.500 per oneri della sicurezza non soggetti a ribasso.</w:t>
      </w:r>
    </w:p>
    <w:p w:rsidR="00DE15B4" w:rsidRDefault="00DE15B4" w:rsidP="00DE15B4">
      <w:pPr>
        <w:pStyle w:val="Heading2"/>
      </w:pPr>
      <w:bookmarkStart w:id="65" w:name="_Toc24383264"/>
      <w:r>
        <w:t>Tempi di realizzazione</w:t>
      </w:r>
      <w:bookmarkEnd w:id="65"/>
    </w:p>
    <w:p w:rsidR="00DE15B4" w:rsidRDefault="00DE15B4" w:rsidP="00DE15B4">
      <w:pPr>
        <w:pStyle w:val="Paragraph"/>
      </w:pPr>
      <w:r>
        <w:t>Il Cronoprogramma dei lavori, riportato in allegato (cfr. Doc. P0017232-1-H3), è stato redatto tenendo conto delle lavorazioni previste in cantiere, della tempistica necessarie per la loro esecuzione e delle "eventuali criticità del processo di costruzione".</w:t>
      </w:r>
    </w:p>
    <w:p w:rsidR="00DE15B4" w:rsidRDefault="00DE15B4" w:rsidP="00DE15B4">
      <w:pPr>
        <w:pStyle w:val="Paragraph"/>
      </w:pPr>
      <w:r w:rsidRPr="007D7C3E">
        <w:t>Il programma dei lavori sviluppato pre</w:t>
      </w:r>
      <w:r w:rsidR="007D7C3E" w:rsidRPr="007D7C3E">
        <w:t>vede una durata complessiva di 7</w:t>
      </w:r>
      <w:r w:rsidR="00C03A63">
        <w:t>7</w:t>
      </w:r>
      <w:r w:rsidRPr="007D7C3E">
        <w:t xml:space="preserve"> giorni naturali consecutivi (corrispondenti a </w:t>
      </w:r>
      <w:r w:rsidR="00C03A63">
        <w:t>55</w:t>
      </w:r>
      <w:r w:rsidRPr="007D7C3E">
        <w:t xml:space="preserve"> giorni lavorativi), a partire dalla consegna delle aree, per l’esecuzione delle opere previste, come indicato nel Cronoprogramma dei lavori.</w:t>
      </w:r>
    </w:p>
    <w:bookmarkEnd w:id="6"/>
    <w:bookmarkEnd w:id="7"/>
    <w:bookmarkEnd w:id="11"/>
    <w:p w:rsidR="008B18A2" w:rsidRPr="00917F6E" w:rsidRDefault="00011823" w:rsidP="00E60C38">
      <w:pPr>
        <w:pStyle w:val="Paragraph"/>
      </w:pPr>
      <w:r>
        <w:t>Entro la fine dell’anno la Stazione Appaltante avvierà la procedura di gara per l’affidamento dei lavori, che dovrebbe concludersi entro i primi mesi del 2020. Gli interventi di adeguamento potranno verosimilmente iniziare in primavera, fermo restando la necessità di eseguire le lavorazioni in condizioni metereologiche adeguate, al fine di prevenire potenziali deterioramenti del corpo del rilevato arginale.</w:t>
      </w:r>
    </w:p>
    <w:p w:rsidR="008B18A2" w:rsidRDefault="008B18A2" w:rsidP="00E60C38">
      <w:pPr>
        <w:pStyle w:val="Paragraph"/>
      </w:pPr>
    </w:p>
    <w:p w:rsidR="002015BA" w:rsidRPr="00917F6E" w:rsidRDefault="002015BA" w:rsidP="00E60C38">
      <w:pPr>
        <w:pStyle w:val="Paragraph"/>
      </w:pPr>
    </w:p>
    <w:p w:rsidR="00A23AD0" w:rsidRDefault="003777C9" w:rsidP="00E60C38">
      <w:pPr>
        <w:pStyle w:val="Paragraph"/>
        <w:rPr>
          <w:lang w:val="en-US"/>
        </w:rPr>
      </w:pPr>
      <w:r w:rsidRPr="00E13FDC">
        <w:rPr>
          <w:lang w:val="en-US"/>
        </w:rPr>
        <w:t>N</w:t>
      </w:r>
      <w:r w:rsidR="00C11A42">
        <w:rPr>
          <w:lang w:val="en-US"/>
        </w:rPr>
        <w:t>S</w:t>
      </w:r>
      <w:r w:rsidRPr="00E13FDC">
        <w:rPr>
          <w:lang w:val="en-US"/>
        </w:rPr>
        <w:t>Q</w:t>
      </w:r>
      <w:r w:rsidR="005F5A96">
        <w:rPr>
          <w:lang w:val="en-US"/>
        </w:rPr>
        <w:t>-AAP</w:t>
      </w:r>
      <w:r w:rsidR="00E13FDC" w:rsidRPr="00E13FDC">
        <w:rPr>
          <w:lang w:val="en-US"/>
        </w:rPr>
        <w:t>/A</w:t>
      </w:r>
      <w:r w:rsidR="007D7C3E">
        <w:rPr>
          <w:lang w:val="en-US"/>
        </w:rPr>
        <w:t>B</w:t>
      </w:r>
      <w:r w:rsidR="00E13FDC" w:rsidRPr="00E13FDC">
        <w:rPr>
          <w:lang w:val="en-US"/>
        </w:rPr>
        <w:t>A/</w:t>
      </w:r>
      <w:proofErr w:type="spellStart"/>
      <w:r w:rsidR="00E13FDC" w:rsidRPr="00E13FDC">
        <w:rPr>
          <w:lang w:val="en-US"/>
        </w:rPr>
        <w:t>FRS</w:t>
      </w:r>
      <w:proofErr w:type="gramStart"/>
      <w:r w:rsidR="00E13FDC">
        <w:rPr>
          <w:lang w:val="en-US"/>
        </w:rPr>
        <w:t>:</w:t>
      </w:r>
      <w:r w:rsidR="007E69C7" w:rsidRPr="00E13FDC">
        <w:rPr>
          <w:lang w:val="en-US"/>
        </w:rPr>
        <w:t>sarrn</w:t>
      </w:r>
      <w:proofErr w:type="spellEnd"/>
      <w:proofErr w:type="gramEnd"/>
    </w:p>
    <w:p w:rsidR="00490BDC" w:rsidRPr="001A5201" w:rsidRDefault="00490BDC" w:rsidP="007D5754">
      <w:pPr>
        <w:pStyle w:val="CaptionRef"/>
        <w:ind w:left="0" w:firstLine="0"/>
        <w:rPr>
          <w:lang w:val="en-US"/>
        </w:rPr>
        <w:sectPr w:rsidR="00490BDC" w:rsidRPr="001A5201" w:rsidSect="003A02B5">
          <w:headerReference w:type="default" r:id="rId33"/>
          <w:footerReference w:type="default" r:id="rId34"/>
          <w:pgSz w:w="11906" w:h="16838" w:code="9"/>
          <w:pgMar w:top="2268" w:right="1416" w:bottom="1985" w:left="1418" w:header="454" w:footer="680" w:gutter="0"/>
          <w:cols w:space="708"/>
          <w:docGrid w:linePitch="360"/>
        </w:sectPr>
      </w:pPr>
    </w:p>
    <w:p w:rsidR="005E6C8D" w:rsidRPr="001A5201" w:rsidRDefault="005E6C8D" w:rsidP="005E6C8D">
      <w:pPr>
        <w:spacing w:before="6000"/>
        <w:rPr>
          <w:lang w:val="en-US"/>
        </w:rPr>
      </w:pPr>
    </w:p>
    <w:tbl>
      <w:tblPr>
        <w:tblW w:w="0" w:type="auto"/>
        <w:tblLook w:val="04A0" w:firstRow="1" w:lastRow="0" w:firstColumn="1" w:lastColumn="0" w:noHBand="0" w:noVBand="1"/>
      </w:tblPr>
      <w:tblGrid>
        <w:gridCol w:w="6629"/>
      </w:tblGrid>
      <w:tr w:rsidR="00C277BB" w:rsidRPr="00C277BB" w:rsidTr="00124F59">
        <w:trPr>
          <w:trHeight w:val="567"/>
        </w:trPr>
        <w:tc>
          <w:tcPr>
            <w:tcW w:w="6629" w:type="dxa"/>
          </w:tcPr>
          <w:p w:rsidR="005E6C8D" w:rsidRPr="0077200C" w:rsidRDefault="00000F29" w:rsidP="005E6C8D">
            <w:pPr>
              <w:rPr>
                <w:b/>
                <w:color w:val="3EB1C8"/>
                <w:sz w:val="40"/>
                <w:szCs w:val="48"/>
              </w:rPr>
            </w:pPr>
            <w:r>
              <w:rPr>
                <w:b/>
                <w:color w:val="3EB1C8"/>
                <w:sz w:val="40"/>
                <w:szCs w:val="48"/>
              </w:rPr>
              <w:t xml:space="preserve">Appendice </w:t>
            </w:r>
            <w:r w:rsidRPr="0077200C">
              <w:rPr>
                <w:b/>
                <w:color w:val="3EB1C8"/>
                <w:sz w:val="40"/>
                <w:szCs w:val="48"/>
              </w:rPr>
              <w:t>A</w:t>
            </w:r>
          </w:p>
        </w:tc>
      </w:tr>
      <w:tr w:rsidR="005E6C8D" w:rsidRPr="00011457" w:rsidTr="00124F59">
        <w:trPr>
          <w:trHeight w:val="567"/>
        </w:trPr>
        <w:tc>
          <w:tcPr>
            <w:tcW w:w="6629" w:type="dxa"/>
            <w:vAlign w:val="center"/>
          </w:tcPr>
          <w:p w:rsidR="005E6C8D" w:rsidRPr="00997B37" w:rsidRDefault="005F5A96" w:rsidP="005F5A96">
            <w:pPr>
              <w:pStyle w:val="CoverMainHeading"/>
              <w:rPr>
                <w:rFonts w:cs="Arial"/>
                <w:szCs w:val="40"/>
              </w:rPr>
            </w:pPr>
            <w:r>
              <w:t>Elenco complessivo degli elaborati progetto esecutivo Nuova Conca Isola Serafini aggiornato con le Perizie di Varianti</w:t>
            </w:r>
          </w:p>
        </w:tc>
      </w:tr>
      <w:tr w:rsidR="006337D5" w:rsidRPr="007F1566" w:rsidTr="00124F59">
        <w:trPr>
          <w:trHeight w:val="567"/>
        </w:trPr>
        <w:sdt>
          <w:sdtPr>
            <w:rPr>
              <w:lang w:val="en-GB"/>
            </w:rPr>
            <w:alias w:val="Category"/>
            <w:tag w:val=""/>
            <w:id w:val="-1639796103"/>
            <w:placeholder>
              <w:docPart w:val="73D04B7183254A68BC272A7AC6F31747"/>
            </w:placeholder>
            <w:dataBinding w:prefixMappings="xmlns:ns0='http://purl.org/dc/elements/1.1/' xmlns:ns1='http://schemas.openxmlformats.org/package/2006/metadata/core-properties' " w:xpath="/ns1:coreProperties[1]/ns1:category[1]" w:storeItemID="{6C3C8BC8-F283-45AE-878A-BAB7291924A1}"/>
            <w:text/>
          </w:sdtPr>
          <w:sdtEndPr/>
          <w:sdtContent>
            <w:tc>
              <w:tcPr>
                <w:tcW w:w="6629" w:type="dxa"/>
                <w:vAlign w:val="center"/>
              </w:tcPr>
              <w:p w:rsidR="006337D5" w:rsidRPr="007F1566" w:rsidRDefault="0021792A" w:rsidP="006337D5">
                <w:pPr>
                  <w:pStyle w:val="CoverPageHeader"/>
                  <w:spacing w:before="120" w:after="120"/>
                  <w:jc w:val="left"/>
                  <w:rPr>
                    <w:rFonts w:asciiTheme="minorHAnsi" w:hAnsiTheme="minorHAnsi"/>
                    <w:b w:val="0"/>
                    <w:color w:val="0070C0"/>
                    <w:lang w:val="en-GB"/>
                  </w:rPr>
                </w:pPr>
                <w:r w:rsidRPr="007F1566">
                  <w:rPr>
                    <w:lang w:val="en-GB"/>
                  </w:rPr>
                  <w:t xml:space="preserve">Doc. No. P0017232-1-H2 Rev. 0 - </w:t>
                </w:r>
                <w:proofErr w:type="spellStart"/>
                <w:r w:rsidR="007F1566" w:rsidRPr="007F1566">
                  <w:rPr>
                    <w:lang w:val="en-GB"/>
                  </w:rPr>
                  <w:t>Nov</w:t>
                </w:r>
                <w:r w:rsidR="007F1566">
                  <w:rPr>
                    <w:lang w:val="en-GB"/>
                  </w:rPr>
                  <w:t>em</w:t>
                </w:r>
                <w:r w:rsidRPr="007F1566">
                  <w:rPr>
                    <w:lang w:val="en-GB"/>
                  </w:rPr>
                  <w:t>bre</w:t>
                </w:r>
                <w:proofErr w:type="spellEnd"/>
                <w:r w:rsidRPr="007F1566">
                  <w:rPr>
                    <w:lang w:val="en-GB"/>
                  </w:rPr>
                  <w:t xml:space="preserve"> 2019</w:t>
                </w:r>
              </w:p>
            </w:tc>
          </w:sdtContent>
        </w:sdt>
      </w:tr>
    </w:tbl>
    <w:p w:rsidR="00BF10A4" w:rsidRDefault="00C277BB" w:rsidP="005F5A96">
      <w:pPr>
        <w:pStyle w:val="Paragraph"/>
        <w:sectPr w:rsidR="00BF10A4" w:rsidSect="003777C9">
          <w:headerReference w:type="default" r:id="rId35"/>
          <w:footerReference w:type="default" r:id="rId36"/>
          <w:pgSz w:w="11906" w:h="16838" w:code="9"/>
          <w:pgMar w:top="2268" w:right="1418" w:bottom="1985" w:left="1418" w:header="709" w:footer="709" w:gutter="0"/>
          <w:cols w:space="708"/>
          <w:vAlign w:val="bottom"/>
          <w:docGrid w:linePitch="360"/>
        </w:sectPr>
      </w:pPr>
      <w:r>
        <w:rPr>
          <w:noProof/>
        </w:rPr>
        <w:drawing>
          <wp:inline distT="0" distB="0" distL="0" distR="0" wp14:anchorId="521A4F72" wp14:editId="5666A8EC">
            <wp:extent cx="1195200" cy="1061088"/>
            <wp:effectExtent l="0" t="0" r="5080" b="0"/>
            <wp:docPr id="4"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magine 5"/>
                    <pic:cNvPicPr/>
                  </pic:nvPicPr>
                  <pic:blipFill rotWithShape="1">
                    <a:blip r:embed="rId37" cstate="hqprint">
                      <a:extLst>
                        <a:ext uri="{28A0092B-C50C-407E-A947-70E740481C1C}">
                          <a14:useLocalDpi xmlns:a14="http://schemas.microsoft.com/office/drawing/2010/main"/>
                        </a:ext>
                      </a:extLst>
                    </a:blip>
                    <a:srcRect l="-1" b="-17528"/>
                    <a:stretch/>
                  </pic:blipFill>
                  <pic:spPr bwMode="auto">
                    <a:xfrm>
                      <a:off x="0" y="0"/>
                      <a:ext cx="1195200" cy="1061088"/>
                    </a:xfrm>
                    <a:prstGeom prst="rect">
                      <a:avLst/>
                    </a:prstGeom>
                    <a:noFill/>
                    <a:ln>
                      <a:noFill/>
                    </a:ln>
                    <a:extLst>
                      <a:ext uri="{53640926-AAD7-44D8-BBD7-CCE9431645EC}">
                        <a14:shadowObscured xmlns:a14="http://schemas.microsoft.com/office/drawing/2010/main"/>
                      </a:ext>
                    </a:extLst>
                  </pic:spPr>
                </pic:pic>
              </a:graphicData>
            </a:graphic>
          </wp:inline>
        </w:drawing>
      </w:r>
    </w:p>
    <w:p w:rsidR="00230579" w:rsidRDefault="00230579" w:rsidP="00ED3D9A">
      <w:pPr>
        <w:tabs>
          <w:tab w:val="left" w:pos="3860"/>
        </w:tabs>
      </w:pPr>
    </w:p>
    <w:p w:rsidR="00F40AF0" w:rsidRPr="007501F9" w:rsidRDefault="00F40AF0" w:rsidP="00F40AF0">
      <w:pPr>
        <w:pStyle w:val="Paragraph"/>
        <w:jc w:val="center"/>
        <w:rPr>
          <w:rStyle w:val="ParagraphChar"/>
        </w:rPr>
      </w:pPr>
      <w:r>
        <w:rPr>
          <w:noProof/>
        </w:rPr>
        <w:drawing>
          <wp:inline distT="0" distB="0" distL="0" distR="0" wp14:anchorId="1A7CA0E8" wp14:editId="3A35AD0A">
            <wp:extent cx="1224000" cy="1086656"/>
            <wp:effectExtent l="0" t="0" r="0" b="0"/>
            <wp:docPr id="12"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magine 5"/>
                    <pic:cNvPicPr/>
                  </pic:nvPicPr>
                  <pic:blipFill rotWithShape="1">
                    <a:blip r:embed="rId15" cstate="print">
                      <a:extLst>
                        <a:ext uri="{28A0092B-C50C-407E-A947-70E740481C1C}">
                          <a14:useLocalDpi xmlns:a14="http://schemas.microsoft.com/office/drawing/2010/main" val="0"/>
                        </a:ext>
                      </a:extLst>
                    </a:blip>
                    <a:srcRect l="-1" r="5202" b="-17528"/>
                    <a:stretch/>
                  </pic:blipFill>
                  <pic:spPr bwMode="auto">
                    <a:xfrm>
                      <a:off x="0" y="0"/>
                      <a:ext cx="1224000" cy="1086656"/>
                    </a:xfrm>
                    <a:prstGeom prst="rect">
                      <a:avLst/>
                    </a:prstGeom>
                    <a:noFill/>
                    <a:ln>
                      <a:noFill/>
                    </a:ln>
                    <a:extLst>
                      <a:ext uri="{53640926-AAD7-44D8-BBD7-CCE9431645EC}">
                        <a14:shadowObscured xmlns:a14="http://schemas.microsoft.com/office/drawing/2010/main"/>
                      </a:ext>
                    </a:extLst>
                  </pic:spPr>
                </pic:pic>
              </a:graphicData>
            </a:graphic>
          </wp:inline>
        </w:drawing>
      </w:r>
    </w:p>
    <w:tbl>
      <w:tblPr>
        <w:tblW w:w="0" w:type="auto"/>
        <w:tblLook w:val="04A0" w:firstRow="1" w:lastRow="0" w:firstColumn="1" w:lastColumn="0" w:noHBand="0" w:noVBand="1"/>
      </w:tblPr>
      <w:tblGrid>
        <w:gridCol w:w="9286"/>
      </w:tblGrid>
      <w:tr w:rsidR="00F40AF0" w:rsidTr="006A4955">
        <w:tc>
          <w:tcPr>
            <w:tcW w:w="9778" w:type="dxa"/>
          </w:tcPr>
          <w:p w:rsidR="00F40AF0" w:rsidRDefault="00F40AF0" w:rsidP="006A4955">
            <w:pPr>
              <w:jc w:val="center"/>
              <w:rPr>
                <w:rFonts w:cs="Arial"/>
                <w:b/>
                <w:sz w:val="14"/>
                <w:szCs w:val="14"/>
              </w:rPr>
            </w:pPr>
          </w:p>
          <w:p w:rsidR="00F40AF0" w:rsidRPr="00E371D8" w:rsidRDefault="00F40AF0" w:rsidP="006A4955">
            <w:pPr>
              <w:jc w:val="center"/>
              <w:rPr>
                <w:rFonts w:cs="Arial"/>
                <w:b/>
                <w:sz w:val="14"/>
                <w:szCs w:val="14"/>
              </w:rPr>
            </w:pPr>
            <w:r w:rsidRPr="00E371D8">
              <w:rPr>
                <w:rFonts w:cs="Arial"/>
                <w:b/>
                <w:sz w:val="14"/>
                <w:szCs w:val="14"/>
              </w:rPr>
              <w:t>RINA Consulting S.p.A.</w:t>
            </w:r>
            <w:r>
              <w:rPr>
                <w:rFonts w:cs="Arial"/>
                <w:b/>
                <w:sz w:val="14"/>
                <w:szCs w:val="14"/>
              </w:rPr>
              <w:t xml:space="preserve"> </w:t>
            </w:r>
            <w:r w:rsidRPr="00E371D8">
              <w:rPr>
                <w:rFonts w:cs="Arial"/>
                <w:sz w:val="14"/>
                <w:szCs w:val="14"/>
              </w:rPr>
              <w:t>|</w:t>
            </w:r>
            <w:r>
              <w:rPr>
                <w:rFonts w:cs="Arial"/>
                <w:b/>
                <w:sz w:val="14"/>
                <w:szCs w:val="14"/>
              </w:rPr>
              <w:t xml:space="preserve"> </w:t>
            </w:r>
            <w:r w:rsidRPr="00E371D8">
              <w:rPr>
                <w:rFonts w:cs="Arial"/>
                <w:sz w:val="12"/>
                <w:szCs w:val="12"/>
              </w:rPr>
              <w:t>Società soggetta a direzione e coordinamento amministrativo e finanziario del socio unico RINA S.p.A.</w:t>
            </w:r>
          </w:p>
          <w:p w:rsidR="00F40AF0" w:rsidRPr="00E371D8" w:rsidRDefault="00F40AF0" w:rsidP="006A4955">
            <w:pPr>
              <w:jc w:val="center"/>
              <w:rPr>
                <w:rFonts w:cs="Arial"/>
                <w:sz w:val="14"/>
                <w:szCs w:val="14"/>
              </w:rPr>
            </w:pPr>
            <w:r w:rsidRPr="00E371D8">
              <w:rPr>
                <w:rFonts w:cs="Arial"/>
                <w:sz w:val="14"/>
                <w:szCs w:val="14"/>
              </w:rPr>
              <w:t xml:space="preserve">Via San Nazaro, 19 - 16145 GENOVA | </w:t>
            </w:r>
            <w:r>
              <w:rPr>
                <w:rFonts w:cs="Arial"/>
                <w:sz w:val="14"/>
                <w:szCs w:val="14"/>
              </w:rPr>
              <w:t>P</w:t>
            </w:r>
            <w:r w:rsidRPr="00E371D8">
              <w:rPr>
                <w:rFonts w:cs="Arial"/>
                <w:sz w:val="14"/>
                <w:szCs w:val="14"/>
              </w:rPr>
              <w:t>. +39 010 3628148 |</w:t>
            </w:r>
            <w:r>
              <w:rPr>
                <w:rFonts w:cs="Arial"/>
                <w:sz w:val="14"/>
                <w:szCs w:val="14"/>
              </w:rPr>
              <w:t xml:space="preserve"> </w:t>
            </w:r>
            <w:r w:rsidRPr="00E371D8">
              <w:rPr>
                <w:rFonts w:cs="Arial"/>
                <w:sz w:val="14"/>
                <w:szCs w:val="14"/>
              </w:rPr>
              <w:t>rinaconsulting@rina.org</w:t>
            </w:r>
            <w:r>
              <w:rPr>
                <w:rFonts w:cs="Arial"/>
                <w:sz w:val="14"/>
                <w:szCs w:val="14"/>
              </w:rPr>
              <w:t xml:space="preserve"> </w:t>
            </w:r>
            <w:r w:rsidRPr="00E371D8">
              <w:rPr>
                <w:rFonts w:cs="Arial"/>
                <w:sz w:val="14"/>
                <w:szCs w:val="14"/>
              </w:rPr>
              <w:t>|</w:t>
            </w:r>
            <w:r>
              <w:rPr>
                <w:rFonts w:cs="Arial"/>
                <w:sz w:val="14"/>
                <w:szCs w:val="14"/>
              </w:rPr>
              <w:t xml:space="preserve"> </w:t>
            </w:r>
            <w:r w:rsidRPr="00E371D8">
              <w:rPr>
                <w:rFonts w:cs="Arial"/>
                <w:sz w:val="14"/>
                <w:szCs w:val="14"/>
              </w:rPr>
              <w:t>www.rina.org</w:t>
            </w:r>
          </w:p>
          <w:p w:rsidR="00F40AF0" w:rsidRDefault="00F40AF0" w:rsidP="006A4955">
            <w:pPr>
              <w:pStyle w:val="RetroCover"/>
              <w:spacing w:line="240" w:lineRule="auto"/>
              <w:rPr>
                <w:rFonts w:ascii="Arial" w:hAnsi="Arial" w:cs="Arial"/>
                <w:b/>
                <w:sz w:val="14"/>
                <w:szCs w:val="14"/>
              </w:rPr>
            </w:pPr>
            <w:r w:rsidRPr="00BC1137">
              <w:rPr>
                <w:rFonts w:ascii="Arial" w:hAnsi="Arial" w:cs="Arial"/>
                <w:sz w:val="14"/>
                <w:szCs w:val="14"/>
                <w:lang w:val="it-IT"/>
              </w:rPr>
              <w:t xml:space="preserve">C.F./P. IVA/R.I. Genova N. 03476550102 | Cap. Soc. </w:t>
            </w:r>
            <w:r w:rsidRPr="00E371D8">
              <w:rPr>
                <w:rFonts w:ascii="Arial" w:hAnsi="Arial" w:cs="Arial"/>
                <w:sz w:val="14"/>
                <w:szCs w:val="14"/>
              </w:rPr>
              <w:t xml:space="preserve">€ 20.000.000,00 </w:t>
            </w:r>
            <w:proofErr w:type="spellStart"/>
            <w:r w:rsidRPr="00E371D8">
              <w:rPr>
                <w:rFonts w:ascii="Arial" w:hAnsi="Arial" w:cs="Arial"/>
                <w:sz w:val="14"/>
                <w:szCs w:val="14"/>
              </w:rPr>
              <w:t>i.v.</w:t>
            </w:r>
            <w:proofErr w:type="spellEnd"/>
          </w:p>
        </w:tc>
      </w:tr>
    </w:tbl>
    <w:p w:rsidR="00C277BB" w:rsidRPr="00C277BB" w:rsidRDefault="00C277BB" w:rsidP="00F40AF0">
      <w:pPr>
        <w:pStyle w:val="Paragraph"/>
        <w:jc w:val="center"/>
        <w:rPr>
          <w:rFonts w:ascii="Tahoma" w:hAnsi="Tahoma" w:cs="Tahoma"/>
          <w:b/>
          <w:sz w:val="14"/>
        </w:rPr>
      </w:pPr>
    </w:p>
    <w:sectPr w:rsidR="00C277BB" w:rsidRPr="00C277BB" w:rsidSect="00F40AF0">
      <w:headerReference w:type="default" r:id="rId38"/>
      <w:footerReference w:type="default" r:id="rId39"/>
      <w:pgSz w:w="11906" w:h="16838" w:code="9"/>
      <w:pgMar w:top="2268" w:right="1418" w:bottom="851" w:left="1418" w:header="709" w:footer="754" w:gutter="0"/>
      <w:cols w:space="708"/>
      <w:vAlign w:val="bottom"/>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05947" w:rsidRDefault="00D05947" w:rsidP="00025653">
      <w:r>
        <w:separator/>
      </w:r>
    </w:p>
    <w:p w:rsidR="00D05947" w:rsidRDefault="00D05947"/>
  </w:endnote>
  <w:endnote w:type="continuationSeparator" w:id="0">
    <w:p w:rsidR="00D05947" w:rsidRDefault="00D05947" w:rsidP="00025653">
      <w:r>
        <w:continuationSeparator/>
      </w:r>
    </w:p>
    <w:p w:rsidR="00D05947" w:rsidRDefault="00D0594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80000000" w:usb2="00000008" w:usb3="00000000" w:csb0="000001FF" w:csb1="00000000"/>
  </w:font>
  <w:font w:name="Arial">
    <w:panose1 w:val="020B0604020202020204"/>
    <w:charset w:val="00"/>
    <w:family w:val="swiss"/>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61002A87" w:usb1="80000000" w:usb2="00000008" w:usb3="00000000" w:csb0="000101FF" w:csb1="00000000"/>
  </w:font>
  <w:font w:name="Consolas">
    <w:panose1 w:val="020B0609020204030204"/>
    <w:charset w:val="00"/>
    <w:family w:val="modern"/>
    <w:pitch w:val="fixed"/>
    <w:sig w:usb0="E00006FF" w:usb1="0000FCFF" w:usb2="00000001" w:usb3="00000000" w:csb0="0000019F" w:csb1="00000000"/>
  </w:font>
  <w:font w:name="Cambria">
    <w:panose1 w:val="02040503050406030204"/>
    <w:charset w:val="00"/>
    <w:family w:val="roman"/>
    <w:pitch w:val="variable"/>
    <w:sig w:usb0="A00002EF" w:usb1="4000004B" w:usb2="00000000" w:usb3="00000000" w:csb0="0000009F" w:csb1="00000000"/>
  </w:font>
  <w:font w:name="MS Gothic">
    <w:altName w:val="ＭＳ ゴシック"/>
    <w:panose1 w:val="020B0609070205080204"/>
    <w:charset w:val="80"/>
    <w:family w:val="modern"/>
    <w:notTrueType/>
    <w:pitch w:val="fixed"/>
    <w:sig w:usb0="00000001" w:usb1="08070000" w:usb2="00000010" w:usb3="00000000" w:csb0="00020000" w:csb1="00000000"/>
  </w:font>
  <w:font w:name="Abadi MT Condensed Light">
    <w:altName w:val="MV Boli"/>
    <w:panose1 w:val="020B0306030101010103"/>
    <w:charset w:val="00"/>
    <w:family w:val="swiss"/>
    <w:pitch w:val="variable"/>
    <w:sig w:usb0="00000003" w:usb1="00000000" w:usb2="00000000" w:usb3="00000000" w:csb0="00000001" w:csb1="00000000"/>
  </w:font>
  <w:font w:name="SimSun">
    <w:altName w:val="宋体"/>
    <w:panose1 w:val="02010600030101010101"/>
    <w:charset w:val="86"/>
    <w:family w:val="auto"/>
    <w:notTrueType/>
    <w:pitch w:val="variable"/>
    <w:sig w:usb0="00000001" w:usb1="080E0000" w:usb2="0000001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5947" w:rsidRPr="00917F6E" w:rsidRDefault="00B851C0" w:rsidP="00917F6E">
    <w:pPr>
      <w:pStyle w:val="Footer"/>
      <w:pBdr>
        <w:top w:val="double" w:sz="4" w:space="0" w:color="3EB1C8"/>
      </w:pBdr>
    </w:pPr>
    <w:sdt>
      <w:sdtPr>
        <w:alias w:val="Category"/>
        <w:tag w:val=""/>
        <w:id w:val="2067594404"/>
        <w:placeholder>
          <w:docPart w:val="B16D4F1111DE4E0E8B654D595A2ACFA2"/>
        </w:placeholder>
        <w:dataBinding w:prefixMappings="xmlns:ns0='http://purl.org/dc/elements/1.1/' xmlns:ns1='http://schemas.openxmlformats.org/package/2006/metadata/core-properties' " w:xpath="/ns1:coreProperties[1]/ns1:category[1]" w:storeItemID="{6C3C8BC8-F283-45AE-878A-BAB7291924A1}"/>
        <w:text/>
      </w:sdtPr>
      <w:sdtEndPr/>
      <w:sdtContent>
        <w:r w:rsidR="007F1566">
          <w:t>Doc. No. P0017232-1-H2 Rev. 0 - Novembre 2019</w:t>
        </w:r>
      </w:sdtContent>
    </w:sdt>
    <w:r w:rsidR="00D05947" w:rsidRPr="00917F6E">
      <w:tab/>
      <w:t xml:space="preserve">Pag. </w:t>
    </w:r>
    <w:r w:rsidR="00D05947" w:rsidRPr="00917F6E">
      <w:fldChar w:fldCharType="begin"/>
    </w:r>
    <w:r w:rsidR="00D05947" w:rsidRPr="00917F6E">
      <w:instrText xml:space="preserve"> PAGE   \* MERGEFORMAT </w:instrText>
    </w:r>
    <w:r w:rsidR="00D05947" w:rsidRPr="00917F6E">
      <w:fldChar w:fldCharType="separate"/>
    </w:r>
    <w:r w:rsidR="00D05947">
      <w:rPr>
        <w:noProof/>
      </w:rPr>
      <w:t>2</w:t>
    </w:r>
    <w:r w:rsidR="00D05947" w:rsidRPr="00917F6E">
      <w:fldChar w:fldCharType="end"/>
    </w:r>
  </w:p>
  <w:p w:rsidR="00D05947" w:rsidRPr="00917F6E" w:rsidRDefault="00D05947" w:rsidP="00917F6E">
    <w:pPr>
      <w:pStyle w:val="Footer"/>
      <w:pBdr>
        <w:top w:val="double" w:sz="4" w:space="0" w:color="3EB1C8"/>
      </w:pBd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5947" w:rsidRDefault="00D05947" w:rsidP="00F70EA3">
    <w:pPr>
      <w:pStyle w:val="Footer"/>
      <w:pBdr>
        <w:top w:val="none" w:sz="0" w:space="0" w:color="auto"/>
      </w:pBd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5947" w:rsidRPr="00A22EBC" w:rsidRDefault="00B851C0" w:rsidP="005751C9">
    <w:pPr>
      <w:pStyle w:val="Footer"/>
    </w:pPr>
    <w:sdt>
      <w:sdtPr>
        <w:alias w:val="Category"/>
        <w:tag w:val=""/>
        <w:id w:val="2115786848"/>
        <w:placeholder>
          <w:docPart w:val="9109192AE15940639C0F22D195DDD9AD"/>
        </w:placeholder>
        <w:dataBinding w:prefixMappings="xmlns:ns0='http://purl.org/dc/elements/1.1/' xmlns:ns1='http://schemas.openxmlformats.org/package/2006/metadata/core-properties' " w:xpath="/ns1:coreProperties[1]/ns1:category[1]" w:storeItemID="{6C3C8BC8-F283-45AE-878A-BAB7291924A1}"/>
        <w:text/>
      </w:sdtPr>
      <w:sdtEndPr/>
      <w:sdtContent>
        <w:r w:rsidR="007F1566">
          <w:t>Doc. No. P0017232-1-H2 Rev. 0 - Novembre 2019</w:t>
        </w:r>
      </w:sdtContent>
    </w:sdt>
  </w:p>
  <w:p w:rsidR="00D05947" w:rsidRDefault="00D05947"/>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5947" w:rsidRPr="00A22EBC" w:rsidRDefault="00B851C0" w:rsidP="00281CA9">
    <w:pPr>
      <w:pStyle w:val="Footer"/>
    </w:pPr>
    <w:sdt>
      <w:sdtPr>
        <w:alias w:val="Category"/>
        <w:tag w:val=""/>
        <w:id w:val="1255712431"/>
        <w:placeholder>
          <w:docPart w:val="20F30F63593C4CFC8A4374C586B744F0"/>
        </w:placeholder>
        <w:dataBinding w:prefixMappings="xmlns:ns0='http://purl.org/dc/elements/1.1/' xmlns:ns1='http://schemas.openxmlformats.org/package/2006/metadata/core-properties' " w:xpath="/ns1:coreProperties[1]/ns1:category[1]" w:storeItemID="{6C3C8BC8-F283-45AE-878A-BAB7291924A1}"/>
        <w:text/>
      </w:sdtPr>
      <w:sdtEndPr/>
      <w:sdtContent>
        <w:r w:rsidR="007F1566">
          <w:t>Doc. No. P0017232-1-H2 Rev. 0 - Novembre 2019</w:t>
        </w:r>
      </w:sdtContent>
    </w:sdt>
    <w:r w:rsidR="00D05947" w:rsidRPr="00A22EBC">
      <w:tab/>
      <w:t>Pag</w:t>
    </w:r>
    <w:r w:rsidR="00D05947">
      <w:t>.</w:t>
    </w:r>
    <w:r w:rsidR="00D05947" w:rsidRPr="00A22EBC">
      <w:t xml:space="preserve"> </w:t>
    </w:r>
    <w:r w:rsidR="00D05947" w:rsidRPr="00C512BF">
      <w:fldChar w:fldCharType="begin"/>
    </w:r>
    <w:r w:rsidR="00D05947" w:rsidRPr="00A22EBC">
      <w:instrText xml:space="preserve"> PAGE   \* MERGEFORMAT </w:instrText>
    </w:r>
    <w:r w:rsidR="00D05947" w:rsidRPr="00C512BF">
      <w:fldChar w:fldCharType="separate"/>
    </w:r>
    <w:r>
      <w:rPr>
        <w:noProof/>
      </w:rPr>
      <w:t>4</w:t>
    </w:r>
    <w:r w:rsidR="00D05947" w:rsidRPr="00C512BF">
      <w:rPr>
        <w:noProof/>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5947" w:rsidRPr="005E6C8D" w:rsidRDefault="00D05947" w:rsidP="00213516">
    <w:pPr>
      <w:pStyle w:val="Footer"/>
      <w:pBdr>
        <w:top w:val="none" w:sz="0" w:space="0" w:color="auto"/>
      </w:pBd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5947" w:rsidRPr="00D11D0D" w:rsidRDefault="00D05947" w:rsidP="00C277BB">
    <w:pPr>
      <w:pStyle w:val="Footer"/>
      <w:pBdr>
        <w:top w:val="none" w:sz="0" w:space="0" w:color="auto"/>
      </w:pBd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05947" w:rsidRPr="00B720B8" w:rsidRDefault="00D05947" w:rsidP="004A74A0">
      <w:pPr>
        <w:pStyle w:val="Footer"/>
        <w:rPr>
          <w:b/>
          <w:color w:val="0070C0"/>
        </w:rPr>
      </w:pPr>
      <w:r w:rsidRPr="00B720B8">
        <w:rPr>
          <w:color w:val="0070C0"/>
        </w:rPr>
        <w:t>*****</w:t>
      </w:r>
    </w:p>
  </w:footnote>
  <w:footnote w:type="continuationSeparator" w:id="0">
    <w:p w:rsidR="00D05947" w:rsidRDefault="00D05947" w:rsidP="00025653">
      <w:r>
        <w:continuationSeparator/>
      </w:r>
    </w:p>
    <w:p w:rsidR="00D05947" w:rsidRDefault="00D05947"/>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5947" w:rsidRDefault="00D05947" w:rsidP="00917F6E">
    <w:pPr>
      <w:pStyle w:val="Header"/>
      <w:tabs>
        <w:tab w:val="left" w:pos="2240"/>
      </w:tabs>
    </w:pPr>
    <w:r>
      <w:tab/>
    </w:r>
  </w:p>
  <w:tbl>
    <w:tblPr>
      <w:tblW w:w="9210" w:type="dxa"/>
      <w:tblInd w:w="108" w:type="dxa"/>
      <w:tblBorders>
        <w:bottom w:val="double" w:sz="4" w:space="0" w:color="3EB1C8"/>
      </w:tblBorders>
      <w:tblLook w:val="04A0" w:firstRow="1" w:lastRow="0" w:firstColumn="1" w:lastColumn="0" w:noHBand="0" w:noVBand="1"/>
    </w:tblPr>
    <w:tblGrid>
      <w:gridCol w:w="6912"/>
      <w:gridCol w:w="2298"/>
    </w:tblGrid>
    <w:tr w:rsidR="00D05947" w:rsidRPr="00A22EBC" w:rsidTr="004A3965">
      <w:trPr>
        <w:trHeight w:val="907"/>
      </w:trPr>
      <w:tc>
        <w:tcPr>
          <w:tcW w:w="6912" w:type="dxa"/>
          <w:vAlign w:val="center"/>
        </w:tcPr>
        <w:p w:rsidR="00D05947" w:rsidRPr="00A22EBC" w:rsidRDefault="00B851C0" w:rsidP="00917F6E">
          <w:pPr>
            <w:pStyle w:val="Header"/>
            <w:ind w:left="-113"/>
          </w:pPr>
          <w:sdt>
            <w:sdtPr>
              <w:alias w:val="Subject"/>
              <w:tag w:val=""/>
              <w:id w:val="871500343"/>
              <w:placeholder>
                <w:docPart w:val="67F702CA5054479081B3CBD3BF1E0C61"/>
              </w:placeholder>
              <w:dataBinding w:prefixMappings="xmlns:ns0='http://purl.org/dc/elements/1.1/' xmlns:ns1='http://schemas.openxmlformats.org/package/2006/metadata/core-properties' " w:xpath="/ns1:coreProperties[1]/ns0:subject[1]" w:storeItemID="{6C3C8BC8-F283-45AE-878A-BAB7291924A1}"/>
              <w:text/>
            </w:sdtPr>
            <w:sdtEndPr/>
            <w:sdtContent>
              <w:r w:rsidR="00D05947">
                <w:t xml:space="preserve">Adeguamento sommità arginale e viabilità tratto ponte viadotto Isola Serafini </w:t>
              </w:r>
              <w:r w:rsidR="00D05947">
                <w:t>– via Bosco Biliemme in Comune di Monticelli d’Ongina (PC)</w:t>
              </w:r>
            </w:sdtContent>
          </w:sdt>
        </w:p>
        <w:p w:rsidR="00D05947" w:rsidRPr="00A22EBC" w:rsidRDefault="00B851C0" w:rsidP="00917F6E">
          <w:pPr>
            <w:pStyle w:val="Header"/>
            <w:ind w:left="-113"/>
          </w:pPr>
          <w:sdt>
            <w:sdtPr>
              <w:alias w:val="Title"/>
              <w:tag w:val=""/>
              <w:id w:val="564449218"/>
              <w:placeholder>
                <w:docPart w:val="AB33ECDECFDA422DA432651BB41EE619"/>
              </w:placeholder>
              <w:dataBinding w:prefixMappings="xmlns:ns0='http://purl.org/dc/elements/1.1/' xmlns:ns1='http://schemas.openxmlformats.org/package/2006/metadata/core-properties' " w:xpath="/ns1:coreProperties[1]/ns0:title[1]" w:storeItemID="{6C3C8BC8-F283-45AE-878A-BAB7291924A1}"/>
              <w:text/>
            </w:sdtPr>
            <w:sdtEndPr/>
            <w:sdtContent>
              <w:r w:rsidR="00D05947">
                <w:t>Relazione descrittiva generale</w:t>
              </w:r>
            </w:sdtContent>
          </w:sdt>
        </w:p>
      </w:tc>
      <w:tc>
        <w:tcPr>
          <w:tcW w:w="2298" w:type="dxa"/>
        </w:tcPr>
        <w:p w:rsidR="00D05947" w:rsidRPr="00A22EBC" w:rsidRDefault="00D05947" w:rsidP="00917F6E">
          <w:pPr>
            <w:pStyle w:val="Header"/>
          </w:pPr>
          <w:r>
            <w:rPr>
              <w:noProof/>
            </w:rPr>
            <w:drawing>
              <wp:anchor distT="0" distB="0" distL="114300" distR="114300" simplePos="0" relativeHeight="251656192" behindDoc="0" locked="0" layoutInCell="1" allowOverlap="1" wp14:anchorId="061919F0" wp14:editId="0C04CAAE">
                <wp:simplePos x="0" y="0"/>
                <wp:positionH relativeFrom="column">
                  <wp:posOffset>484505</wp:posOffset>
                </wp:positionH>
                <wp:positionV relativeFrom="paragraph">
                  <wp:posOffset>40005</wp:posOffset>
                </wp:positionV>
                <wp:extent cx="897255" cy="697865"/>
                <wp:effectExtent l="0" t="0" r="0" b="6985"/>
                <wp:wrapSquare wrapText="bothSides"/>
                <wp:docPr id="23"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magine 5"/>
                        <pic:cNvPicPr/>
                      </pic:nvPicPr>
                      <pic:blipFill rotWithShape="1">
                        <a:blip r:embed="rId1" cstate="print">
                          <a:extLst>
                            <a:ext uri="{28A0092B-C50C-407E-A947-70E740481C1C}">
                              <a14:useLocalDpi xmlns:a14="http://schemas.microsoft.com/office/drawing/2010/main" val="0"/>
                            </a:ext>
                          </a:extLst>
                        </a:blip>
                        <a:srcRect l="-1" t="1" r="5202" b="-2965"/>
                        <a:stretch/>
                      </pic:blipFill>
                      <pic:spPr bwMode="auto">
                        <a:xfrm>
                          <a:off x="0" y="0"/>
                          <a:ext cx="897255" cy="69786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r>
  </w:tbl>
  <w:p w:rsidR="00D05947" w:rsidRPr="00A22EBC" w:rsidRDefault="00D05947" w:rsidP="00917F6E">
    <w:pPr>
      <w:pStyle w:val="Header"/>
    </w:pPr>
  </w:p>
  <w:p w:rsidR="00D05947" w:rsidRDefault="00D05947" w:rsidP="00917F6E">
    <w:pPr>
      <w:pStyle w:val="Header"/>
      <w:tabs>
        <w:tab w:val="left" w:pos="2240"/>
      </w:tabs>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210" w:type="dxa"/>
      <w:tblInd w:w="108" w:type="dxa"/>
      <w:tblBorders>
        <w:bottom w:val="double" w:sz="4" w:space="0" w:color="3EB1C8"/>
      </w:tblBorders>
      <w:tblLook w:val="04A0" w:firstRow="1" w:lastRow="0" w:firstColumn="1" w:lastColumn="0" w:noHBand="0" w:noVBand="1"/>
    </w:tblPr>
    <w:tblGrid>
      <w:gridCol w:w="6912"/>
      <w:gridCol w:w="2298"/>
    </w:tblGrid>
    <w:tr w:rsidR="00D05947" w:rsidRPr="00A22EBC" w:rsidTr="00314460">
      <w:trPr>
        <w:trHeight w:val="907"/>
      </w:trPr>
      <w:tc>
        <w:tcPr>
          <w:tcW w:w="6912" w:type="dxa"/>
          <w:vAlign w:val="center"/>
        </w:tcPr>
        <w:p w:rsidR="00D05947" w:rsidRPr="00A22EBC" w:rsidRDefault="00B851C0" w:rsidP="00871D29">
          <w:pPr>
            <w:pStyle w:val="Header"/>
            <w:spacing w:after="120"/>
            <w:ind w:left="-113"/>
          </w:pPr>
          <w:sdt>
            <w:sdtPr>
              <w:alias w:val="Subject"/>
              <w:tag w:val=""/>
              <w:id w:val="774212613"/>
              <w:placeholder>
                <w:docPart w:val="6714C67EF29E4D1DBF243B5586C8BFB0"/>
              </w:placeholder>
              <w:dataBinding w:prefixMappings="xmlns:ns0='http://purl.org/dc/elements/1.1/' xmlns:ns1='http://schemas.openxmlformats.org/package/2006/metadata/core-properties' " w:xpath="/ns1:coreProperties[1]/ns0:subject[1]" w:storeItemID="{6C3C8BC8-F283-45AE-878A-BAB7291924A1}"/>
              <w:text/>
            </w:sdtPr>
            <w:sdtEndPr/>
            <w:sdtContent>
              <w:r w:rsidR="00D05947">
                <w:t xml:space="preserve">Adeguamento sommità arginale e viabilità tratto ponte viadotto Isola Serafini </w:t>
              </w:r>
              <w:r w:rsidR="00D05947">
                <w:t>– via Bosco Biliemme in Comune di Monticelli d’Ongina (PC)</w:t>
              </w:r>
            </w:sdtContent>
          </w:sdt>
        </w:p>
        <w:p w:rsidR="00D05947" w:rsidRPr="00A22EBC" w:rsidRDefault="00B851C0" w:rsidP="004352CB">
          <w:pPr>
            <w:pStyle w:val="Header"/>
            <w:ind w:left="-113"/>
          </w:pPr>
          <w:sdt>
            <w:sdtPr>
              <w:alias w:val="Title"/>
              <w:tag w:val=""/>
              <w:id w:val="-196315216"/>
              <w:placeholder>
                <w:docPart w:val="31D3AB057C2C4BF48B935D71EF7E1949"/>
              </w:placeholder>
              <w:dataBinding w:prefixMappings="xmlns:ns0='http://purl.org/dc/elements/1.1/' xmlns:ns1='http://schemas.openxmlformats.org/package/2006/metadata/core-properties' " w:xpath="/ns1:coreProperties[1]/ns0:title[1]" w:storeItemID="{6C3C8BC8-F283-45AE-878A-BAB7291924A1}"/>
              <w:text/>
            </w:sdtPr>
            <w:sdtEndPr/>
            <w:sdtContent>
              <w:r w:rsidR="00D05947">
                <w:t>Relazione descrittiva generale</w:t>
              </w:r>
            </w:sdtContent>
          </w:sdt>
        </w:p>
      </w:tc>
      <w:tc>
        <w:tcPr>
          <w:tcW w:w="2298" w:type="dxa"/>
        </w:tcPr>
        <w:p w:rsidR="00D05947" w:rsidRPr="00A22EBC" w:rsidRDefault="00D05947" w:rsidP="00314460">
          <w:pPr>
            <w:pStyle w:val="Header"/>
          </w:pPr>
          <w:r>
            <w:rPr>
              <w:noProof/>
            </w:rPr>
            <w:drawing>
              <wp:anchor distT="0" distB="0" distL="114300" distR="114300" simplePos="0" relativeHeight="251657216" behindDoc="0" locked="0" layoutInCell="1" allowOverlap="1" wp14:anchorId="1881C3BC" wp14:editId="453EB101">
                <wp:simplePos x="0" y="0"/>
                <wp:positionH relativeFrom="column">
                  <wp:posOffset>484505</wp:posOffset>
                </wp:positionH>
                <wp:positionV relativeFrom="paragraph">
                  <wp:posOffset>40005</wp:posOffset>
                </wp:positionV>
                <wp:extent cx="897255" cy="697865"/>
                <wp:effectExtent l="0" t="0" r="0" b="6985"/>
                <wp:wrapSquare wrapText="bothSides"/>
                <wp:docPr id="8"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magine 5"/>
                        <pic:cNvPicPr/>
                      </pic:nvPicPr>
                      <pic:blipFill rotWithShape="1">
                        <a:blip r:embed="rId1" cstate="print">
                          <a:extLst>
                            <a:ext uri="{28A0092B-C50C-407E-A947-70E740481C1C}">
                              <a14:useLocalDpi xmlns:a14="http://schemas.microsoft.com/office/drawing/2010/main" val="0"/>
                            </a:ext>
                          </a:extLst>
                        </a:blip>
                        <a:srcRect l="-1" t="1" r="5202" b="-2965"/>
                        <a:stretch/>
                      </pic:blipFill>
                      <pic:spPr bwMode="auto">
                        <a:xfrm>
                          <a:off x="0" y="0"/>
                          <a:ext cx="897255" cy="69786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r>
  </w:tbl>
  <w:p w:rsidR="00D05947" w:rsidRPr="00A22EBC" w:rsidRDefault="00D05947" w:rsidP="003F7BB0">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5947" w:rsidRPr="00133458" w:rsidRDefault="00D05947" w:rsidP="00133458">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210" w:type="dxa"/>
      <w:tblInd w:w="108" w:type="dxa"/>
      <w:tblBorders>
        <w:bottom w:val="double" w:sz="4" w:space="0" w:color="3EB1C8"/>
      </w:tblBorders>
      <w:tblLook w:val="04A0" w:firstRow="1" w:lastRow="0" w:firstColumn="1" w:lastColumn="0" w:noHBand="0" w:noVBand="1"/>
    </w:tblPr>
    <w:tblGrid>
      <w:gridCol w:w="6912"/>
      <w:gridCol w:w="2298"/>
    </w:tblGrid>
    <w:tr w:rsidR="00D05947" w:rsidRPr="00A22EBC" w:rsidTr="00314460">
      <w:trPr>
        <w:trHeight w:val="907"/>
      </w:trPr>
      <w:tc>
        <w:tcPr>
          <w:tcW w:w="6912" w:type="dxa"/>
          <w:vAlign w:val="center"/>
        </w:tcPr>
        <w:p w:rsidR="00D05947" w:rsidRPr="00A22EBC" w:rsidRDefault="00B851C0" w:rsidP="00871D29">
          <w:pPr>
            <w:pStyle w:val="Header"/>
            <w:spacing w:after="120"/>
            <w:ind w:left="-113"/>
          </w:pPr>
          <w:sdt>
            <w:sdtPr>
              <w:alias w:val="Subject"/>
              <w:tag w:val=""/>
              <w:id w:val="-296675910"/>
              <w:placeholder>
                <w:docPart w:val="6714C67EF29E4D1DBF243B5586C8BFB0"/>
              </w:placeholder>
              <w:dataBinding w:prefixMappings="xmlns:ns0='http://purl.org/dc/elements/1.1/' xmlns:ns1='http://schemas.openxmlformats.org/package/2006/metadata/core-properties' " w:xpath="/ns1:coreProperties[1]/ns0:subject[1]" w:storeItemID="{6C3C8BC8-F283-45AE-878A-BAB7291924A1}"/>
              <w:text/>
            </w:sdtPr>
            <w:sdtEndPr/>
            <w:sdtContent>
              <w:r w:rsidR="00D05947">
                <w:t xml:space="preserve">Adeguamento sommità arginale e viabilità tratto ponte viadotto Isola Serafini </w:t>
              </w:r>
              <w:r w:rsidR="00D05947">
                <w:t>– via Bosco Biliemme in Comune di Monticelli d’Ongina (PC)</w:t>
              </w:r>
            </w:sdtContent>
          </w:sdt>
        </w:p>
        <w:p w:rsidR="00D05947" w:rsidRPr="00A22EBC" w:rsidRDefault="00B851C0" w:rsidP="004352CB">
          <w:pPr>
            <w:pStyle w:val="Header"/>
            <w:ind w:left="-113"/>
          </w:pPr>
          <w:sdt>
            <w:sdtPr>
              <w:alias w:val="Title"/>
              <w:tag w:val=""/>
              <w:id w:val="-714743945"/>
              <w:placeholder>
                <w:docPart w:val="31D3AB057C2C4BF48B935D71EF7E1949"/>
              </w:placeholder>
              <w:dataBinding w:prefixMappings="xmlns:ns0='http://purl.org/dc/elements/1.1/' xmlns:ns1='http://schemas.openxmlformats.org/package/2006/metadata/core-properties' " w:xpath="/ns1:coreProperties[1]/ns0:title[1]" w:storeItemID="{6C3C8BC8-F283-45AE-878A-BAB7291924A1}"/>
              <w:text/>
            </w:sdtPr>
            <w:sdtEndPr/>
            <w:sdtContent>
              <w:r w:rsidR="00D05947">
                <w:t>Relazione descrittiva generale</w:t>
              </w:r>
            </w:sdtContent>
          </w:sdt>
        </w:p>
      </w:tc>
      <w:tc>
        <w:tcPr>
          <w:tcW w:w="2298" w:type="dxa"/>
        </w:tcPr>
        <w:p w:rsidR="00D05947" w:rsidRPr="00A22EBC" w:rsidRDefault="00D05947" w:rsidP="00314460">
          <w:pPr>
            <w:pStyle w:val="Header"/>
          </w:pPr>
          <w:r>
            <w:rPr>
              <w:noProof/>
            </w:rPr>
            <w:drawing>
              <wp:anchor distT="0" distB="0" distL="114300" distR="114300" simplePos="0" relativeHeight="251658240" behindDoc="0" locked="0" layoutInCell="1" allowOverlap="1" wp14:anchorId="1881C3BC" wp14:editId="453EB101">
                <wp:simplePos x="0" y="0"/>
                <wp:positionH relativeFrom="column">
                  <wp:posOffset>484505</wp:posOffset>
                </wp:positionH>
                <wp:positionV relativeFrom="paragraph">
                  <wp:posOffset>40005</wp:posOffset>
                </wp:positionV>
                <wp:extent cx="897255" cy="697865"/>
                <wp:effectExtent l="0" t="0" r="0" b="6985"/>
                <wp:wrapSquare wrapText="bothSides"/>
                <wp:docPr id="3"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magine 5"/>
                        <pic:cNvPicPr/>
                      </pic:nvPicPr>
                      <pic:blipFill rotWithShape="1">
                        <a:blip r:embed="rId1" cstate="print">
                          <a:extLst>
                            <a:ext uri="{28A0092B-C50C-407E-A947-70E740481C1C}">
                              <a14:useLocalDpi xmlns:a14="http://schemas.microsoft.com/office/drawing/2010/main" val="0"/>
                            </a:ext>
                          </a:extLst>
                        </a:blip>
                        <a:srcRect l="-1" t="1" r="5202" b="-2965"/>
                        <a:stretch/>
                      </pic:blipFill>
                      <pic:spPr bwMode="auto">
                        <a:xfrm>
                          <a:off x="0" y="0"/>
                          <a:ext cx="897255" cy="69786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r>
  </w:tbl>
  <w:p w:rsidR="00D05947" w:rsidRPr="00A22EBC" w:rsidRDefault="00D05947" w:rsidP="003F7BB0">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5947" w:rsidRPr="005E6C8D" w:rsidRDefault="00D05947" w:rsidP="005E6C8D">
    <w:pPr>
      <w:pStyle w:val="Header"/>
    </w:pPr>
    <w:r>
      <w:rPr>
        <w:noProof/>
      </w:rPr>
      <mc:AlternateContent>
        <mc:Choice Requires="wps">
          <w:drawing>
            <wp:anchor distT="0" distB="0" distL="114300" distR="114300" simplePos="0" relativeHeight="251655168" behindDoc="0" locked="0" layoutInCell="1" allowOverlap="1" wp14:anchorId="332DD6F3" wp14:editId="009C02B7">
              <wp:simplePos x="0" y="0"/>
              <wp:positionH relativeFrom="page">
                <wp:posOffset>6851015</wp:posOffset>
              </wp:positionH>
              <wp:positionV relativeFrom="page">
                <wp:posOffset>10795</wp:posOffset>
              </wp:positionV>
              <wp:extent cx="699770" cy="10058400"/>
              <wp:effectExtent l="0" t="0" r="24130" b="13970"/>
              <wp:wrapNone/>
              <wp:docPr id="11"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99770" cy="10058400"/>
                      </a:xfrm>
                      <a:prstGeom prst="rect">
                        <a:avLst/>
                      </a:prstGeom>
                      <a:solidFill>
                        <a:srgbClr val="3EB1C8"/>
                      </a:solidFill>
                      <a:ln w="1270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D05947" w:rsidRPr="00430D28" w:rsidRDefault="00D05947" w:rsidP="00124F59">
                          <w:pPr>
                            <w:spacing w:before="100" w:beforeAutospacing="1" w:after="240"/>
                            <w:ind w:right="-13608"/>
                            <w:jc w:val="center"/>
                            <w:rPr>
                              <w:b/>
                              <w:color w:val="FFFFFF" w:themeColor="background1"/>
                              <w:sz w:val="36"/>
                              <w:szCs w:val="36"/>
                            </w:rPr>
                          </w:pPr>
                          <w:r>
                            <w:rPr>
                              <w:b/>
                              <w:color w:val="FFFFFF" w:themeColor="background1"/>
                              <w:sz w:val="36"/>
                              <w:szCs w:val="36"/>
                            </w:rPr>
                            <w:t>APPENDICE</w:t>
                          </w:r>
                          <w:r w:rsidRPr="00430D28">
                            <w:rPr>
                              <w:b/>
                              <w:color w:val="FFFFFF" w:themeColor="background1"/>
                              <w:sz w:val="36"/>
                              <w:szCs w:val="36"/>
                            </w:rPr>
                            <w:t xml:space="preserve"> A</w:t>
                          </w:r>
                        </w:p>
                      </w:txbxContent>
                    </wps:txbx>
                    <wps:bodyPr vert="vert270" wrap="square" rtlCol="0" anchor="b">
                      <a:scene3d>
                        <a:camera prst="orthographicFront"/>
                        <a:lightRig rig="threePt" dir="t"/>
                      </a:scene3d>
                      <a:sp3d extrusionH="57150">
                        <a:bevelT w="38100" h="38100" prst="relaxedInset"/>
                      </a:sp3d>
                    </wps:bodyPr>
                  </wps:wsp>
                </a:graphicData>
              </a:graphic>
              <wp14:sizeRelH relativeFrom="page">
                <wp14:pctWidth>9000</wp14:pctWidth>
              </wp14:sizeRelH>
              <wp14:sizeRelV relativeFrom="page">
                <wp14:pctHeight>100000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32DD6F3" id="Rectangle 4" o:spid="_x0000_s1026" style="position:absolute;left:0;text-align:left;margin-left:539.45pt;margin-top:.85pt;width:55.1pt;height:11in;z-index:251655168;visibility:visible;mso-wrap-style:square;mso-width-percent:90;mso-height-percent:1000;mso-wrap-distance-left:9pt;mso-wrap-distance-top:0;mso-wrap-distance-right:9pt;mso-wrap-distance-bottom:0;mso-position-horizontal:absolute;mso-position-horizontal-relative:page;mso-position-vertical:absolute;mso-position-vertical-relative:page;mso-width-percent:90;mso-height-percent:100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" fillcolor="#3eb1c8" strokecolor="white [3212]" strokeweight="1pt">
              <v:path arrowok="t"/>
              <v:textbox style="layout-flow:vertical;mso-layout-flow-alt:bottom-to-top">
                <w:txbxContent>
                  <w:p w:rsidR="00D05947" w:rsidRPr="00430D28" w:rsidRDefault="00D05947" w:rsidP="00124F59">
                    <w:pPr>
                      <w:spacing w:before="100" w:beforeAutospacing="1" w:after="240"/>
                      <w:ind w:right="-13608"/>
                      <w:jc w:val="center"/>
                      <w:rPr>
                        <w:b/>
                        <w:color w:val="FFFFFF" w:themeColor="background1"/>
                        <w:sz w:val="36"/>
                        <w:szCs w:val="36"/>
                      </w:rPr>
                    </w:pPr>
                    <w:r>
                      <w:rPr>
                        <w:b/>
                        <w:color w:val="FFFFFF" w:themeColor="background1"/>
                        <w:sz w:val="36"/>
                        <w:szCs w:val="36"/>
                      </w:rPr>
                      <w:t>APPENDICE</w:t>
                    </w:r>
                    <w:r w:rsidRPr="00430D28">
                      <w:rPr>
                        <w:b/>
                        <w:color w:val="FFFFFF" w:themeColor="background1"/>
                        <w:sz w:val="36"/>
                        <w:szCs w:val="36"/>
                      </w:rPr>
                      <w:t xml:space="preserve"> A</w:t>
                    </w:r>
                  </w:p>
                </w:txbxContent>
              </v:textbox>
              <w10:wrap anchorx="page" anchory="page"/>
            </v:rect>
          </w:pict>
        </mc:Fallback>
      </mc:AlternateConten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5947" w:rsidRPr="00D11D0D" w:rsidRDefault="00D05947" w:rsidP="00D11D0D">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B"/>
    <w:multiLevelType w:val="multilevel"/>
    <w:tmpl w:val="9A8097F8"/>
    <w:lvl w:ilvl="0">
      <w:start w:val="1"/>
      <w:numFmt w:val="decimal"/>
      <w:pStyle w:val="Heading1"/>
      <w:lvlText w:val="%1"/>
      <w:lvlJc w:val="left"/>
      <w:pPr>
        <w:tabs>
          <w:tab w:val="num" w:pos="567"/>
        </w:tabs>
        <w:ind w:left="567" w:hanging="567"/>
      </w:pPr>
    </w:lvl>
    <w:lvl w:ilvl="1">
      <w:start w:val="1"/>
      <w:numFmt w:val="decimal"/>
      <w:pStyle w:val="Heading2"/>
      <w:lvlText w:val="%1.%2"/>
      <w:lvlJc w:val="left"/>
      <w:pPr>
        <w:tabs>
          <w:tab w:val="num" w:pos="0"/>
        </w:tabs>
        <w:ind w:left="0" w:firstLine="0"/>
      </w:pPr>
    </w:lvl>
    <w:lvl w:ilvl="2">
      <w:start w:val="1"/>
      <w:numFmt w:val="decimal"/>
      <w:pStyle w:val="Heading3"/>
      <w:lvlText w:val="%1.%2.%3"/>
      <w:lvlJc w:val="left"/>
      <w:pPr>
        <w:tabs>
          <w:tab w:val="num" w:pos="0"/>
        </w:tabs>
        <w:ind w:left="0" w:firstLine="0"/>
      </w:pPr>
    </w:lvl>
    <w:lvl w:ilvl="3">
      <w:start w:val="1"/>
      <w:numFmt w:val="decimal"/>
      <w:pStyle w:val="Heading4"/>
      <w:lvlText w:val="%1.%2.%3.%4"/>
      <w:lvlJc w:val="left"/>
      <w:pPr>
        <w:tabs>
          <w:tab w:val="num" w:pos="4395"/>
        </w:tabs>
        <w:ind w:left="4395" w:firstLine="0"/>
      </w:pPr>
      <w:rPr>
        <w:lang w:val="en-GB"/>
      </w:rPr>
    </w:lvl>
    <w:lvl w:ilvl="4">
      <w:start w:val="1"/>
      <w:numFmt w:val="decimal"/>
      <w:pStyle w:val="Heading5"/>
      <w:lvlText w:val="%1.%2.%3.%4.%5"/>
      <w:lvlJc w:val="left"/>
      <w:pPr>
        <w:tabs>
          <w:tab w:val="num" w:pos="0"/>
        </w:tabs>
        <w:ind w:left="0" w:firstLine="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5">
      <w:start w:val="1"/>
      <w:numFmt w:val="decimal"/>
      <w:lvlText w:val="%1.%2.%3.%4.%5.%6"/>
      <w:lvlJc w:val="left"/>
      <w:pPr>
        <w:tabs>
          <w:tab w:val="num" w:pos="0"/>
        </w:tabs>
        <w:ind w:left="0" w:firstLine="0"/>
      </w:pPr>
    </w:lvl>
    <w:lvl w:ilvl="6">
      <w:start w:val="1"/>
      <w:numFmt w:val="decimal"/>
      <w:lvlText w:val="%1.%2.%3.%4.%5.%6.%7"/>
      <w:lvlJc w:val="left"/>
      <w:pPr>
        <w:tabs>
          <w:tab w:val="num" w:pos="0"/>
        </w:tabs>
        <w:ind w:left="0" w:firstLine="0"/>
      </w:pPr>
    </w:lvl>
    <w:lvl w:ilvl="7">
      <w:start w:val="1"/>
      <w:numFmt w:val="decimal"/>
      <w:lvlText w:val="%1.%2.%3.%4.%5.%6.%7.%8"/>
      <w:lvlJc w:val="left"/>
      <w:pPr>
        <w:tabs>
          <w:tab w:val="num" w:pos="0"/>
        </w:tabs>
        <w:ind w:left="0" w:firstLine="0"/>
      </w:pPr>
    </w:lvl>
    <w:lvl w:ilvl="8">
      <w:start w:val="1"/>
      <w:numFmt w:val="decimal"/>
      <w:lvlText w:val="%1.%2.%3.%4.%5.%6.%7.%8.%9"/>
      <w:lvlJc w:val="left"/>
      <w:pPr>
        <w:tabs>
          <w:tab w:val="num" w:pos="0"/>
        </w:tabs>
        <w:ind w:left="0" w:firstLine="0"/>
      </w:pPr>
    </w:lvl>
  </w:abstractNum>
  <w:abstractNum w:abstractNumId="1">
    <w:nsid w:val="FFFFFFFE"/>
    <w:multiLevelType w:val="singleLevel"/>
    <w:tmpl w:val="F4AE4620"/>
    <w:lvl w:ilvl="0">
      <w:numFmt w:val="bullet"/>
      <w:lvlText w:val="*"/>
      <w:lvlJc w:val="left"/>
    </w:lvl>
  </w:abstractNum>
  <w:abstractNum w:abstractNumId="2">
    <w:nsid w:val="044A34C5"/>
    <w:multiLevelType w:val="hybridMultilevel"/>
    <w:tmpl w:val="8B361D0A"/>
    <w:lvl w:ilvl="0" w:tplc="451CB094">
      <w:start w:val="1"/>
      <w:numFmt w:val="lowerLetter"/>
      <w:lvlText w:val="%1."/>
      <w:lvlJc w:val="left"/>
      <w:pPr>
        <w:ind w:left="360" w:hanging="360"/>
      </w:pPr>
      <w:rPr>
        <w:rFonts w:ascii="Arial" w:hAnsi="Arial" w:hint="default"/>
        <w:color w:val="3EB1C8"/>
        <w:u w:color="1F497D" w:themeColor="text2"/>
      </w:rPr>
    </w:lvl>
    <w:lvl w:ilvl="1" w:tplc="04100019" w:tentative="1">
      <w:start w:val="1"/>
      <w:numFmt w:val="lowerLetter"/>
      <w:lvlText w:val="%2."/>
      <w:lvlJc w:val="left"/>
      <w:pPr>
        <w:tabs>
          <w:tab w:val="num" w:pos="2291"/>
        </w:tabs>
        <w:ind w:left="2291" w:hanging="360"/>
      </w:pPr>
    </w:lvl>
    <w:lvl w:ilvl="2" w:tplc="0410001B" w:tentative="1">
      <w:start w:val="1"/>
      <w:numFmt w:val="lowerRoman"/>
      <w:lvlText w:val="%3."/>
      <w:lvlJc w:val="right"/>
      <w:pPr>
        <w:tabs>
          <w:tab w:val="num" w:pos="3011"/>
        </w:tabs>
        <w:ind w:left="3011" w:hanging="180"/>
      </w:pPr>
    </w:lvl>
    <w:lvl w:ilvl="3" w:tplc="0410000F" w:tentative="1">
      <w:start w:val="1"/>
      <w:numFmt w:val="decimal"/>
      <w:lvlText w:val="%4."/>
      <w:lvlJc w:val="left"/>
      <w:pPr>
        <w:tabs>
          <w:tab w:val="num" w:pos="3731"/>
        </w:tabs>
        <w:ind w:left="3731" w:hanging="360"/>
      </w:pPr>
    </w:lvl>
    <w:lvl w:ilvl="4" w:tplc="04100019" w:tentative="1">
      <w:start w:val="1"/>
      <w:numFmt w:val="lowerLetter"/>
      <w:lvlText w:val="%5."/>
      <w:lvlJc w:val="left"/>
      <w:pPr>
        <w:tabs>
          <w:tab w:val="num" w:pos="4451"/>
        </w:tabs>
        <w:ind w:left="4451" w:hanging="360"/>
      </w:pPr>
    </w:lvl>
    <w:lvl w:ilvl="5" w:tplc="0410001B" w:tentative="1">
      <w:start w:val="1"/>
      <w:numFmt w:val="lowerRoman"/>
      <w:lvlText w:val="%6."/>
      <w:lvlJc w:val="right"/>
      <w:pPr>
        <w:tabs>
          <w:tab w:val="num" w:pos="5171"/>
        </w:tabs>
        <w:ind w:left="5171" w:hanging="180"/>
      </w:pPr>
    </w:lvl>
    <w:lvl w:ilvl="6" w:tplc="0410000F" w:tentative="1">
      <w:start w:val="1"/>
      <w:numFmt w:val="decimal"/>
      <w:lvlText w:val="%7."/>
      <w:lvlJc w:val="left"/>
      <w:pPr>
        <w:tabs>
          <w:tab w:val="num" w:pos="5891"/>
        </w:tabs>
        <w:ind w:left="5891" w:hanging="360"/>
      </w:pPr>
    </w:lvl>
    <w:lvl w:ilvl="7" w:tplc="04100019" w:tentative="1">
      <w:start w:val="1"/>
      <w:numFmt w:val="lowerLetter"/>
      <w:lvlText w:val="%8."/>
      <w:lvlJc w:val="left"/>
      <w:pPr>
        <w:tabs>
          <w:tab w:val="num" w:pos="6611"/>
        </w:tabs>
        <w:ind w:left="6611" w:hanging="360"/>
      </w:pPr>
    </w:lvl>
    <w:lvl w:ilvl="8" w:tplc="0410001B" w:tentative="1">
      <w:start w:val="1"/>
      <w:numFmt w:val="lowerRoman"/>
      <w:lvlText w:val="%9."/>
      <w:lvlJc w:val="right"/>
      <w:pPr>
        <w:tabs>
          <w:tab w:val="num" w:pos="7331"/>
        </w:tabs>
        <w:ind w:left="7331" w:hanging="180"/>
      </w:pPr>
    </w:lvl>
  </w:abstractNum>
  <w:abstractNum w:abstractNumId="3">
    <w:nsid w:val="1AB11D61"/>
    <w:multiLevelType w:val="hybridMultilevel"/>
    <w:tmpl w:val="978E9AC0"/>
    <w:lvl w:ilvl="0" w:tplc="04090017">
      <w:start w:val="1"/>
      <w:numFmt w:val="lowerLetter"/>
      <w:lvlText w:val="%1)"/>
      <w:lvlJc w:val="left"/>
      <w:pPr>
        <w:ind w:left="360" w:hanging="360"/>
      </w:pPr>
      <w:rPr>
        <w:rFonts w:hint="default"/>
        <w:color w:val="3EB1C8"/>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nsid w:val="20E64603"/>
    <w:multiLevelType w:val="hybridMultilevel"/>
    <w:tmpl w:val="8B361D0A"/>
    <w:lvl w:ilvl="0" w:tplc="451CB094">
      <w:start w:val="1"/>
      <w:numFmt w:val="lowerLetter"/>
      <w:lvlText w:val="%1."/>
      <w:lvlJc w:val="left"/>
      <w:pPr>
        <w:ind w:left="360" w:hanging="360"/>
      </w:pPr>
      <w:rPr>
        <w:rFonts w:ascii="Arial" w:hAnsi="Arial" w:hint="default"/>
        <w:color w:val="3EB1C8"/>
        <w:u w:color="1F497D" w:themeColor="text2"/>
      </w:rPr>
    </w:lvl>
    <w:lvl w:ilvl="1" w:tplc="04100019" w:tentative="1">
      <w:start w:val="1"/>
      <w:numFmt w:val="lowerLetter"/>
      <w:lvlText w:val="%2."/>
      <w:lvlJc w:val="left"/>
      <w:pPr>
        <w:tabs>
          <w:tab w:val="num" w:pos="2291"/>
        </w:tabs>
        <w:ind w:left="2291" w:hanging="360"/>
      </w:pPr>
    </w:lvl>
    <w:lvl w:ilvl="2" w:tplc="0410001B" w:tentative="1">
      <w:start w:val="1"/>
      <w:numFmt w:val="lowerRoman"/>
      <w:lvlText w:val="%3."/>
      <w:lvlJc w:val="right"/>
      <w:pPr>
        <w:tabs>
          <w:tab w:val="num" w:pos="3011"/>
        </w:tabs>
        <w:ind w:left="3011" w:hanging="180"/>
      </w:pPr>
    </w:lvl>
    <w:lvl w:ilvl="3" w:tplc="0410000F" w:tentative="1">
      <w:start w:val="1"/>
      <w:numFmt w:val="decimal"/>
      <w:lvlText w:val="%4."/>
      <w:lvlJc w:val="left"/>
      <w:pPr>
        <w:tabs>
          <w:tab w:val="num" w:pos="3731"/>
        </w:tabs>
        <w:ind w:left="3731" w:hanging="360"/>
      </w:pPr>
    </w:lvl>
    <w:lvl w:ilvl="4" w:tplc="04100019" w:tentative="1">
      <w:start w:val="1"/>
      <w:numFmt w:val="lowerLetter"/>
      <w:lvlText w:val="%5."/>
      <w:lvlJc w:val="left"/>
      <w:pPr>
        <w:tabs>
          <w:tab w:val="num" w:pos="4451"/>
        </w:tabs>
        <w:ind w:left="4451" w:hanging="360"/>
      </w:pPr>
    </w:lvl>
    <w:lvl w:ilvl="5" w:tplc="0410001B" w:tentative="1">
      <w:start w:val="1"/>
      <w:numFmt w:val="lowerRoman"/>
      <w:lvlText w:val="%6."/>
      <w:lvlJc w:val="right"/>
      <w:pPr>
        <w:tabs>
          <w:tab w:val="num" w:pos="5171"/>
        </w:tabs>
        <w:ind w:left="5171" w:hanging="180"/>
      </w:pPr>
    </w:lvl>
    <w:lvl w:ilvl="6" w:tplc="0410000F" w:tentative="1">
      <w:start w:val="1"/>
      <w:numFmt w:val="decimal"/>
      <w:lvlText w:val="%7."/>
      <w:lvlJc w:val="left"/>
      <w:pPr>
        <w:tabs>
          <w:tab w:val="num" w:pos="5891"/>
        </w:tabs>
        <w:ind w:left="5891" w:hanging="360"/>
      </w:pPr>
    </w:lvl>
    <w:lvl w:ilvl="7" w:tplc="04100019" w:tentative="1">
      <w:start w:val="1"/>
      <w:numFmt w:val="lowerLetter"/>
      <w:lvlText w:val="%8."/>
      <w:lvlJc w:val="left"/>
      <w:pPr>
        <w:tabs>
          <w:tab w:val="num" w:pos="6611"/>
        </w:tabs>
        <w:ind w:left="6611" w:hanging="360"/>
      </w:pPr>
    </w:lvl>
    <w:lvl w:ilvl="8" w:tplc="0410001B" w:tentative="1">
      <w:start w:val="1"/>
      <w:numFmt w:val="lowerRoman"/>
      <w:lvlText w:val="%9."/>
      <w:lvlJc w:val="right"/>
      <w:pPr>
        <w:tabs>
          <w:tab w:val="num" w:pos="7331"/>
        </w:tabs>
        <w:ind w:left="7331" w:hanging="180"/>
      </w:pPr>
    </w:lvl>
  </w:abstractNum>
  <w:abstractNum w:abstractNumId="5">
    <w:nsid w:val="33726519"/>
    <w:multiLevelType w:val="hybridMultilevel"/>
    <w:tmpl w:val="0B9A5BF8"/>
    <w:lvl w:ilvl="0" w:tplc="34E0C55C">
      <w:numFmt w:val="bullet"/>
      <w:pStyle w:val="Item2"/>
      <w:lvlText w:val=""/>
      <w:lvlJc w:val="left"/>
      <w:pPr>
        <w:ind w:left="814" w:hanging="360"/>
      </w:pPr>
      <w:rPr>
        <w:rFonts w:ascii="Symbol" w:hAnsi="Symbol" w:hint="default"/>
        <w:color w:val="3EB1C8"/>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6">
    <w:nsid w:val="37075215"/>
    <w:multiLevelType w:val="hybridMultilevel"/>
    <w:tmpl w:val="71BA47E0"/>
    <w:lvl w:ilvl="0" w:tplc="0409000F">
      <w:start w:val="1"/>
      <w:numFmt w:val="decimal"/>
      <w:lvlText w:val="%1."/>
      <w:lvlJc w:val="left"/>
      <w:pPr>
        <w:ind w:left="1174" w:hanging="360"/>
      </w:pPr>
    </w:lvl>
    <w:lvl w:ilvl="1" w:tplc="04090019" w:tentative="1">
      <w:start w:val="1"/>
      <w:numFmt w:val="lowerLetter"/>
      <w:lvlText w:val="%2."/>
      <w:lvlJc w:val="left"/>
      <w:pPr>
        <w:ind w:left="1894" w:hanging="360"/>
      </w:pPr>
    </w:lvl>
    <w:lvl w:ilvl="2" w:tplc="0409001B" w:tentative="1">
      <w:start w:val="1"/>
      <w:numFmt w:val="lowerRoman"/>
      <w:lvlText w:val="%3."/>
      <w:lvlJc w:val="right"/>
      <w:pPr>
        <w:ind w:left="2614" w:hanging="180"/>
      </w:pPr>
    </w:lvl>
    <w:lvl w:ilvl="3" w:tplc="0409000F" w:tentative="1">
      <w:start w:val="1"/>
      <w:numFmt w:val="decimal"/>
      <w:lvlText w:val="%4."/>
      <w:lvlJc w:val="left"/>
      <w:pPr>
        <w:ind w:left="3334" w:hanging="360"/>
      </w:pPr>
    </w:lvl>
    <w:lvl w:ilvl="4" w:tplc="04090019" w:tentative="1">
      <w:start w:val="1"/>
      <w:numFmt w:val="lowerLetter"/>
      <w:lvlText w:val="%5."/>
      <w:lvlJc w:val="left"/>
      <w:pPr>
        <w:ind w:left="4054" w:hanging="360"/>
      </w:pPr>
    </w:lvl>
    <w:lvl w:ilvl="5" w:tplc="0409001B" w:tentative="1">
      <w:start w:val="1"/>
      <w:numFmt w:val="lowerRoman"/>
      <w:lvlText w:val="%6."/>
      <w:lvlJc w:val="right"/>
      <w:pPr>
        <w:ind w:left="4774" w:hanging="180"/>
      </w:pPr>
    </w:lvl>
    <w:lvl w:ilvl="6" w:tplc="0409000F" w:tentative="1">
      <w:start w:val="1"/>
      <w:numFmt w:val="decimal"/>
      <w:lvlText w:val="%7."/>
      <w:lvlJc w:val="left"/>
      <w:pPr>
        <w:ind w:left="5494" w:hanging="360"/>
      </w:pPr>
    </w:lvl>
    <w:lvl w:ilvl="7" w:tplc="04090019" w:tentative="1">
      <w:start w:val="1"/>
      <w:numFmt w:val="lowerLetter"/>
      <w:lvlText w:val="%8."/>
      <w:lvlJc w:val="left"/>
      <w:pPr>
        <w:ind w:left="6214" w:hanging="360"/>
      </w:pPr>
    </w:lvl>
    <w:lvl w:ilvl="8" w:tplc="0409001B" w:tentative="1">
      <w:start w:val="1"/>
      <w:numFmt w:val="lowerRoman"/>
      <w:lvlText w:val="%9."/>
      <w:lvlJc w:val="right"/>
      <w:pPr>
        <w:ind w:left="6934" w:hanging="180"/>
      </w:pPr>
    </w:lvl>
  </w:abstractNum>
  <w:abstractNum w:abstractNumId="7">
    <w:nsid w:val="3B003877"/>
    <w:multiLevelType w:val="hybridMultilevel"/>
    <w:tmpl w:val="B83EB4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515A2E60"/>
    <w:multiLevelType w:val="hybridMultilevel"/>
    <w:tmpl w:val="7914864A"/>
    <w:lvl w:ilvl="0" w:tplc="FCE234D0">
      <w:start w:val="1"/>
      <w:numFmt w:val="bullet"/>
      <w:pStyle w:val="Item1"/>
      <w:lvlText w:val=""/>
      <w:lvlJc w:val="left"/>
      <w:pPr>
        <w:ind w:left="360" w:hanging="360"/>
      </w:pPr>
      <w:rPr>
        <w:rFonts w:ascii="Wingdings" w:hAnsi="Wingdings" w:hint="default"/>
        <w:color w:val="3EB1C8"/>
      </w:rPr>
    </w:lvl>
    <w:lvl w:ilvl="1" w:tplc="04100003">
      <w:start w:val="1"/>
      <w:numFmt w:val="bullet"/>
      <w:pStyle w:val="Item"/>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nsid w:val="5605515E"/>
    <w:multiLevelType w:val="hybridMultilevel"/>
    <w:tmpl w:val="9B8E0506"/>
    <w:lvl w:ilvl="0" w:tplc="002CDF06">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566F1E16"/>
    <w:multiLevelType w:val="hybridMultilevel"/>
    <w:tmpl w:val="8E9EAE22"/>
    <w:lvl w:ilvl="0" w:tplc="BB680F4E">
      <w:start w:val="1"/>
      <w:numFmt w:val="lowerRoman"/>
      <w:pStyle w:val="itemi"/>
      <w:lvlText w:val="%1."/>
      <w:lvlJc w:val="left"/>
      <w:pPr>
        <w:ind w:left="360" w:hanging="360"/>
      </w:pPr>
      <w:rPr>
        <w:rFonts w:ascii="Arial" w:hAnsi="Arial" w:hint="default"/>
        <w:color w:val="3EB1C8"/>
      </w:rPr>
    </w:lvl>
    <w:lvl w:ilvl="1" w:tplc="04100019" w:tentative="1">
      <w:start w:val="1"/>
      <w:numFmt w:val="lowerLetter"/>
      <w:lvlText w:val="%2."/>
      <w:lvlJc w:val="left"/>
      <w:pPr>
        <w:ind w:left="1760" w:hanging="360"/>
      </w:pPr>
    </w:lvl>
    <w:lvl w:ilvl="2" w:tplc="0410001B" w:tentative="1">
      <w:start w:val="1"/>
      <w:numFmt w:val="lowerRoman"/>
      <w:lvlText w:val="%3."/>
      <w:lvlJc w:val="right"/>
      <w:pPr>
        <w:ind w:left="2480" w:hanging="180"/>
      </w:pPr>
    </w:lvl>
    <w:lvl w:ilvl="3" w:tplc="0410000F" w:tentative="1">
      <w:start w:val="1"/>
      <w:numFmt w:val="decimal"/>
      <w:lvlText w:val="%4."/>
      <w:lvlJc w:val="left"/>
      <w:pPr>
        <w:ind w:left="3200" w:hanging="360"/>
      </w:pPr>
    </w:lvl>
    <w:lvl w:ilvl="4" w:tplc="04100019" w:tentative="1">
      <w:start w:val="1"/>
      <w:numFmt w:val="lowerLetter"/>
      <w:lvlText w:val="%5."/>
      <w:lvlJc w:val="left"/>
      <w:pPr>
        <w:ind w:left="3920" w:hanging="360"/>
      </w:pPr>
    </w:lvl>
    <w:lvl w:ilvl="5" w:tplc="0410001B" w:tentative="1">
      <w:start w:val="1"/>
      <w:numFmt w:val="lowerRoman"/>
      <w:lvlText w:val="%6."/>
      <w:lvlJc w:val="right"/>
      <w:pPr>
        <w:ind w:left="4640" w:hanging="180"/>
      </w:pPr>
    </w:lvl>
    <w:lvl w:ilvl="6" w:tplc="0410000F" w:tentative="1">
      <w:start w:val="1"/>
      <w:numFmt w:val="decimal"/>
      <w:lvlText w:val="%7."/>
      <w:lvlJc w:val="left"/>
      <w:pPr>
        <w:ind w:left="5360" w:hanging="360"/>
      </w:pPr>
    </w:lvl>
    <w:lvl w:ilvl="7" w:tplc="04100019" w:tentative="1">
      <w:start w:val="1"/>
      <w:numFmt w:val="lowerLetter"/>
      <w:lvlText w:val="%8."/>
      <w:lvlJc w:val="left"/>
      <w:pPr>
        <w:ind w:left="6080" w:hanging="360"/>
      </w:pPr>
    </w:lvl>
    <w:lvl w:ilvl="8" w:tplc="0410001B" w:tentative="1">
      <w:start w:val="1"/>
      <w:numFmt w:val="lowerRoman"/>
      <w:lvlText w:val="%9."/>
      <w:lvlJc w:val="right"/>
      <w:pPr>
        <w:ind w:left="6800" w:hanging="180"/>
      </w:pPr>
    </w:lvl>
  </w:abstractNum>
  <w:abstractNum w:abstractNumId="11">
    <w:nsid w:val="59B954FB"/>
    <w:multiLevelType w:val="singleLevel"/>
    <w:tmpl w:val="3AF8CBD2"/>
    <w:lvl w:ilvl="0">
      <w:start w:val="1"/>
      <w:numFmt w:val="bullet"/>
      <w:pStyle w:val="Item3"/>
      <w:lvlText w:val=""/>
      <w:lvlJc w:val="left"/>
      <w:pPr>
        <w:ind w:left="1097" w:hanging="360"/>
      </w:pPr>
      <w:rPr>
        <w:rFonts w:ascii="Symbol" w:hAnsi="Symbol" w:hint="default"/>
        <w:color w:val="3EB1C8"/>
        <w:sz w:val="18"/>
      </w:rPr>
    </w:lvl>
  </w:abstractNum>
  <w:abstractNum w:abstractNumId="12">
    <w:nsid w:val="5B941445"/>
    <w:multiLevelType w:val="hybridMultilevel"/>
    <w:tmpl w:val="AEDEE920"/>
    <w:lvl w:ilvl="0" w:tplc="234ED004">
      <w:start w:val="1"/>
      <w:numFmt w:val="decimal"/>
      <w:pStyle w:val="ItemNumbered"/>
      <w:lvlText w:val="%1."/>
      <w:lvlJc w:val="left"/>
      <w:pPr>
        <w:ind w:left="360" w:hanging="360"/>
      </w:pPr>
      <w:rPr>
        <w:rFonts w:hint="default"/>
        <w:color w:val="3EB1C8"/>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13">
    <w:nsid w:val="62BC215F"/>
    <w:multiLevelType w:val="hybridMultilevel"/>
    <w:tmpl w:val="8B361D0A"/>
    <w:lvl w:ilvl="0" w:tplc="451CB094">
      <w:start w:val="1"/>
      <w:numFmt w:val="lowerLetter"/>
      <w:lvlText w:val="%1."/>
      <w:lvlJc w:val="left"/>
      <w:pPr>
        <w:ind w:left="360" w:hanging="360"/>
      </w:pPr>
      <w:rPr>
        <w:rFonts w:ascii="Arial" w:hAnsi="Arial" w:hint="default"/>
        <w:color w:val="3EB1C8"/>
        <w:u w:color="1F497D" w:themeColor="text2"/>
      </w:rPr>
    </w:lvl>
    <w:lvl w:ilvl="1" w:tplc="04100019" w:tentative="1">
      <w:start w:val="1"/>
      <w:numFmt w:val="lowerLetter"/>
      <w:lvlText w:val="%2."/>
      <w:lvlJc w:val="left"/>
      <w:pPr>
        <w:tabs>
          <w:tab w:val="num" w:pos="2291"/>
        </w:tabs>
        <w:ind w:left="2291" w:hanging="360"/>
      </w:pPr>
    </w:lvl>
    <w:lvl w:ilvl="2" w:tplc="0410001B" w:tentative="1">
      <w:start w:val="1"/>
      <w:numFmt w:val="lowerRoman"/>
      <w:lvlText w:val="%3."/>
      <w:lvlJc w:val="right"/>
      <w:pPr>
        <w:tabs>
          <w:tab w:val="num" w:pos="3011"/>
        </w:tabs>
        <w:ind w:left="3011" w:hanging="180"/>
      </w:pPr>
    </w:lvl>
    <w:lvl w:ilvl="3" w:tplc="0410000F" w:tentative="1">
      <w:start w:val="1"/>
      <w:numFmt w:val="decimal"/>
      <w:lvlText w:val="%4."/>
      <w:lvlJc w:val="left"/>
      <w:pPr>
        <w:tabs>
          <w:tab w:val="num" w:pos="3731"/>
        </w:tabs>
        <w:ind w:left="3731" w:hanging="360"/>
      </w:pPr>
    </w:lvl>
    <w:lvl w:ilvl="4" w:tplc="04100019" w:tentative="1">
      <w:start w:val="1"/>
      <w:numFmt w:val="lowerLetter"/>
      <w:lvlText w:val="%5."/>
      <w:lvlJc w:val="left"/>
      <w:pPr>
        <w:tabs>
          <w:tab w:val="num" w:pos="4451"/>
        </w:tabs>
        <w:ind w:left="4451" w:hanging="360"/>
      </w:pPr>
    </w:lvl>
    <w:lvl w:ilvl="5" w:tplc="0410001B" w:tentative="1">
      <w:start w:val="1"/>
      <w:numFmt w:val="lowerRoman"/>
      <w:lvlText w:val="%6."/>
      <w:lvlJc w:val="right"/>
      <w:pPr>
        <w:tabs>
          <w:tab w:val="num" w:pos="5171"/>
        </w:tabs>
        <w:ind w:left="5171" w:hanging="180"/>
      </w:pPr>
    </w:lvl>
    <w:lvl w:ilvl="6" w:tplc="0410000F" w:tentative="1">
      <w:start w:val="1"/>
      <w:numFmt w:val="decimal"/>
      <w:lvlText w:val="%7."/>
      <w:lvlJc w:val="left"/>
      <w:pPr>
        <w:tabs>
          <w:tab w:val="num" w:pos="5891"/>
        </w:tabs>
        <w:ind w:left="5891" w:hanging="360"/>
      </w:pPr>
    </w:lvl>
    <w:lvl w:ilvl="7" w:tplc="04100019" w:tentative="1">
      <w:start w:val="1"/>
      <w:numFmt w:val="lowerLetter"/>
      <w:lvlText w:val="%8."/>
      <w:lvlJc w:val="left"/>
      <w:pPr>
        <w:tabs>
          <w:tab w:val="num" w:pos="6611"/>
        </w:tabs>
        <w:ind w:left="6611" w:hanging="360"/>
      </w:pPr>
    </w:lvl>
    <w:lvl w:ilvl="8" w:tplc="0410001B" w:tentative="1">
      <w:start w:val="1"/>
      <w:numFmt w:val="lowerRoman"/>
      <w:lvlText w:val="%9."/>
      <w:lvlJc w:val="right"/>
      <w:pPr>
        <w:tabs>
          <w:tab w:val="num" w:pos="7331"/>
        </w:tabs>
        <w:ind w:left="7331" w:hanging="180"/>
      </w:pPr>
    </w:lvl>
  </w:abstractNum>
  <w:num w:numId="1">
    <w:abstractNumId w:val="0"/>
  </w:num>
  <w:num w:numId="2">
    <w:abstractNumId w:val="11"/>
  </w:num>
  <w:num w:numId="3">
    <w:abstractNumId w:val="4"/>
  </w:num>
  <w:num w:numId="4">
    <w:abstractNumId w:val="8"/>
  </w:num>
  <w:num w:numId="5">
    <w:abstractNumId w:val="12"/>
  </w:num>
  <w:num w:numId="6">
    <w:abstractNumId w:val="10"/>
    <w:lvlOverride w:ilvl="0">
      <w:startOverride w:val="1"/>
    </w:lvlOverride>
  </w:num>
  <w:num w:numId="7">
    <w:abstractNumId w:val="5"/>
  </w:num>
  <w:num w:numId="8">
    <w:abstractNumId w:val="7"/>
  </w:num>
  <w:num w:numId="9">
    <w:abstractNumId w:val="13"/>
  </w:num>
  <w:num w:numId="10">
    <w:abstractNumId w:val="2"/>
  </w:num>
  <w:num w:numId="11">
    <w:abstractNumId w:val="8"/>
  </w:num>
  <w:num w:numId="12">
    <w:abstractNumId w:val="8"/>
  </w:num>
  <w:num w:numId="13">
    <w:abstractNumId w:val="6"/>
  </w:num>
  <w:num w:numId="14">
    <w:abstractNumId w:val="9"/>
  </w:num>
  <w:num w:numId="15">
    <w:abstractNumId w:val="8"/>
  </w:num>
  <w:num w:numId="16">
    <w:abstractNumId w:val="8"/>
  </w:num>
  <w:num w:numId="17">
    <w:abstractNumId w:val="8"/>
  </w:num>
  <w:num w:numId="18">
    <w:abstractNumId w:val="8"/>
  </w:num>
  <w:num w:numId="19">
    <w:abstractNumId w:val="8"/>
  </w:num>
  <w:num w:numId="20">
    <w:abstractNumId w:val="1"/>
    <w:lvlOverride w:ilvl="0">
      <w:lvl w:ilvl="0">
        <w:numFmt w:val="bullet"/>
        <w:lvlText w:val=""/>
        <w:legacy w:legacy="1" w:legacySpace="0" w:legacyIndent="0"/>
        <w:lvlJc w:val="left"/>
        <w:rPr>
          <w:rFonts w:ascii="Symbol" w:hAnsi="Symbol" w:hint="default"/>
          <w:sz w:val="22"/>
        </w:rPr>
      </w:lvl>
    </w:lvlOverride>
  </w:num>
  <w:num w:numId="21">
    <w:abstractNumId w:val="8"/>
  </w:num>
  <w:num w:numId="22">
    <w:abstractNumId w:val="3"/>
  </w:num>
  <w:num w:numId="23">
    <w:abstractNumId w:val="8"/>
  </w:num>
  <w:num w:numId="24">
    <w:abstractNumId w:val="8"/>
  </w:num>
  <w:num w:numId="25">
    <w:abstractNumId w:val="8"/>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hideSpellingErrors/>
  <w:hideGrammaticalErrors/>
  <w:proofState w:spelling="clean" w:grammar="clean"/>
  <w:attachedTemplate r:id="rId1"/>
  <w:documentProtection w:edit="forms" w:enforcement="0"/>
  <w:defaultTabStop w:val="454"/>
  <w:hyphenationZone w:val="283"/>
  <w:characterSpacingControl w:val="doNotCompress"/>
  <w:hdrShapeDefaults>
    <o:shapedefaults v:ext="edit" spidmax="2867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571BE"/>
    <w:rsid w:val="00000F29"/>
    <w:rsid w:val="000013F4"/>
    <w:rsid w:val="000020D8"/>
    <w:rsid w:val="00005C27"/>
    <w:rsid w:val="0000736C"/>
    <w:rsid w:val="00007D6F"/>
    <w:rsid w:val="00011457"/>
    <w:rsid w:val="00011484"/>
    <w:rsid w:val="00011823"/>
    <w:rsid w:val="00012383"/>
    <w:rsid w:val="000128C9"/>
    <w:rsid w:val="00013277"/>
    <w:rsid w:val="00013506"/>
    <w:rsid w:val="00013EFF"/>
    <w:rsid w:val="00014559"/>
    <w:rsid w:val="00015094"/>
    <w:rsid w:val="0001659C"/>
    <w:rsid w:val="000201FA"/>
    <w:rsid w:val="000204C6"/>
    <w:rsid w:val="000217E0"/>
    <w:rsid w:val="00023374"/>
    <w:rsid w:val="00025653"/>
    <w:rsid w:val="0002586E"/>
    <w:rsid w:val="00026B44"/>
    <w:rsid w:val="000301E2"/>
    <w:rsid w:val="000305D0"/>
    <w:rsid w:val="00030B8A"/>
    <w:rsid w:val="0003139F"/>
    <w:rsid w:val="00032E31"/>
    <w:rsid w:val="00033DFA"/>
    <w:rsid w:val="000344BB"/>
    <w:rsid w:val="000352CA"/>
    <w:rsid w:val="00041FE6"/>
    <w:rsid w:val="00045638"/>
    <w:rsid w:val="00047136"/>
    <w:rsid w:val="000534FD"/>
    <w:rsid w:val="00054F1C"/>
    <w:rsid w:val="000554B2"/>
    <w:rsid w:val="00057803"/>
    <w:rsid w:val="00065134"/>
    <w:rsid w:val="00066D5E"/>
    <w:rsid w:val="00067590"/>
    <w:rsid w:val="000739C3"/>
    <w:rsid w:val="00074585"/>
    <w:rsid w:val="00076409"/>
    <w:rsid w:val="000765AA"/>
    <w:rsid w:val="000779E4"/>
    <w:rsid w:val="00082162"/>
    <w:rsid w:val="0008478A"/>
    <w:rsid w:val="00085FA6"/>
    <w:rsid w:val="000862AC"/>
    <w:rsid w:val="00086A55"/>
    <w:rsid w:val="0008782E"/>
    <w:rsid w:val="00092DBD"/>
    <w:rsid w:val="00092FC3"/>
    <w:rsid w:val="000971DA"/>
    <w:rsid w:val="000A05CB"/>
    <w:rsid w:val="000A05FF"/>
    <w:rsid w:val="000A0EEB"/>
    <w:rsid w:val="000A0F56"/>
    <w:rsid w:val="000A1B5E"/>
    <w:rsid w:val="000A1F28"/>
    <w:rsid w:val="000A4B2A"/>
    <w:rsid w:val="000A60E2"/>
    <w:rsid w:val="000A6745"/>
    <w:rsid w:val="000A6F4C"/>
    <w:rsid w:val="000A7CBE"/>
    <w:rsid w:val="000B2FDA"/>
    <w:rsid w:val="000B3677"/>
    <w:rsid w:val="000B40F5"/>
    <w:rsid w:val="000B4BC0"/>
    <w:rsid w:val="000B5516"/>
    <w:rsid w:val="000B60FF"/>
    <w:rsid w:val="000B6E26"/>
    <w:rsid w:val="000C07B5"/>
    <w:rsid w:val="000C218B"/>
    <w:rsid w:val="000C2DC6"/>
    <w:rsid w:val="000C2F58"/>
    <w:rsid w:val="000C459D"/>
    <w:rsid w:val="000C6342"/>
    <w:rsid w:val="000C787A"/>
    <w:rsid w:val="000D063A"/>
    <w:rsid w:val="000D33BB"/>
    <w:rsid w:val="000D4915"/>
    <w:rsid w:val="000D5AC5"/>
    <w:rsid w:val="000E1E5B"/>
    <w:rsid w:val="000E3FC3"/>
    <w:rsid w:val="000E601C"/>
    <w:rsid w:val="000E7DD4"/>
    <w:rsid w:val="000F11E4"/>
    <w:rsid w:val="000F6095"/>
    <w:rsid w:val="000F6162"/>
    <w:rsid w:val="000F68A2"/>
    <w:rsid w:val="00101D24"/>
    <w:rsid w:val="0010394F"/>
    <w:rsid w:val="001050BC"/>
    <w:rsid w:val="0010792E"/>
    <w:rsid w:val="00107F74"/>
    <w:rsid w:val="0011225C"/>
    <w:rsid w:val="00112A63"/>
    <w:rsid w:val="00112FAC"/>
    <w:rsid w:val="00114BF3"/>
    <w:rsid w:val="00117348"/>
    <w:rsid w:val="00117B51"/>
    <w:rsid w:val="00117DD8"/>
    <w:rsid w:val="0012029F"/>
    <w:rsid w:val="00121365"/>
    <w:rsid w:val="0012267A"/>
    <w:rsid w:val="00124EAD"/>
    <w:rsid w:val="00124F59"/>
    <w:rsid w:val="00130778"/>
    <w:rsid w:val="00130B51"/>
    <w:rsid w:val="00133458"/>
    <w:rsid w:val="00133D9B"/>
    <w:rsid w:val="00135580"/>
    <w:rsid w:val="00135FD0"/>
    <w:rsid w:val="001374A7"/>
    <w:rsid w:val="001377F4"/>
    <w:rsid w:val="00137D31"/>
    <w:rsid w:val="00140040"/>
    <w:rsid w:val="00141216"/>
    <w:rsid w:val="0014185F"/>
    <w:rsid w:val="00142441"/>
    <w:rsid w:val="001424B6"/>
    <w:rsid w:val="00143E6A"/>
    <w:rsid w:val="00144FFA"/>
    <w:rsid w:val="00145170"/>
    <w:rsid w:val="0014595D"/>
    <w:rsid w:val="001463FA"/>
    <w:rsid w:val="001466D6"/>
    <w:rsid w:val="00150915"/>
    <w:rsid w:val="001512BF"/>
    <w:rsid w:val="00151502"/>
    <w:rsid w:val="0015213F"/>
    <w:rsid w:val="00153C6E"/>
    <w:rsid w:val="00153E4F"/>
    <w:rsid w:val="001556B1"/>
    <w:rsid w:val="001557D6"/>
    <w:rsid w:val="00157B31"/>
    <w:rsid w:val="00157BD9"/>
    <w:rsid w:val="00162376"/>
    <w:rsid w:val="00163355"/>
    <w:rsid w:val="0016358C"/>
    <w:rsid w:val="00165503"/>
    <w:rsid w:val="00170C69"/>
    <w:rsid w:val="001718B0"/>
    <w:rsid w:val="001728CC"/>
    <w:rsid w:val="00173174"/>
    <w:rsid w:val="0017466B"/>
    <w:rsid w:val="001758A8"/>
    <w:rsid w:val="001769B6"/>
    <w:rsid w:val="00181710"/>
    <w:rsid w:val="00181A6C"/>
    <w:rsid w:val="00182B2E"/>
    <w:rsid w:val="001846AA"/>
    <w:rsid w:val="00184B90"/>
    <w:rsid w:val="00186997"/>
    <w:rsid w:val="00192351"/>
    <w:rsid w:val="001943F8"/>
    <w:rsid w:val="00195BDE"/>
    <w:rsid w:val="001979F7"/>
    <w:rsid w:val="00197ABB"/>
    <w:rsid w:val="001A02B8"/>
    <w:rsid w:val="001A0434"/>
    <w:rsid w:val="001A2467"/>
    <w:rsid w:val="001A51F1"/>
    <w:rsid w:val="001A5201"/>
    <w:rsid w:val="001A5855"/>
    <w:rsid w:val="001A73E8"/>
    <w:rsid w:val="001B012A"/>
    <w:rsid w:val="001B04FA"/>
    <w:rsid w:val="001B6429"/>
    <w:rsid w:val="001B6E56"/>
    <w:rsid w:val="001B6EFB"/>
    <w:rsid w:val="001B7270"/>
    <w:rsid w:val="001B7C7E"/>
    <w:rsid w:val="001C1C91"/>
    <w:rsid w:val="001C1F39"/>
    <w:rsid w:val="001C46E1"/>
    <w:rsid w:val="001C4F0C"/>
    <w:rsid w:val="001C59A9"/>
    <w:rsid w:val="001C6FEF"/>
    <w:rsid w:val="001D372B"/>
    <w:rsid w:val="001D57CE"/>
    <w:rsid w:val="001D72FD"/>
    <w:rsid w:val="001E30C2"/>
    <w:rsid w:val="001E36A6"/>
    <w:rsid w:val="001E3C3C"/>
    <w:rsid w:val="001E7943"/>
    <w:rsid w:val="001F1FD0"/>
    <w:rsid w:val="001F2029"/>
    <w:rsid w:val="001F2FE1"/>
    <w:rsid w:val="001F3282"/>
    <w:rsid w:val="001F4FF3"/>
    <w:rsid w:val="0020096F"/>
    <w:rsid w:val="002015BA"/>
    <w:rsid w:val="0020238B"/>
    <w:rsid w:val="00202645"/>
    <w:rsid w:val="00203576"/>
    <w:rsid w:val="00203A9F"/>
    <w:rsid w:val="00205374"/>
    <w:rsid w:val="00206E68"/>
    <w:rsid w:val="002071C7"/>
    <w:rsid w:val="002104EC"/>
    <w:rsid w:val="00210C06"/>
    <w:rsid w:val="0021239E"/>
    <w:rsid w:val="00212974"/>
    <w:rsid w:val="00213516"/>
    <w:rsid w:val="00213ACB"/>
    <w:rsid w:val="00217193"/>
    <w:rsid w:val="0021792A"/>
    <w:rsid w:val="0022127D"/>
    <w:rsid w:val="00221629"/>
    <w:rsid w:val="00223236"/>
    <w:rsid w:val="002235BF"/>
    <w:rsid w:val="0022400C"/>
    <w:rsid w:val="002244D4"/>
    <w:rsid w:val="00230579"/>
    <w:rsid w:val="00231135"/>
    <w:rsid w:val="0023125F"/>
    <w:rsid w:val="002316F1"/>
    <w:rsid w:val="00232647"/>
    <w:rsid w:val="00233FC2"/>
    <w:rsid w:val="00236059"/>
    <w:rsid w:val="00244AED"/>
    <w:rsid w:val="00250EF2"/>
    <w:rsid w:val="00251698"/>
    <w:rsid w:val="00253238"/>
    <w:rsid w:val="00256197"/>
    <w:rsid w:val="00260A3A"/>
    <w:rsid w:val="0027035F"/>
    <w:rsid w:val="002724DE"/>
    <w:rsid w:val="00275E6D"/>
    <w:rsid w:val="002767C7"/>
    <w:rsid w:val="002776CA"/>
    <w:rsid w:val="00281003"/>
    <w:rsid w:val="00281CA9"/>
    <w:rsid w:val="0028687C"/>
    <w:rsid w:val="002872C6"/>
    <w:rsid w:val="002872E1"/>
    <w:rsid w:val="002903AC"/>
    <w:rsid w:val="002934B5"/>
    <w:rsid w:val="00293649"/>
    <w:rsid w:val="002936CA"/>
    <w:rsid w:val="00293A98"/>
    <w:rsid w:val="00294DAC"/>
    <w:rsid w:val="0029782F"/>
    <w:rsid w:val="00297902"/>
    <w:rsid w:val="002979EA"/>
    <w:rsid w:val="002A0135"/>
    <w:rsid w:val="002A2369"/>
    <w:rsid w:val="002A7996"/>
    <w:rsid w:val="002B0B2C"/>
    <w:rsid w:val="002B31A8"/>
    <w:rsid w:val="002B43F1"/>
    <w:rsid w:val="002B4D6E"/>
    <w:rsid w:val="002C0306"/>
    <w:rsid w:val="002C06C7"/>
    <w:rsid w:val="002C0751"/>
    <w:rsid w:val="002C11A5"/>
    <w:rsid w:val="002C5D9B"/>
    <w:rsid w:val="002C7017"/>
    <w:rsid w:val="002D05DC"/>
    <w:rsid w:val="002D1A83"/>
    <w:rsid w:val="002D2517"/>
    <w:rsid w:val="002D2EDF"/>
    <w:rsid w:val="002D33F9"/>
    <w:rsid w:val="002D417E"/>
    <w:rsid w:val="002D4257"/>
    <w:rsid w:val="002D47B4"/>
    <w:rsid w:val="002D514A"/>
    <w:rsid w:val="002D552D"/>
    <w:rsid w:val="002D55E9"/>
    <w:rsid w:val="002D5ABA"/>
    <w:rsid w:val="002E11C0"/>
    <w:rsid w:val="002E1C27"/>
    <w:rsid w:val="002E2620"/>
    <w:rsid w:val="002E27E1"/>
    <w:rsid w:val="002E2BB3"/>
    <w:rsid w:val="002E2E7C"/>
    <w:rsid w:val="002E4B7C"/>
    <w:rsid w:val="002E6B10"/>
    <w:rsid w:val="002E6F56"/>
    <w:rsid w:val="002F02B8"/>
    <w:rsid w:val="002F1C13"/>
    <w:rsid w:val="002F3065"/>
    <w:rsid w:val="002F5003"/>
    <w:rsid w:val="002F5560"/>
    <w:rsid w:val="002F596F"/>
    <w:rsid w:val="002F70B5"/>
    <w:rsid w:val="002F7C51"/>
    <w:rsid w:val="00300C47"/>
    <w:rsid w:val="00302388"/>
    <w:rsid w:val="00306875"/>
    <w:rsid w:val="00306E5A"/>
    <w:rsid w:val="0030725A"/>
    <w:rsid w:val="0031097F"/>
    <w:rsid w:val="0031107F"/>
    <w:rsid w:val="003129A9"/>
    <w:rsid w:val="00312CC4"/>
    <w:rsid w:val="00314250"/>
    <w:rsid w:val="00314460"/>
    <w:rsid w:val="00314C7C"/>
    <w:rsid w:val="00314F8A"/>
    <w:rsid w:val="00317DA8"/>
    <w:rsid w:val="00317F73"/>
    <w:rsid w:val="00320B15"/>
    <w:rsid w:val="00327460"/>
    <w:rsid w:val="00327E4B"/>
    <w:rsid w:val="003326F3"/>
    <w:rsid w:val="003331CB"/>
    <w:rsid w:val="003378C1"/>
    <w:rsid w:val="00340A3B"/>
    <w:rsid w:val="00341220"/>
    <w:rsid w:val="00341992"/>
    <w:rsid w:val="0034260E"/>
    <w:rsid w:val="0034587C"/>
    <w:rsid w:val="003501F4"/>
    <w:rsid w:val="003513AB"/>
    <w:rsid w:val="003551E4"/>
    <w:rsid w:val="00356A85"/>
    <w:rsid w:val="00356C89"/>
    <w:rsid w:val="00360F8F"/>
    <w:rsid w:val="003612F1"/>
    <w:rsid w:val="003625B8"/>
    <w:rsid w:val="003630A0"/>
    <w:rsid w:val="00365677"/>
    <w:rsid w:val="00365AB5"/>
    <w:rsid w:val="00367C7B"/>
    <w:rsid w:val="00367EBE"/>
    <w:rsid w:val="00370187"/>
    <w:rsid w:val="003728C5"/>
    <w:rsid w:val="0037430A"/>
    <w:rsid w:val="003777C9"/>
    <w:rsid w:val="00382377"/>
    <w:rsid w:val="003826AB"/>
    <w:rsid w:val="00384734"/>
    <w:rsid w:val="00384B22"/>
    <w:rsid w:val="00387CB8"/>
    <w:rsid w:val="0039088D"/>
    <w:rsid w:val="00390E40"/>
    <w:rsid w:val="00392AFA"/>
    <w:rsid w:val="003971D4"/>
    <w:rsid w:val="00397E81"/>
    <w:rsid w:val="003A02B5"/>
    <w:rsid w:val="003A0C80"/>
    <w:rsid w:val="003A0E76"/>
    <w:rsid w:val="003A30FB"/>
    <w:rsid w:val="003A3187"/>
    <w:rsid w:val="003A5D22"/>
    <w:rsid w:val="003A622B"/>
    <w:rsid w:val="003A79FB"/>
    <w:rsid w:val="003B2CD9"/>
    <w:rsid w:val="003B318F"/>
    <w:rsid w:val="003B460B"/>
    <w:rsid w:val="003B5D0F"/>
    <w:rsid w:val="003B74CD"/>
    <w:rsid w:val="003C30A3"/>
    <w:rsid w:val="003C3DDC"/>
    <w:rsid w:val="003C43AC"/>
    <w:rsid w:val="003C4EB9"/>
    <w:rsid w:val="003C57F9"/>
    <w:rsid w:val="003C692F"/>
    <w:rsid w:val="003C7871"/>
    <w:rsid w:val="003D1AB8"/>
    <w:rsid w:val="003D5722"/>
    <w:rsid w:val="003D5BB1"/>
    <w:rsid w:val="003D6F72"/>
    <w:rsid w:val="003D7155"/>
    <w:rsid w:val="003D75B2"/>
    <w:rsid w:val="003D7621"/>
    <w:rsid w:val="003E1B6C"/>
    <w:rsid w:val="003E356E"/>
    <w:rsid w:val="003E49DC"/>
    <w:rsid w:val="003E6797"/>
    <w:rsid w:val="003E71CC"/>
    <w:rsid w:val="003F0EAF"/>
    <w:rsid w:val="003F1BE8"/>
    <w:rsid w:val="003F49BE"/>
    <w:rsid w:val="003F5155"/>
    <w:rsid w:val="003F5431"/>
    <w:rsid w:val="003F5627"/>
    <w:rsid w:val="003F5F1C"/>
    <w:rsid w:val="003F7BB0"/>
    <w:rsid w:val="00400012"/>
    <w:rsid w:val="004019F9"/>
    <w:rsid w:val="004024E2"/>
    <w:rsid w:val="00403ECA"/>
    <w:rsid w:val="00404F1F"/>
    <w:rsid w:val="00406C15"/>
    <w:rsid w:val="00411BEA"/>
    <w:rsid w:val="0041285D"/>
    <w:rsid w:val="00413CF0"/>
    <w:rsid w:val="00416A70"/>
    <w:rsid w:val="00417D1C"/>
    <w:rsid w:val="00420285"/>
    <w:rsid w:val="0042119F"/>
    <w:rsid w:val="004215A4"/>
    <w:rsid w:val="0042173E"/>
    <w:rsid w:val="00421A9A"/>
    <w:rsid w:val="004234BC"/>
    <w:rsid w:val="00423584"/>
    <w:rsid w:val="00424843"/>
    <w:rsid w:val="004249A3"/>
    <w:rsid w:val="0042506B"/>
    <w:rsid w:val="00426C64"/>
    <w:rsid w:val="00427B93"/>
    <w:rsid w:val="00430D28"/>
    <w:rsid w:val="004316BD"/>
    <w:rsid w:val="004325DA"/>
    <w:rsid w:val="00434BEE"/>
    <w:rsid w:val="004352CB"/>
    <w:rsid w:val="00440B07"/>
    <w:rsid w:val="00440C17"/>
    <w:rsid w:val="0044123A"/>
    <w:rsid w:val="0044204A"/>
    <w:rsid w:val="004435FD"/>
    <w:rsid w:val="0044684A"/>
    <w:rsid w:val="0045075C"/>
    <w:rsid w:val="00451374"/>
    <w:rsid w:val="004527E6"/>
    <w:rsid w:val="00454B7B"/>
    <w:rsid w:val="004617AF"/>
    <w:rsid w:val="00463200"/>
    <w:rsid w:val="004636AA"/>
    <w:rsid w:val="00464EC9"/>
    <w:rsid w:val="00466509"/>
    <w:rsid w:val="00466B5A"/>
    <w:rsid w:val="00467F44"/>
    <w:rsid w:val="0047012B"/>
    <w:rsid w:val="00470BAF"/>
    <w:rsid w:val="0047101F"/>
    <w:rsid w:val="00474DC0"/>
    <w:rsid w:val="00475ED2"/>
    <w:rsid w:val="00476DDB"/>
    <w:rsid w:val="0047718A"/>
    <w:rsid w:val="00480553"/>
    <w:rsid w:val="004807D5"/>
    <w:rsid w:val="00481964"/>
    <w:rsid w:val="0048407F"/>
    <w:rsid w:val="00486691"/>
    <w:rsid w:val="00490BDC"/>
    <w:rsid w:val="00490EFE"/>
    <w:rsid w:val="004928EA"/>
    <w:rsid w:val="0049662D"/>
    <w:rsid w:val="00497F06"/>
    <w:rsid w:val="004A0A6B"/>
    <w:rsid w:val="004A0D19"/>
    <w:rsid w:val="004A113B"/>
    <w:rsid w:val="004A3441"/>
    <w:rsid w:val="004A3965"/>
    <w:rsid w:val="004A3A0B"/>
    <w:rsid w:val="004A5874"/>
    <w:rsid w:val="004A74A0"/>
    <w:rsid w:val="004B20A6"/>
    <w:rsid w:val="004B2A51"/>
    <w:rsid w:val="004B3CC9"/>
    <w:rsid w:val="004B6CFF"/>
    <w:rsid w:val="004C04BF"/>
    <w:rsid w:val="004C06E6"/>
    <w:rsid w:val="004C1291"/>
    <w:rsid w:val="004C15C0"/>
    <w:rsid w:val="004C16F0"/>
    <w:rsid w:val="004C29DE"/>
    <w:rsid w:val="004C3A86"/>
    <w:rsid w:val="004C47A9"/>
    <w:rsid w:val="004C5454"/>
    <w:rsid w:val="004C73B4"/>
    <w:rsid w:val="004C7F91"/>
    <w:rsid w:val="004D0386"/>
    <w:rsid w:val="004D0A56"/>
    <w:rsid w:val="004D180D"/>
    <w:rsid w:val="004D1E19"/>
    <w:rsid w:val="004D3797"/>
    <w:rsid w:val="004D513D"/>
    <w:rsid w:val="004D6106"/>
    <w:rsid w:val="004D67B2"/>
    <w:rsid w:val="004E0911"/>
    <w:rsid w:val="004E25A5"/>
    <w:rsid w:val="004E3DB5"/>
    <w:rsid w:val="004E4424"/>
    <w:rsid w:val="004E6B85"/>
    <w:rsid w:val="004E7D50"/>
    <w:rsid w:val="004F0A78"/>
    <w:rsid w:val="004F1BA1"/>
    <w:rsid w:val="004F1DCC"/>
    <w:rsid w:val="004F1E01"/>
    <w:rsid w:val="004F31A7"/>
    <w:rsid w:val="004F37E9"/>
    <w:rsid w:val="004F55BA"/>
    <w:rsid w:val="004F57BA"/>
    <w:rsid w:val="004F6714"/>
    <w:rsid w:val="00500F1A"/>
    <w:rsid w:val="00505A89"/>
    <w:rsid w:val="00506781"/>
    <w:rsid w:val="00513F24"/>
    <w:rsid w:val="005145DF"/>
    <w:rsid w:val="00514DF4"/>
    <w:rsid w:val="00516C13"/>
    <w:rsid w:val="00516FD3"/>
    <w:rsid w:val="005203C1"/>
    <w:rsid w:val="00520F63"/>
    <w:rsid w:val="00521559"/>
    <w:rsid w:val="005219EE"/>
    <w:rsid w:val="00521A5A"/>
    <w:rsid w:val="005254B4"/>
    <w:rsid w:val="00526068"/>
    <w:rsid w:val="0053118C"/>
    <w:rsid w:val="00533A06"/>
    <w:rsid w:val="00533C7A"/>
    <w:rsid w:val="0053548D"/>
    <w:rsid w:val="00536426"/>
    <w:rsid w:val="00536859"/>
    <w:rsid w:val="00541C32"/>
    <w:rsid w:val="00541E0D"/>
    <w:rsid w:val="00541E4C"/>
    <w:rsid w:val="00543622"/>
    <w:rsid w:val="00543A24"/>
    <w:rsid w:val="00546D8A"/>
    <w:rsid w:val="00551FAE"/>
    <w:rsid w:val="0055273E"/>
    <w:rsid w:val="00553B9F"/>
    <w:rsid w:val="00554EE7"/>
    <w:rsid w:val="0055572F"/>
    <w:rsid w:val="005571BE"/>
    <w:rsid w:val="0056027F"/>
    <w:rsid w:val="005613B1"/>
    <w:rsid w:val="005631C1"/>
    <w:rsid w:val="00563E42"/>
    <w:rsid w:val="00563E57"/>
    <w:rsid w:val="0056613A"/>
    <w:rsid w:val="005673CF"/>
    <w:rsid w:val="005729A0"/>
    <w:rsid w:val="005751C9"/>
    <w:rsid w:val="00576ED1"/>
    <w:rsid w:val="0057773A"/>
    <w:rsid w:val="0058018C"/>
    <w:rsid w:val="00580257"/>
    <w:rsid w:val="0058160F"/>
    <w:rsid w:val="005829F4"/>
    <w:rsid w:val="00582F1D"/>
    <w:rsid w:val="00586924"/>
    <w:rsid w:val="00586AAA"/>
    <w:rsid w:val="00586F1C"/>
    <w:rsid w:val="00587527"/>
    <w:rsid w:val="005877B5"/>
    <w:rsid w:val="00587AEC"/>
    <w:rsid w:val="00587D69"/>
    <w:rsid w:val="00590252"/>
    <w:rsid w:val="00591E9B"/>
    <w:rsid w:val="005932C2"/>
    <w:rsid w:val="0059544D"/>
    <w:rsid w:val="005956F1"/>
    <w:rsid w:val="00595793"/>
    <w:rsid w:val="0059659D"/>
    <w:rsid w:val="00597BF0"/>
    <w:rsid w:val="005A0AB8"/>
    <w:rsid w:val="005A10DC"/>
    <w:rsid w:val="005A23CC"/>
    <w:rsid w:val="005A2954"/>
    <w:rsid w:val="005A3D27"/>
    <w:rsid w:val="005A5D20"/>
    <w:rsid w:val="005A6520"/>
    <w:rsid w:val="005A6E79"/>
    <w:rsid w:val="005A718C"/>
    <w:rsid w:val="005B334C"/>
    <w:rsid w:val="005B52DE"/>
    <w:rsid w:val="005B5D7C"/>
    <w:rsid w:val="005B5E32"/>
    <w:rsid w:val="005B7EA2"/>
    <w:rsid w:val="005C0689"/>
    <w:rsid w:val="005C2DDD"/>
    <w:rsid w:val="005C5A78"/>
    <w:rsid w:val="005C693C"/>
    <w:rsid w:val="005D0BC9"/>
    <w:rsid w:val="005D118A"/>
    <w:rsid w:val="005E002A"/>
    <w:rsid w:val="005E25AC"/>
    <w:rsid w:val="005E31E6"/>
    <w:rsid w:val="005E3556"/>
    <w:rsid w:val="005E407D"/>
    <w:rsid w:val="005E4CB4"/>
    <w:rsid w:val="005E5D26"/>
    <w:rsid w:val="005E6C8D"/>
    <w:rsid w:val="005F00A3"/>
    <w:rsid w:val="005F1621"/>
    <w:rsid w:val="005F1FEA"/>
    <w:rsid w:val="005F20FD"/>
    <w:rsid w:val="005F2E10"/>
    <w:rsid w:val="005F2E62"/>
    <w:rsid w:val="005F3055"/>
    <w:rsid w:val="005F5A5C"/>
    <w:rsid w:val="005F5A96"/>
    <w:rsid w:val="005F6B34"/>
    <w:rsid w:val="00601B9E"/>
    <w:rsid w:val="00604FC4"/>
    <w:rsid w:val="006051C4"/>
    <w:rsid w:val="00605485"/>
    <w:rsid w:val="00610BA2"/>
    <w:rsid w:val="00611890"/>
    <w:rsid w:val="00612E5A"/>
    <w:rsid w:val="00613523"/>
    <w:rsid w:val="0061473E"/>
    <w:rsid w:val="0061475B"/>
    <w:rsid w:val="00615692"/>
    <w:rsid w:val="006164AF"/>
    <w:rsid w:val="0061777F"/>
    <w:rsid w:val="0062132A"/>
    <w:rsid w:val="0062524B"/>
    <w:rsid w:val="00627097"/>
    <w:rsid w:val="00630F96"/>
    <w:rsid w:val="00631130"/>
    <w:rsid w:val="006331C6"/>
    <w:rsid w:val="006337D5"/>
    <w:rsid w:val="00633941"/>
    <w:rsid w:val="00633CB2"/>
    <w:rsid w:val="006361ED"/>
    <w:rsid w:val="0063724B"/>
    <w:rsid w:val="0064113A"/>
    <w:rsid w:val="006414BD"/>
    <w:rsid w:val="006424C3"/>
    <w:rsid w:val="0064319C"/>
    <w:rsid w:val="0064556D"/>
    <w:rsid w:val="0064560E"/>
    <w:rsid w:val="006459C5"/>
    <w:rsid w:val="0064606C"/>
    <w:rsid w:val="0064680C"/>
    <w:rsid w:val="0065147F"/>
    <w:rsid w:val="00655162"/>
    <w:rsid w:val="006567BE"/>
    <w:rsid w:val="00656CB0"/>
    <w:rsid w:val="00661DB2"/>
    <w:rsid w:val="00666166"/>
    <w:rsid w:val="00666A16"/>
    <w:rsid w:val="0067139A"/>
    <w:rsid w:val="00672654"/>
    <w:rsid w:val="006729F6"/>
    <w:rsid w:val="00672AD5"/>
    <w:rsid w:val="006768FF"/>
    <w:rsid w:val="0067769B"/>
    <w:rsid w:val="00677AE2"/>
    <w:rsid w:val="00677B24"/>
    <w:rsid w:val="00680164"/>
    <w:rsid w:val="0068287F"/>
    <w:rsid w:val="00683243"/>
    <w:rsid w:val="00684336"/>
    <w:rsid w:val="006855C0"/>
    <w:rsid w:val="00687A97"/>
    <w:rsid w:val="00691D28"/>
    <w:rsid w:val="00691E6C"/>
    <w:rsid w:val="00693100"/>
    <w:rsid w:val="00694C5A"/>
    <w:rsid w:val="00695D96"/>
    <w:rsid w:val="00696207"/>
    <w:rsid w:val="00697B1C"/>
    <w:rsid w:val="006A0181"/>
    <w:rsid w:val="006A19F0"/>
    <w:rsid w:val="006A42DD"/>
    <w:rsid w:val="006A4955"/>
    <w:rsid w:val="006A4B41"/>
    <w:rsid w:val="006A5426"/>
    <w:rsid w:val="006A5D84"/>
    <w:rsid w:val="006A6069"/>
    <w:rsid w:val="006B08CF"/>
    <w:rsid w:val="006B0BE3"/>
    <w:rsid w:val="006B26C8"/>
    <w:rsid w:val="006B282B"/>
    <w:rsid w:val="006B3C94"/>
    <w:rsid w:val="006B4EA8"/>
    <w:rsid w:val="006B758B"/>
    <w:rsid w:val="006C1EBC"/>
    <w:rsid w:val="006C1EC3"/>
    <w:rsid w:val="006C3D1E"/>
    <w:rsid w:val="006C4236"/>
    <w:rsid w:val="006C4D3F"/>
    <w:rsid w:val="006C5093"/>
    <w:rsid w:val="006C5737"/>
    <w:rsid w:val="006C702E"/>
    <w:rsid w:val="006D003E"/>
    <w:rsid w:val="006D08C6"/>
    <w:rsid w:val="006D1DE2"/>
    <w:rsid w:val="006D2075"/>
    <w:rsid w:val="006D4F22"/>
    <w:rsid w:val="006E0371"/>
    <w:rsid w:val="006E1341"/>
    <w:rsid w:val="006E1D13"/>
    <w:rsid w:val="006E4278"/>
    <w:rsid w:val="006E779A"/>
    <w:rsid w:val="006F056F"/>
    <w:rsid w:val="006F418F"/>
    <w:rsid w:val="006F43BF"/>
    <w:rsid w:val="006F4C73"/>
    <w:rsid w:val="006F6B5E"/>
    <w:rsid w:val="006F70A3"/>
    <w:rsid w:val="006F7566"/>
    <w:rsid w:val="0070035E"/>
    <w:rsid w:val="007029BB"/>
    <w:rsid w:val="00703A52"/>
    <w:rsid w:val="00705385"/>
    <w:rsid w:val="00705625"/>
    <w:rsid w:val="00705BA3"/>
    <w:rsid w:val="00707F6B"/>
    <w:rsid w:val="0071073D"/>
    <w:rsid w:val="007118FA"/>
    <w:rsid w:val="007213A2"/>
    <w:rsid w:val="00721935"/>
    <w:rsid w:val="0072193A"/>
    <w:rsid w:val="007248A8"/>
    <w:rsid w:val="0072645E"/>
    <w:rsid w:val="00726D41"/>
    <w:rsid w:val="00727C8D"/>
    <w:rsid w:val="0073038D"/>
    <w:rsid w:val="007310DE"/>
    <w:rsid w:val="0073169C"/>
    <w:rsid w:val="007330F7"/>
    <w:rsid w:val="00733CDB"/>
    <w:rsid w:val="00734230"/>
    <w:rsid w:val="007357FE"/>
    <w:rsid w:val="00736F57"/>
    <w:rsid w:val="007377B3"/>
    <w:rsid w:val="00737F54"/>
    <w:rsid w:val="00741330"/>
    <w:rsid w:val="00742209"/>
    <w:rsid w:val="0074237C"/>
    <w:rsid w:val="00742A54"/>
    <w:rsid w:val="00743E49"/>
    <w:rsid w:val="00743FF0"/>
    <w:rsid w:val="00744304"/>
    <w:rsid w:val="00745EA9"/>
    <w:rsid w:val="00746BDC"/>
    <w:rsid w:val="007501F9"/>
    <w:rsid w:val="00750867"/>
    <w:rsid w:val="007526AC"/>
    <w:rsid w:val="00752C28"/>
    <w:rsid w:val="007559BA"/>
    <w:rsid w:val="00756556"/>
    <w:rsid w:val="00756B71"/>
    <w:rsid w:val="0075733E"/>
    <w:rsid w:val="00757682"/>
    <w:rsid w:val="007576DF"/>
    <w:rsid w:val="00761DBE"/>
    <w:rsid w:val="00763412"/>
    <w:rsid w:val="00763A8F"/>
    <w:rsid w:val="007659CD"/>
    <w:rsid w:val="007664A6"/>
    <w:rsid w:val="00766BC9"/>
    <w:rsid w:val="0076786C"/>
    <w:rsid w:val="00767C03"/>
    <w:rsid w:val="00767C54"/>
    <w:rsid w:val="0077200C"/>
    <w:rsid w:val="00775B09"/>
    <w:rsid w:val="00776D26"/>
    <w:rsid w:val="00776D8C"/>
    <w:rsid w:val="00776E7D"/>
    <w:rsid w:val="00781282"/>
    <w:rsid w:val="00783205"/>
    <w:rsid w:val="0078326E"/>
    <w:rsid w:val="007837C5"/>
    <w:rsid w:val="007838AC"/>
    <w:rsid w:val="00784AAC"/>
    <w:rsid w:val="00784FA5"/>
    <w:rsid w:val="007866B4"/>
    <w:rsid w:val="00786A9F"/>
    <w:rsid w:val="007872FA"/>
    <w:rsid w:val="0079026D"/>
    <w:rsid w:val="007903FA"/>
    <w:rsid w:val="00793625"/>
    <w:rsid w:val="007964FF"/>
    <w:rsid w:val="00796E08"/>
    <w:rsid w:val="007A2209"/>
    <w:rsid w:val="007A235C"/>
    <w:rsid w:val="007A24A1"/>
    <w:rsid w:val="007A4616"/>
    <w:rsid w:val="007A47FE"/>
    <w:rsid w:val="007A6C9D"/>
    <w:rsid w:val="007A6E37"/>
    <w:rsid w:val="007A70C9"/>
    <w:rsid w:val="007B477F"/>
    <w:rsid w:val="007B47F4"/>
    <w:rsid w:val="007B54A7"/>
    <w:rsid w:val="007C1476"/>
    <w:rsid w:val="007C3387"/>
    <w:rsid w:val="007C3958"/>
    <w:rsid w:val="007C43F1"/>
    <w:rsid w:val="007C454A"/>
    <w:rsid w:val="007C58DB"/>
    <w:rsid w:val="007C5A9A"/>
    <w:rsid w:val="007C697D"/>
    <w:rsid w:val="007C72D9"/>
    <w:rsid w:val="007D38B8"/>
    <w:rsid w:val="007D3A4E"/>
    <w:rsid w:val="007D4CF8"/>
    <w:rsid w:val="007D5754"/>
    <w:rsid w:val="007D7609"/>
    <w:rsid w:val="007D7C3E"/>
    <w:rsid w:val="007E4146"/>
    <w:rsid w:val="007E4730"/>
    <w:rsid w:val="007E5669"/>
    <w:rsid w:val="007E6054"/>
    <w:rsid w:val="007E69C7"/>
    <w:rsid w:val="007F0486"/>
    <w:rsid w:val="007F108E"/>
    <w:rsid w:val="007F1566"/>
    <w:rsid w:val="007F2145"/>
    <w:rsid w:val="007F22FD"/>
    <w:rsid w:val="007F36FD"/>
    <w:rsid w:val="00802B79"/>
    <w:rsid w:val="00803F18"/>
    <w:rsid w:val="00807D9A"/>
    <w:rsid w:val="00810AF8"/>
    <w:rsid w:val="008157A7"/>
    <w:rsid w:val="0081715B"/>
    <w:rsid w:val="00820168"/>
    <w:rsid w:val="00821FEF"/>
    <w:rsid w:val="008221DC"/>
    <w:rsid w:val="00823E1A"/>
    <w:rsid w:val="00824A70"/>
    <w:rsid w:val="0082578D"/>
    <w:rsid w:val="00825A32"/>
    <w:rsid w:val="00825CB5"/>
    <w:rsid w:val="008307BF"/>
    <w:rsid w:val="00831D1A"/>
    <w:rsid w:val="00831E36"/>
    <w:rsid w:val="00831FF4"/>
    <w:rsid w:val="00832835"/>
    <w:rsid w:val="00834A57"/>
    <w:rsid w:val="00834CFA"/>
    <w:rsid w:val="00835B8B"/>
    <w:rsid w:val="00836652"/>
    <w:rsid w:val="00837E66"/>
    <w:rsid w:val="00840465"/>
    <w:rsid w:val="008422CB"/>
    <w:rsid w:val="00843BF0"/>
    <w:rsid w:val="008442C5"/>
    <w:rsid w:val="00844300"/>
    <w:rsid w:val="008445D9"/>
    <w:rsid w:val="00844E96"/>
    <w:rsid w:val="008456B3"/>
    <w:rsid w:val="008464B8"/>
    <w:rsid w:val="00846F49"/>
    <w:rsid w:val="008507F1"/>
    <w:rsid w:val="00850C51"/>
    <w:rsid w:val="0085380C"/>
    <w:rsid w:val="00853C7B"/>
    <w:rsid w:val="008551EC"/>
    <w:rsid w:val="00855B7D"/>
    <w:rsid w:val="00856E0D"/>
    <w:rsid w:val="008574F4"/>
    <w:rsid w:val="008616D4"/>
    <w:rsid w:val="008621C9"/>
    <w:rsid w:val="00862AC0"/>
    <w:rsid w:val="00863351"/>
    <w:rsid w:val="008637BE"/>
    <w:rsid w:val="0086482E"/>
    <w:rsid w:val="00866000"/>
    <w:rsid w:val="00871D29"/>
    <w:rsid w:val="008735EB"/>
    <w:rsid w:val="00880055"/>
    <w:rsid w:val="00881903"/>
    <w:rsid w:val="008825AD"/>
    <w:rsid w:val="00883351"/>
    <w:rsid w:val="0088549B"/>
    <w:rsid w:val="00890803"/>
    <w:rsid w:val="00891699"/>
    <w:rsid w:val="0089249A"/>
    <w:rsid w:val="00892B6F"/>
    <w:rsid w:val="00894AE6"/>
    <w:rsid w:val="00897AF7"/>
    <w:rsid w:val="008A0C9C"/>
    <w:rsid w:val="008A2D5D"/>
    <w:rsid w:val="008A43EF"/>
    <w:rsid w:val="008A617B"/>
    <w:rsid w:val="008B0404"/>
    <w:rsid w:val="008B18A2"/>
    <w:rsid w:val="008B2FE3"/>
    <w:rsid w:val="008B3376"/>
    <w:rsid w:val="008B33F9"/>
    <w:rsid w:val="008B4C2C"/>
    <w:rsid w:val="008B4D46"/>
    <w:rsid w:val="008B5D16"/>
    <w:rsid w:val="008B6738"/>
    <w:rsid w:val="008B7720"/>
    <w:rsid w:val="008C0B49"/>
    <w:rsid w:val="008C1309"/>
    <w:rsid w:val="008C2DE1"/>
    <w:rsid w:val="008C42B6"/>
    <w:rsid w:val="008C49FD"/>
    <w:rsid w:val="008C698B"/>
    <w:rsid w:val="008D0B2A"/>
    <w:rsid w:val="008D3B64"/>
    <w:rsid w:val="008D5543"/>
    <w:rsid w:val="008D5F53"/>
    <w:rsid w:val="008D6B98"/>
    <w:rsid w:val="008D7670"/>
    <w:rsid w:val="008D7FF4"/>
    <w:rsid w:val="008E2D1B"/>
    <w:rsid w:val="008E5C0F"/>
    <w:rsid w:val="008E6518"/>
    <w:rsid w:val="008E6FBD"/>
    <w:rsid w:val="008F13CE"/>
    <w:rsid w:val="008F2ABE"/>
    <w:rsid w:val="008F5CD9"/>
    <w:rsid w:val="00900324"/>
    <w:rsid w:val="00902BF9"/>
    <w:rsid w:val="00903652"/>
    <w:rsid w:val="009050B8"/>
    <w:rsid w:val="00905393"/>
    <w:rsid w:val="00906AA6"/>
    <w:rsid w:val="00907AE7"/>
    <w:rsid w:val="00913341"/>
    <w:rsid w:val="00913AC4"/>
    <w:rsid w:val="00917F6E"/>
    <w:rsid w:val="00920163"/>
    <w:rsid w:val="0092046C"/>
    <w:rsid w:val="0092048A"/>
    <w:rsid w:val="00921E5C"/>
    <w:rsid w:val="009230CF"/>
    <w:rsid w:val="00924E36"/>
    <w:rsid w:val="0092619C"/>
    <w:rsid w:val="00926579"/>
    <w:rsid w:val="00926892"/>
    <w:rsid w:val="009275A6"/>
    <w:rsid w:val="00931629"/>
    <w:rsid w:val="00932779"/>
    <w:rsid w:val="00932EDE"/>
    <w:rsid w:val="00937AAD"/>
    <w:rsid w:val="009412AD"/>
    <w:rsid w:val="00944A5F"/>
    <w:rsid w:val="009455E1"/>
    <w:rsid w:val="00945F36"/>
    <w:rsid w:val="0095018F"/>
    <w:rsid w:val="00952B26"/>
    <w:rsid w:val="00954231"/>
    <w:rsid w:val="00954462"/>
    <w:rsid w:val="00955451"/>
    <w:rsid w:val="00956467"/>
    <w:rsid w:val="00960BBF"/>
    <w:rsid w:val="0096220E"/>
    <w:rsid w:val="00962C0B"/>
    <w:rsid w:val="00962D9D"/>
    <w:rsid w:val="00962FCB"/>
    <w:rsid w:val="0096438C"/>
    <w:rsid w:val="00964477"/>
    <w:rsid w:val="00971492"/>
    <w:rsid w:val="00971A89"/>
    <w:rsid w:val="00971FF1"/>
    <w:rsid w:val="00975CEC"/>
    <w:rsid w:val="009779BB"/>
    <w:rsid w:val="009811D2"/>
    <w:rsid w:val="009848C2"/>
    <w:rsid w:val="00987A6C"/>
    <w:rsid w:val="009913A1"/>
    <w:rsid w:val="009929B2"/>
    <w:rsid w:val="009933B4"/>
    <w:rsid w:val="00994A1E"/>
    <w:rsid w:val="00997B37"/>
    <w:rsid w:val="009A12DD"/>
    <w:rsid w:val="009A1403"/>
    <w:rsid w:val="009A51FA"/>
    <w:rsid w:val="009A5A8E"/>
    <w:rsid w:val="009B37A6"/>
    <w:rsid w:val="009B3FEB"/>
    <w:rsid w:val="009B43FF"/>
    <w:rsid w:val="009B50E5"/>
    <w:rsid w:val="009B54A6"/>
    <w:rsid w:val="009B6C2B"/>
    <w:rsid w:val="009C1180"/>
    <w:rsid w:val="009C23B9"/>
    <w:rsid w:val="009C3AD0"/>
    <w:rsid w:val="009C42E2"/>
    <w:rsid w:val="009C49D0"/>
    <w:rsid w:val="009C4DCE"/>
    <w:rsid w:val="009C52F8"/>
    <w:rsid w:val="009C5E85"/>
    <w:rsid w:val="009C7087"/>
    <w:rsid w:val="009D038C"/>
    <w:rsid w:val="009D10FF"/>
    <w:rsid w:val="009D1155"/>
    <w:rsid w:val="009D143B"/>
    <w:rsid w:val="009D1EC4"/>
    <w:rsid w:val="009D53DE"/>
    <w:rsid w:val="009D5470"/>
    <w:rsid w:val="009D771A"/>
    <w:rsid w:val="009D794B"/>
    <w:rsid w:val="009E17F7"/>
    <w:rsid w:val="009E4C09"/>
    <w:rsid w:val="009E4C3D"/>
    <w:rsid w:val="009F0E39"/>
    <w:rsid w:val="009F19A2"/>
    <w:rsid w:val="009F4528"/>
    <w:rsid w:val="009F5007"/>
    <w:rsid w:val="009F564F"/>
    <w:rsid w:val="009F5A19"/>
    <w:rsid w:val="009F6916"/>
    <w:rsid w:val="00A00FED"/>
    <w:rsid w:val="00A01CED"/>
    <w:rsid w:val="00A0209C"/>
    <w:rsid w:val="00A03473"/>
    <w:rsid w:val="00A06993"/>
    <w:rsid w:val="00A10236"/>
    <w:rsid w:val="00A11E93"/>
    <w:rsid w:val="00A15388"/>
    <w:rsid w:val="00A153D0"/>
    <w:rsid w:val="00A167FF"/>
    <w:rsid w:val="00A17319"/>
    <w:rsid w:val="00A17EFC"/>
    <w:rsid w:val="00A21C0D"/>
    <w:rsid w:val="00A2226F"/>
    <w:rsid w:val="00A224F9"/>
    <w:rsid w:val="00A22EBC"/>
    <w:rsid w:val="00A23AD0"/>
    <w:rsid w:val="00A24F93"/>
    <w:rsid w:val="00A25813"/>
    <w:rsid w:val="00A279EB"/>
    <w:rsid w:val="00A30A7B"/>
    <w:rsid w:val="00A321F7"/>
    <w:rsid w:val="00A328CF"/>
    <w:rsid w:val="00A365E5"/>
    <w:rsid w:val="00A376A6"/>
    <w:rsid w:val="00A44F63"/>
    <w:rsid w:val="00A454CD"/>
    <w:rsid w:val="00A45FA0"/>
    <w:rsid w:val="00A47405"/>
    <w:rsid w:val="00A476DA"/>
    <w:rsid w:val="00A54FDA"/>
    <w:rsid w:val="00A55431"/>
    <w:rsid w:val="00A60F6E"/>
    <w:rsid w:val="00A6169D"/>
    <w:rsid w:val="00A6170B"/>
    <w:rsid w:val="00A61A29"/>
    <w:rsid w:val="00A627CE"/>
    <w:rsid w:val="00A6332C"/>
    <w:rsid w:val="00A63657"/>
    <w:rsid w:val="00A65A8B"/>
    <w:rsid w:val="00A65B23"/>
    <w:rsid w:val="00A65BC4"/>
    <w:rsid w:val="00A67FC4"/>
    <w:rsid w:val="00A71472"/>
    <w:rsid w:val="00A71B81"/>
    <w:rsid w:val="00A72FD6"/>
    <w:rsid w:val="00A735B8"/>
    <w:rsid w:val="00A8164F"/>
    <w:rsid w:val="00A8430B"/>
    <w:rsid w:val="00A84893"/>
    <w:rsid w:val="00A871C3"/>
    <w:rsid w:val="00A91430"/>
    <w:rsid w:val="00A9331F"/>
    <w:rsid w:val="00A93A86"/>
    <w:rsid w:val="00A94D0C"/>
    <w:rsid w:val="00A95D31"/>
    <w:rsid w:val="00A97951"/>
    <w:rsid w:val="00AA2063"/>
    <w:rsid w:val="00AA34D6"/>
    <w:rsid w:val="00AA35C5"/>
    <w:rsid w:val="00AA4A6D"/>
    <w:rsid w:val="00AA664E"/>
    <w:rsid w:val="00AB117E"/>
    <w:rsid w:val="00AB2365"/>
    <w:rsid w:val="00AC1D3B"/>
    <w:rsid w:val="00AC2B5D"/>
    <w:rsid w:val="00AC2F46"/>
    <w:rsid w:val="00AC441E"/>
    <w:rsid w:val="00AC5CEB"/>
    <w:rsid w:val="00AD0A72"/>
    <w:rsid w:val="00AD23C3"/>
    <w:rsid w:val="00AD3B4B"/>
    <w:rsid w:val="00AD41EB"/>
    <w:rsid w:val="00AE0095"/>
    <w:rsid w:val="00AE2C85"/>
    <w:rsid w:val="00AE58C7"/>
    <w:rsid w:val="00AE5D93"/>
    <w:rsid w:val="00AE6E0B"/>
    <w:rsid w:val="00AF4790"/>
    <w:rsid w:val="00AF4C49"/>
    <w:rsid w:val="00AF6E58"/>
    <w:rsid w:val="00AF775B"/>
    <w:rsid w:val="00AF7CC5"/>
    <w:rsid w:val="00B000B9"/>
    <w:rsid w:val="00B00D85"/>
    <w:rsid w:val="00B067B6"/>
    <w:rsid w:val="00B12855"/>
    <w:rsid w:val="00B13B32"/>
    <w:rsid w:val="00B13E97"/>
    <w:rsid w:val="00B14111"/>
    <w:rsid w:val="00B1517A"/>
    <w:rsid w:val="00B215AE"/>
    <w:rsid w:val="00B217A5"/>
    <w:rsid w:val="00B218A5"/>
    <w:rsid w:val="00B22378"/>
    <w:rsid w:val="00B23521"/>
    <w:rsid w:val="00B23562"/>
    <w:rsid w:val="00B23E2A"/>
    <w:rsid w:val="00B2745A"/>
    <w:rsid w:val="00B27BCE"/>
    <w:rsid w:val="00B27C8C"/>
    <w:rsid w:val="00B331BD"/>
    <w:rsid w:val="00B35F43"/>
    <w:rsid w:val="00B376F1"/>
    <w:rsid w:val="00B37760"/>
    <w:rsid w:val="00B3780B"/>
    <w:rsid w:val="00B37B6A"/>
    <w:rsid w:val="00B40B8C"/>
    <w:rsid w:val="00B418A4"/>
    <w:rsid w:val="00B42A78"/>
    <w:rsid w:val="00B442E0"/>
    <w:rsid w:val="00B508A8"/>
    <w:rsid w:val="00B50E5D"/>
    <w:rsid w:val="00B52C5B"/>
    <w:rsid w:val="00B601C0"/>
    <w:rsid w:val="00B66B56"/>
    <w:rsid w:val="00B66DDE"/>
    <w:rsid w:val="00B706A3"/>
    <w:rsid w:val="00B70B80"/>
    <w:rsid w:val="00B71347"/>
    <w:rsid w:val="00B715FA"/>
    <w:rsid w:val="00B720B8"/>
    <w:rsid w:val="00B72E54"/>
    <w:rsid w:val="00B73C50"/>
    <w:rsid w:val="00B74F1B"/>
    <w:rsid w:val="00B769D6"/>
    <w:rsid w:val="00B81E70"/>
    <w:rsid w:val="00B8263E"/>
    <w:rsid w:val="00B83634"/>
    <w:rsid w:val="00B83E9A"/>
    <w:rsid w:val="00B84D64"/>
    <w:rsid w:val="00B851C0"/>
    <w:rsid w:val="00B85210"/>
    <w:rsid w:val="00B854C9"/>
    <w:rsid w:val="00B86448"/>
    <w:rsid w:val="00B92D99"/>
    <w:rsid w:val="00B93DBC"/>
    <w:rsid w:val="00B94D83"/>
    <w:rsid w:val="00B94D98"/>
    <w:rsid w:val="00B9513E"/>
    <w:rsid w:val="00B95FE9"/>
    <w:rsid w:val="00BA0C27"/>
    <w:rsid w:val="00BA24ED"/>
    <w:rsid w:val="00BA39B8"/>
    <w:rsid w:val="00BA5771"/>
    <w:rsid w:val="00BA5F5F"/>
    <w:rsid w:val="00BA71AB"/>
    <w:rsid w:val="00BB06CA"/>
    <w:rsid w:val="00BB0FE7"/>
    <w:rsid w:val="00BB1BF7"/>
    <w:rsid w:val="00BB4348"/>
    <w:rsid w:val="00BB46F1"/>
    <w:rsid w:val="00BC0686"/>
    <w:rsid w:val="00BC193F"/>
    <w:rsid w:val="00BC28F6"/>
    <w:rsid w:val="00BC2C02"/>
    <w:rsid w:val="00BC476C"/>
    <w:rsid w:val="00BC5C95"/>
    <w:rsid w:val="00BC6D96"/>
    <w:rsid w:val="00BC7075"/>
    <w:rsid w:val="00BC746B"/>
    <w:rsid w:val="00BD152E"/>
    <w:rsid w:val="00BD198F"/>
    <w:rsid w:val="00BD437A"/>
    <w:rsid w:val="00BD4EC2"/>
    <w:rsid w:val="00BD56E6"/>
    <w:rsid w:val="00BD7059"/>
    <w:rsid w:val="00BE0954"/>
    <w:rsid w:val="00BE1547"/>
    <w:rsid w:val="00BE2911"/>
    <w:rsid w:val="00BE49B0"/>
    <w:rsid w:val="00BE54C3"/>
    <w:rsid w:val="00BE6E6B"/>
    <w:rsid w:val="00BE7197"/>
    <w:rsid w:val="00BE770E"/>
    <w:rsid w:val="00BE7EAD"/>
    <w:rsid w:val="00BF10A4"/>
    <w:rsid w:val="00BF3163"/>
    <w:rsid w:val="00BF341E"/>
    <w:rsid w:val="00BF3F39"/>
    <w:rsid w:val="00BF5693"/>
    <w:rsid w:val="00BF65D9"/>
    <w:rsid w:val="00C00971"/>
    <w:rsid w:val="00C00B97"/>
    <w:rsid w:val="00C00F22"/>
    <w:rsid w:val="00C01E91"/>
    <w:rsid w:val="00C038A1"/>
    <w:rsid w:val="00C03A63"/>
    <w:rsid w:val="00C050A1"/>
    <w:rsid w:val="00C05D1C"/>
    <w:rsid w:val="00C11A42"/>
    <w:rsid w:val="00C11F86"/>
    <w:rsid w:val="00C129CF"/>
    <w:rsid w:val="00C13230"/>
    <w:rsid w:val="00C138C2"/>
    <w:rsid w:val="00C17D4D"/>
    <w:rsid w:val="00C17EA8"/>
    <w:rsid w:val="00C20976"/>
    <w:rsid w:val="00C210A1"/>
    <w:rsid w:val="00C22F3F"/>
    <w:rsid w:val="00C23E61"/>
    <w:rsid w:val="00C246D4"/>
    <w:rsid w:val="00C24CFB"/>
    <w:rsid w:val="00C252E5"/>
    <w:rsid w:val="00C25EAD"/>
    <w:rsid w:val="00C26C0B"/>
    <w:rsid w:val="00C277BB"/>
    <w:rsid w:val="00C3003F"/>
    <w:rsid w:val="00C31ACF"/>
    <w:rsid w:val="00C32063"/>
    <w:rsid w:val="00C32106"/>
    <w:rsid w:val="00C327EB"/>
    <w:rsid w:val="00C32DB0"/>
    <w:rsid w:val="00C33FC8"/>
    <w:rsid w:val="00C45B55"/>
    <w:rsid w:val="00C45C18"/>
    <w:rsid w:val="00C4628B"/>
    <w:rsid w:val="00C477B5"/>
    <w:rsid w:val="00C47D3E"/>
    <w:rsid w:val="00C501B4"/>
    <w:rsid w:val="00C512BF"/>
    <w:rsid w:val="00C53408"/>
    <w:rsid w:val="00C53BF1"/>
    <w:rsid w:val="00C55233"/>
    <w:rsid w:val="00C561F3"/>
    <w:rsid w:val="00C57293"/>
    <w:rsid w:val="00C60210"/>
    <w:rsid w:val="00C606E3"/>
    <w:rsid w:val="00C60B4F"/>
    <w:rsid w:val="00C7390E"/>
    <w:rsid w:val="00C759E5"/>
    <w:rsid w:val="00C76B93"/>
    <w:rsid w:val="00C76FB8"/>
    <w:rsid w:val="00C80348"/>
    <w:rsid w:val="00C81ADF"/>
    <w:rsid w:val="00C82D92"/>
    <w:rsid w:val="00C8548F"/>
    <w:rsid w:val="00C86533"/>
    <w:rsid w:val="00C86D97"/>
    <w:rsid w:val="00C86E48"/>
    <w:rsid w:val="00C87A1B"/>
    <w:rsid w:val="00C87B3C"/>
    <w:rsid w:val="00C9059A"/>
    <w:rsid w:val="00C90A3B"/>
    <w:rsid w:val="00C9104B"/>
    <w:rsid w:val="00C92104"/>
    <w:rsid w:val="00C92983"/>
    <w:rsid w:val="00C93905"/>
    <w:rsid w:val="00C93DE1"/>
    <w:rsid w:val="00C95CD9"/>
    <w:rsid w:val="00C961E2"/>
    <w:rsid w:val="00C9695A"/>
    <w:rsid w:val="00C96AF1"/>
    <w:rsid w:val="00CA091B"/>
    <w:rsid w:val="00CA27A8"/>
    <w:rsid w:val="00CA280C"/>
    <w:rsid w:val="00CA2AEE"/>
    <w:rsid w:val="00CA34BC"/>
    <w:rsid w:val="00CA3806"/>
    <w:rsid w:val="00CA4A9F"/>
    <w:rsid w:val="00CA4C09"/>
    <w:rsid w:val="00CA4ED1"/>
    <w:rsid w:val="00CA5CA1"/>
    <w:rsid w:val="00CB0197"/>
    <w:rsid w:val="00CB0238"/>
    <w:rsid w:val="00CB07D2"/>
    <w:rsid w:val="00CB0AA2"/>
    <w:rsid w:val="00CB421D"/>
    <w:rsid w:val="00CB444C"/>
    <w:rsid w:val="00CB46F7"/>
    <w:rsid w:val="00CB5803"/>
    <w:rsid w:val="00CC3A88"/>
    <w:rsid w:val="00CC4A05"/>
    <w:rsid w:val="00CC506C"/>
    <w:rsid w:val="00CC6BA3"/>
    <w:rsid w:val="00CC7A20"/>
    <w:rsid w:val="00CD0010"/>
    <w:rsid w:val="00CD088D"/>
    <w:rsid w:val="00CD0F15"/>
    <w:rsid w:val="00CD19FD"/>
    <w:rsid w:val="00CD2E6E"/>
    <w:rsid w:val="00CD51AC"/>
    <w:rsid w:val="00CD7051"/>
    <w:rsid w:val="00CD734E"/>
    <w:rsid w:val="00CD796E"/>
    <w:rsid w:val="00CD7BF6"/>
    <w:rsid w:val="00CE37C5"/>
    <w:rsid w:val="00CE3F36"/>
    <w:rsid w:val="00CE4CFA"/>
    <w:rsid w:val="00CE5A87"/>
    <w:rsid w:val="00CE614C"/>
    <w:rsid w:val="00CF09BF"/>
    <w:rsid w:val="00CF0FDD"/>
    <w:rsid w:val="00CF17F0"/>
    <w:rsid w:val="00CF28FC"/>
    <w:rsid w:val="00CF6F63"/>
    <w:rsid w:val="00D015C5"/>
    <w:rsid w:val="00D0342B"/>
    <w:rsid w:val="00D03F44"/>
    <w:rsid w:val="00D05947"/>
    <w:rsid w:val="00D076CD"/>
    <w:rsid w:val="00D100AD"/>
    <w:rsid w:val="00D106AB"/>
    <w:rsid w:val="00D1131B"/>
    <w:rsid w:val="00D11D0D"/>
    <w:rsid w:val="00D12F43"/>
    <w:rsid w:val="00D16408"/>
    <w:rsid w:val="00D16E34"/>
    <w:rsid w:val="00D1729E"/>
    <w:rsid w:val="00D174DB"/>
    <w:rsid w:val="00D22221"/>
    <w:rsid w:val="00D24124"/>
    <w:rsid w:val="00D25992"/>
    <w:rsid w:val="00D27E85"/>
    <w:rsid w:val="00D325B4"/>
    <w:rsid w:val="00D35353"/>
    <w:rsid w:val="00D36338"/>
    <w:rsid w:val="00D36432"/>
    <w:rsid w:val="00D41B60"/>
    <w:rsid w:val="00D41DB5"/>
    <w:rsid w:val="00D460CE"/>
    <w:rsid w:val="00D54B4A"/>
    <w:rsid w:val="00D62762"/>
    <w:rsid w:val="00D62B8E"/>
    <w:rsid w:val="00D664CC"/>
    <w:rsid w:val="00D67EEC"/>
    <w:rsid w:val="00D705C6"/>
    <w:rsid w:val="00D7274D"/>
    <w:rsid w:val="00D740EA"/>
    <w:rsid w:val="00D74BC4"/>
    <w:rsid w:val="00D752B8"/>
    <w:rsid w:val="00D75DE3"/>
    <w:rsid w:val="00D80634"/>
    <w:rsid w:val="00D80934"/>
    <w:rsid w:val="00D83825"/>
    <w:rsid w:val="00D8683D"/>
    <w:rsid w:val="00D86EE4"/>
    <w:rsid w:val="00D87EEF"/>
    <w:rsid w:val="00D914B0"/>
    <w:rsid w:val="00D93C30"/>
    <w:rsid w:val="00DA12ED"/>
    <w:rsid w:val="00DA151A"/>
    <w:rsid w:val="00DA4182"/>
    <w:rsid w:val="00DA4A66"/>
    <w:rsid w:val="00DA6966"/>
    <w:rsid w:val="00DB0AD1"/>
    <w:rsid w:val="00DB3486"/>
    <w:rsid w:val="00DB360B"/>
    <w:rsid w:val="00DB44D1"/>
    <w:rsid w:val="00DB58D5"/>
    <w:rsid w:val="00DB6E98"/>
    <w:rsid w:val="00DB7550"/>
    <w:rsid w:val="00DC06AF"/>
    <w:rsid w:val="00DC0BAD"/>
    <w:rsid w:val="00DC2C69"/>
    <w:rsid w:val="00DC468A"/>
    <w:rsid w:val="00DC476F"/>
    <w:rsid w:val="00DC7926"/>
    <w:rsid w:val="00DD1EB2"/>
    <w:rsid w:val="00DD23D1"/>
    <w:rsid w:val="00DD24F8"/>
    <w:rsid w:val="00DD252E"/>
    <w:rsid w:val="00DD4276"/>
    <w:rsid w:val="00DD667A"/>
    <w:rsid w:val="00DD77FB"/>
    <w:rsid w:val="00DE15B4"/>
    <w:rsid w:val="00DE34EF"/>
    <w:rsid w:val="00DF07F8"/>
    <w:rsid w:val="00DF08AC"/>
    <w:rsid w:val="00DF0E28"/>
    <w:rsid w:val="00DF0FEE"/>
    <w:rsid w:val="00DF10C3"/>
    <w:rsid w:val="00DF2AD2"/>
    <w:rsid w:val="00DF441A"/>
    <w:rsid w:val="00DF6365"/>
    <w:rsid w:val="00DF7C02"/>
    <w:rsid w:val="00E002F7"/>
    <w:rsid w:val="00E012CD"/>
    <w:rsid w:val="00E0211C"/>
    <w:rsid w:val="00E02FDB"/>
    <w:rsid w:val="00E03460"/>
    <w:rsid w:val="00E04590"/>
    <w:rsid w:val="00E05F18"/>
    <w:rsid w:val="00E068C9"/>
    <w:rsid w:val="00E06B8C"/>
    <w:rsid w:val="00E10000"/>
    <w:rsid w:val="00E103A2"/>
    <w:rsid w:val="00E10DB3"/>
    <w:rsid w:val="00E11F76"/>
    <w:rsid w:val="00E12A91"/>
    <w:rsid w:val="00E13FDC"/>
    <w:rsid w:val="00E160EA"/>
    <w:rsid w:val="00E17E5F"/>
    <w:rsid w:val="00E2287F"/>
    <w:rsid w:val="00E23745"/>
    <w:rsid w:val="00E245DB"/>
    <w:rsid w:val="00E24CC0"/>
    <w:rsid w:val="00E2580C"/>
    <w:rsid w:val="00E259FA"/>
    <w:rsid w:val="00E302C8"/>
    <w:rsid w:val="00E30586"/>
    <w:rsid w:val="00E309A0"/>
    <w:rsid w:val="00E3145C"/>
    <w:rsid w:val="00E320AC"/>
    <w:rsid w:val="00E37843"/>
    <w:rsid w:val="00E42394"/>
    <w:rsid w:val="00E436BC"/>
    <w:rsid w:val="00E4715A"/>
    <w:rsid w:val="00E518F9"/>
    <w:rsid w:val="00E5244E"/>
    <w:rsid w:val="00E54556"/>
    <w:rsid w:val="00E57616"/>
    <w:rsid w:val="00E57BD7"/>
    <w:rsid w:val="00E60201"/>
    <w:rsid w:val="00E60C38"/>
    <w:rsid w:val="00E61A75"/>
    <w:rsid w:val="00E64D2D"/>
    <w:rsid w:val="00E65BF7"/>
    <w:rsid w:val="00E65C7F"/>
    <w:rsid w:val="00E6654E"/>
    <w:rsid w:val="00E66925"/>
    <w:rsid w:val="00E6746C"/>
    <w:rsid w:val="00E7032B"/>
    <w:rsid w:val="00E716A6"/>
    <w:rsid w:val="00E740D6"/>
    <w:rsid w:val="00E75B52"/>
    <w:rsid w:val="00E7756D"/>
    <w:rsid w:val="00E804D3"/>
    <w:rsid w:val="00E80D6C"/>
    <w:rsid w:val="00E82160"/>
    <w:rsid w:val="00E82ED0"/>
    <w:rsid w:val="00E8478C"/>
    <w:rsid w:val="00E86DBA"/>
    <w:rsid w:val="00E871DE"/>
    <w:rsid w:val="00E87E43"/>
    <w:rsid w:val="00E91726"/>
    <w:rsid w:val="00E969A6"/>
    <w:rsid w:val="00E9710B"/>
    <w:rsid w:val="00E972FC"/>
    <w:rsid w:val="00EA176B"/>
    <w:rsid w:val="00EA1EF3"/>
    <w:rsid w:val="00EA4B2E"/>
    <w:rsid w:val="00EA5F2E"/>
    <w:rsid w:val="00EA66C2"/>
    <w:rsid w:val="00EA71C5"/>
    <w:rsid w:val="00EB4EDF"/>
    <w:rsid w:val="00EB5295"/>
    <w:rsid w:val="00EB582B"/>
    <w:rsid w:val="00EB5A14"/>
    <w:rsid w:val="00EC111B"/>
    <w:rsid w:val="00EC3AF4"/>
    <w:rsid w:val="00EC4335"/>
    <w:rsid w:val="00EC4555"/>
    <w:rsid w:val="00ED37A8"/>
    <w:rsid w:val="00ED3D9A"/>
    <w:rsid w:val="00ED3DEB"/>
    <w:rsid w:val="00ED4172"/>
    <w:rsid w:val="00ED442B"/>
    <w:rsid w:val="00ED4996"/>
    <w:rsid w:val="00ED611F"/>
    <w:rsid w:val="00ED6312"/>
    <w:rsid w:val="00ED69DD"/>
    <w:rsid w:val="00EE0E7E"/>
    <w:rsid w:val="00EE16FD"/>
    <w:rsid w:val="00EE25FF"/>
    <w:rsid w:val="00EE285D"/>
    <w:rsid w:val="00EE2986"/>
    <w:rsid w:val="00EE4871"/>
    <w:rsid w:val="00EF4430"/>
    <w:rsid w:val="00EF4CD3"/>
    <w:rsid w:val="00EF5858"/>
    <w:rsid w:val="00EF606E"/>
    <w:rsid w:val="00EF6C00"/>
    <w:rsid w:val="00EF738E"/>
    <w:rsid w:val="00EF7424"/>
    <w:rsid w:val="00EF74E0"/>
    <w:rsid w:val="00F02596"/>
    <w:rsid w:val="00F03AA5"/>
    <w:rsid w:val="00F047B6"/>
    <w:rsid w:val="00F05532"/>
    <w:rsid w:val="00F05592"/>
    <w:rsid w:val="00F063BF"/>
    <w:rsid w:val="00F116FF"/>
    <w:rsid w:val="00F15AA1"/>
    <w:rsid w:val="00F165E6"/>
    <w:rsid w:val="00F20A72"/>
    <w:rsid w:val="00F2151D"/>
    <w:rsid w:val="00F21643"/>
    <w:rsid w:val="00F21BE7"/>
    <w:rsid w:val="00F240B7"/>
    <w:rsid w:val="00F25F54"/>
    <w:rsid w:val="00F32550"/>
    <w:rsid w:val="00F325AC"/>
    <w:rsid w:val="00F34553"/>
    <w:rsid w:val="00F34DFF"/>
    <w:rsid w:val="00F35ED3"/>
    <w:rsid w:val="00F36758"/>
    <w:rsid w:val="00F40AF0"/>
    <w:rsid w:val="00F41094"/>
    <w:rsid w:val="00F41FE7"/>
    <w:rsid w:val="00F43387"/>
    <w:rsid w:val="00F44891"/>
    <w:rsid w:val="00F45EA2"/>
    <w:rsid w:val="00F5037E"/>
    <w:rsid w:val="00F52C50"/>
    <w:rsid w:val="00F5301A"/>
    <w:rsid w:val="00F54224"/>
    <w:rsid w:val="00F56A8F"/>
    <w:rsid w:val="00F573B9"/>
    <w:rsid w:val="00F60FF3"/>
    <w:rsid w:val="00F630DB"/>
    <w:rsid w:val="00F64CC1"/>
    <w:rsid w:val="00F654EF"/>
    <w:rsid w:val="00F65ADE"/>
    <w:rsid w:val="00F70EA3"/>
    <w:rsid w:val="00F73A3D"/>
    <w:rsid w:val="00F73EAE"/>
    <w:rsid w:val="00F74D3A"/>
    <w:rsid w:val="00F80465"/>
    <w:rsid w:val="00F8126A"/>
    <w:rsid w:val="00F8173E"/>
    <w:rsid w:val="00F81E1B"/>
    <w:rsid w:val="00F81E90"/>
    <w:rsid w:val="00F830DE"/>
    <w:rsid w:val="00F83A36"/>
    <w:rsid w:val="00F84773"/>
    <w:rsid w:val="00F86EC7"/>
    <w:rsid w:val="00F872D6"/>
    <w:rsid w:val="00F905F6"/>
    <w:rsid w:val="00F909FA"/>
    <w:rsid w:val="00F91FA4"/>
    <w:rsid w:val="00F931F1"/>
    <w:rsid w:val="00F94199"/>
    <w:rsid w:val="00F94B82"/>
    <w:rsid w:val="00F95095"/>
    <w:rsid w:val="00F97C93"/>
    <w:rsid w:val="00FA1540"/>
    <w:rsid w:val="00FA39AF"/>
    <w:rsid w:val="00FA5C58"/>
    <w:rsid w:val="00FA6A67"/>
    <w:rsid w:val="00FB1A6A"/>
    <w:rsid w:val="00FB20C8"/>
    <w:rsid w:val="00FB2F6E"/>
    <w:rsid w:val="00FB3DC7"/>
    <w:rsid w:val="00FB62A8"/>
    <w:rsid w:val="00FC27AF"/>
    <w:rsid w:val="00FC4EDC"/>
    <w:rsid w:val="00FD16DF"/>
    <w:rsid w:val="00FD2042"/>
    <w:rsid w:val="00FD39DC"/>
    <w:rsid w:val="00FD53C3"/>
    <w:rsid w:val="00FE1F6D"/>
    <w:rsid w:val="00FE3F59"/>
    <w:rsid w:val="00FE3FD9"/>
    <w:rsid w:val="00FE47EA"/>
    <w:rsid w:val="00FE5471"/>
    <w:rsid w:val="00FE5694"/>
    <w:rsid w:val="00FF1A41"/>
    <w:rsid w:val="00FF2309"/>
    <w:rsid w:val="00FF5166"/>
    <w:rsid w:val="00FF6198"/>
    <w:rsid w:val="00FF70CB"/>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867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Times New Roman"/>
        <w:lang w:val="it-IT" w:eastAsia="it-IT"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footnote text" w:uiPriority="0" w:qFormat="1"/>
    <w:lsdException w:name="annotation text" w:uiPriority="0"/>
    <w:lsdException w:name="footer" w:uiPriority="0"/>
    <w:lsdException w:name="caption" w:uiPriority="0" w:qFormat="1"/>
    <w:lsdException w:name="footnote reference" w:uiPriority="0" w:qFormat="1"/>
    <w:lsdException w:name="annotation reference" w:uiPriority="0"/>
    <w:lsdException w:name="page number" w:uiPriority="0"/>
    <w:lsdException w:name="endnote reference" w:uiPriority="0"/>
    <w:lsdException w:name="endnote text" w:uiPriority="0"/>
    <w:lsdException w:name="Title" w:semiHidden="0" w:uiPriority="10" w:unhideWhenUsed="0" w:qFormat="1"/>
    <w:lsdException w:name="Default Paragraph Font" w:uiPriority="1"/>
    <w:lsdException w:name="Body Text" w:uiPriority="1" w:qFormat="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lsdException w:name="Bibliography" w:uiPriority="37"/>
    <w:lsdException w:name="TOC Heading" w:uiPriority="39" w:qFormat="1"/>
  </w:latentStyles>
  <w:style w:type="paragraph" w:default="1" w:styleId="Normal">
    <w:name w:val="Normal"/>
    <w:qFormat/>
    <w:rsid w:val="00FA1540"/>
    <w:pPr>
      <w:jc w:val="both"/>
    </w:pPr>
    <w:rPr>
      <w:rFonts w:ascii="Arial" w:hAnsi="Arial"/>
      <w:sz w:val="18"/>
      <w:szCs w:val="24"/>
    </w:rPr>
  </w:style>
  <w:style w:type="paragraph" w:styleId="Heading1">
    <w:name w:val="heading 1"/>
    <w:aliases w:val="shman,Part,H1,H11,ACSN1,tit.1,Titolo 0,Titolo 1 Carattere Carattere Carattere Carattere Carattere Carattere Carattere Carattere,1 Titolo 1,Sofia Headlines,Tit_std1,Stile Titolo 1 + Interlinea 15 righe,Paragrafo,Paragrafo1,heading 1,Capitolo"/>
    <w:basedOn w:val="Normal"/>
    <w:next w:val="Paragraph"/>
    <w:link w:val="Heading1Char"/>
    <w:qFormat/>
    <w:rsid w:val="00FA1540"/>
    <w:pPr>
      <w:keepNext/>
      <w:keepLines/>
      <w:pageBreakBefore/>
      <w:widowControl w:val="0"/>
      <w:numPr>
        <w:numId w:val="1"/>
      </w:numPr>
      <w:tabs>
        <w:tab w:val="clear" w:pos="567"/>
        <w:tab w:val="left" w:pos="851"/>
      </w:tabs>
      <w:spacing w:before="240" w:after="120"/>
      <w:ind w:left="851" w:hanging="851"/>
      <w:outlineLvl w:val="0"/>
    </w:pPr>
    <w:rPr>
      <w:b/>
      <w:caps/>
      <w:color w:val="3EB1C8"/>
      <w:sz w:val="28"/>
      <w:szCs w:val="28"/>
    </w:rPr>
  </w:style>
  <w:style w:type="paragraph" w:styleId="Heading2">
    <w:name w:val="heading 2"/>
    <w:aliases w:val="(CTRL + 2),Titolo 2 (3E),TIT2,heading 2,paragrafo,Titolo 2 Carattere1 Carattere,Titolo 2 Carattere Carattere Carattere,Titolo 2 Carattere1 Carattere Carattere Carattere Carattere,Titolo 2 Carattere Char Char,Reset numbering,Titolo 2 Carattere"/>
    <w:basedOn w:val="Normal"/>
    <w:next w:val="Paragraph"/>
    <w:link w:val="Heading2Char"/>
    <w:qFormat/>
    <w:rsid w:val="006A4955"/>
    <w:pPr>
      <w:keepNext/>
      <w:keepLines/>
      <w:numPr>
        <w:ilvl w:val="1"/>
        <w:numId w:val="1"/>
      </w:numPr>
      <w:tabs>
        <w:tab w:val="left" w:pos="851"/>
        <w:tab w:val="left" w:pos="964"/>
      </w:tabs>
      <w:spacing w:before="240" w:after="120"/>
      <w:outlineLvl w:val="1"/>
    </w:pPr>
    <w:rPr>
      <w:b/>
      <w:caps/>
      <w:color w:val="3EB1C8"/>
      <w:sz w:val="24"/>
    </w:rPr>
  </w:style>
  <w:style w:type="paragraph" w:styleId="Heading3">
    <w:name w:val="heading 3"/>
    <w:aliases w:val="Section,ACSN3,Titolo 3 Carattere Carattere,Section Carattere,Titolo 3 Carattere Carattere Carattere Carattere Carattere,H3,RFF-Titre 3,MLM-Titre 4,3Rapport,MLM-Titre 3,Heading,3,Titolo sotpa,-PZ3,xxxx,heading 3, Char1,sottoparagraf,Char1"/>
    <w:basedOn w:val="Normal"/>
    <w:next w:val="Paragraph"/>
    <w:link w:val="Heading3Char"/>
    <w:qFormat/>
    <w:rsid w:val="006A4955"/>
    <w:pPr>
      <w:keepNext/>
      <w:keepLines/>
      <w:numPr>
        <w:ilvl w:val="2"/>
        <w:numId w:val="1"/>
      </w:numPr>
      <w:tabs>
        <w:tab w:val="left" w:pos="851"/>
      </w:tabs>
      <w:spacing w:before="240"/>
      <w:outlineLvl w:val="2"/>
    </w:pPr>
    <w:rPr>
      <w:b/>
      <w:noProof/>
      <w:color w:val="3EB1C8"/>
      <w:sz w:val="22"/>
      <w:szCs w:val="20"/>
    </w:rPr>
  </w:style>
  <w:style w:type="paragraph" w:styleId="Heading4">
    <w:name w:val="heading 4"/>
    <w:aliases w:val="Map Title,ACSN4,Titolo 4-SPA,2585-T4,-PZ4,A-Titolo 4,heading 4"/>
    <w:basedOn w:val="Normal"/>
    <w:next w:val="Paragraph"/>
    <w:link w:val="Heading4Char"/>
    <w:qFormat/>
    <w:rsid w:val="006A4955"/>
    <w:pPr>
      <w:keepNext/>
      <w:keepLines/>
      <w:numPr>
        <w:ilvl w:val="3"/>
        <w:numId w:val="1"/>
      </w:numPr>
      <w:tabs>
        <w:tab w:val="left" w:pos="907"/>
      </w:tabs>
      <w:spacing w:before="240" w:after="120"/>
      <w:outlineLvl w:val="3"/>
    </w:pPr>
    <w:rPr>
      <w:color w:val="3EB1C8"/>
      <w:szCs w:val="20"/>
      <w:u w:val="single"/>
    </w:rPr>
  </w:style>
  <w:style w:type="paragraph" w:styleId="Heading5">
    <w:name w:val="heading 5"/>
    <w:aliases w:val="ACSN5"/>
    <w:basedOn w:val="Normal"/>
    <w:next w:val="Paragraph"/>
    <w:link w:val="Heading5Char"/>
    <w:qFormat/>
    <w:rsid w:val="006A4955"/>
    <w:pPr>
      <w:numPr>
        <w:ilvl w:val="4"/>
        <w:numId w:val="1"/>
      </w:numPr>
      <w:tabs>
        <w:tab w:val="left" w:pos="1021"/>
      </w:tabs>
      <w:spacing w:before="240" w:after="120"/>
      <w:outlineLvl w:val="4"/>
    </w:pPr>
    <w:rPr>
      <w:rFonts w:ascii="Calibri" w:hAnsi="Calibri"/>
      <w:i/>
      <w:color w:val="3EB1C8"/>
      <w:szCs w:val="20"/>
    </w:rPr>
  </w:style>
  <w:style w:type="paragraph" w:styleId="Heading6">
    <w:name w:val="heading 6"/>
    <w:basedOn w:val="Normal"/>
    <w:next w:val="Paragraph"/>
    <w:link w:val="Heading6Char"/>
    <w:qFormat/>
    <w:rsid w:val="006A4955"/>
    <w:pPr>
      <w:spacing w:before="240" w:after="120"/>
      <w:outlineLvl w:val="5"/>
    </w:pPr>
    <w:rPr>
      <w:i/>
      <w:color w:val="3EB1C8"/>
      <w:szCs w:val="20"/>
    </w:rPr>
  </w:style>
  <w:style w:type="paragraph" w:styleId="Heading7">
    <w:name w:val="heading 7"/>
    <w:basedOn w:val="Normal"/>
    <w:next w:val="Normal"/>
    <w:link w:val="Heading7Char"/>
    <w:qFormat/>
    <w:rsid w:val="006A4955"/>
    <w:pPr>
      <w:spacing w:before="240" w:after="60"/>
      <w:outlineLvl w:val="6"/>
    </w:pPr>
  </w:style>
  <w:style w:type="paragraph" w:styleId="Heading8">
    <w:name w:val="heading 8"/>
    <w:basedOn w:val="Normal"/>
    <w:next w:val="Normal"/>
    <w:link w:val="Heading8Char"/>
    <w:qFormat/>
    <w:rsid w:val="006A4955"/>
    <w:pPr>
      <w:spacing w:before="240" w:after="60"/>
      <w:outlineLvl w:val="7"/>
    </w:pPr>
    <w:rPr>
      <w:i/>
    </w:rPr>
  </w:style>
  <w:style w:type="paragraph" w:styleId="Heading9">
    <w:name w:val="heading 9"/>
    <w:basedOn w:val="Normal"/>
    <w:next w:val="Normal"/>
    <w:link w:val="Heading9Char"/>
    <w:qFormat/>
    <w:rsid w:val="006A4955"/>
    <w:pPr>
      <w:spacing w:before="240" w:after="60"/>
      <w:outlineLvl w:val="8"/>
    </w:pPr>
    <w:rPr>
      <w:b/>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graph">
    <w:name w:val="Paragraph"/>
    <w:basedOn w:val="Normal"/>
    <w:link w:val="ParagraphChar"/>
    <w:qFormat/>
    <w:rsid w:val="006A4955"/>
    <w:pPr>
      <w:tabs>
        <w:tab w:val="left" w:pos="851"/>
      </w:tabs>
      <w:spacing w:before="120" w:after="120"/>
    </w:pPr>
  </w:style>
  <w:style w:type="character" w:customStyle="1" w:styleId="ParagraphChar">
    <w:name w:val="Paragraph Char"/>
    <w:link w:val="Paragraph"/>
    <w:rsid w:val="006A4955"/>
    <w:rPr>
      <w:rFonts w:ascii="Arial" w:hAnsi="Arial"/>
      <w:sz w:val="18"/>
      <w:szCs w:val="24"/>
    </w:rPr>
  </w:style>
  <w:style w:type="character" w:customStyle="1" w:styleId="Heading1Char">
    <w:name w:val="Heading 1 Char"/>
    <w:aliases w:val="shman Char,Part Char,H1 Char,H11 Char,ACSN1 Char,tit.1 Char,Titolo 0 Char,Titolo 1 Carattere Carattere Carattere Carattere Carattere Carattere Carattere Carattere Char,1 Titolo 1 Char,Sofia Headlines Char,Tit_std1 Char,Paragrafo Char"/>
    <w:link w:val="Heading1"/>
    <w:rsid w:val="00FA1540"/>
    <w:rPr>
      <w:rFonts w:ascii="Arial" w:hAnsi="Arial"/>
      <w:b/>
      <w:caps/>
      <w:color w:val="3EB1C8"/>
      <w:sz w:val="28"/>
      <w:szCs w:val="28"/>
    </w:rPr>
  </w:style>
  <w:style w:type="character" w:customStyle="1" w:styleId="Heading2Char">
    <w:name w:val="Heading 2 Char"/>
    <w:aliases w:val="(CTRL + 2) Char,Titolo 2 (3E) Char,TIT2 Char,heading 2 Char,paragrafo Char,Titolo 2 Carattere1 Carattere Char,Titolo 2 Carattere Carattere Carattere Char,Titolo 2 Carattere1 Carattere Carattere Carattere Carattere Char"/>
    <w:link w:val="Heading2"/>
    <w:rsid w:val="006A4955"/>
    <w:rPr>
      <w:rFonts w:ascii="Arial" w:hAnsi="Arial"/>
      <w:b/>
      <w:caps/>
      <w:color w:val="3EB1C8"/>
      <w:sz w:val="24"/>
      <w:szCs w:val="24"/>
    </w:rPr>
  </w:style>
  <w:style w:type="character" w:customStyle="1" w:styleId="Heading3Char">
    <w:name w:val="Heading 3 Char"/>
    <w:aliases w:val="Section Char,ACSN3 Char,Titolo 3 Carattere Carattere Char,Section Carattere Char,Titolo 3 Carattere Carattere Carattere Carattere Carattere Char,H3 Char,RFF-Titre 3 Char,MLM-Titre 4 Char,3Rapport Char,MLM-Titre 3 Char,Heading Char,3 Char"/>
    <w:link w:val="Heading3"/>
    <w:rsid w:val="006A4955"/>
    <w:rPr>
      <w:rFonts w:ascii="Arial" w:hAnsi="Arial"/>
      <w:b/>
      <w:noProof/>
      <w:color w:val="3EB1C8"/>
      <w:sz w:val="22"/>
    </w:rPr>
  </w:style>
  <w:style w:type="character" w:customStyle="1" w:styleId="Heading4Char">
    <w:name w:val="Heading 4 Char"/>
    <w:aliases w:val="Map Title Char,ACSN4 Char,Titolo 4-SPA Char,2585-T4 Char,-PZ4 Char,A-Titolo 4 Char,heading 4 Char"/>
    <w:link w:val="Heading4"/>
    <w:rsid w:val="006A4955"/>
    <w:rPr>
      <w:rFonts w:ascii="Arial" w:hAnsi="Arial"/>
      <w:color w:val="3EB1C8"/>
      <w:sz w:val="18"/>
      <w:u w:val="single"/>
    </w:rPr>
  </w:style>
  <w:style w:type="character" w:customStyle="1" w:styleId="Heading5Char">
    <w:name w:val="Heading 5 Char"/>
    <w:aliases w:val="ACSN5 Char"/>
    <w:link w:val="Heading5"/>
    <w:rsid w:val="006A4955"/>
    <w:rPr>
      <w:i/>
      <w:color w:val="3EB1C8"/>
      <w:sz w:val="18"/>
    </w:rPr>
  </w:style>
  <w:style w:type="character" w:customStyle="1" w:styleId="Heading6Char">
    <w:name w:val="Heading 6 Char"/>
    <w:link w:val="Heading6"/>
    <w:rsid w:val="006A4955"/>
    <w:rPr>
      <w:rFonts w:ascii="Arial" w:hAnsi="Arial"/>
      <w:i/>
      <w:color w:val="3EB1C8"/>
      <w:sz w:val="18"/>
    </w:rPr>
  </w:style>
  <w:style w:type="character" w:customStyle="1" w:styleId="Heading7Char">
    <w:name w:val="Heading 7 Char"/>
    <w:link w:val="Heading7"/>
    <w:rsid w:val="006A4955"/>
    <w:rPr>
      <w:rFonts w:ascii="Arial" w:hAnsi="Arial"/>
      <w:sz w:val="18"/>
      <w:szCs w:val="24"/>
    </w:rPr>
  </w:style>
  <w:style w:type="character" w:customStyle="1" w:styleId="Heading8Char">
    <w:name w:val="Heading 8 Char"/>
    <w:link w:val="Heading8"/>
    <w:rsid w:val="006A4955"/>
    <w:rPr>
      <w:rFonts w:ascii="Arial" w:hAnsi="Arial"/>
      <w:i/>
      <w:sz w:val="18"/>
      <w:szCs w:val="24"/>
    </w:rPr>
  </w:style>
  <w:style w:type="character" w:customStyle="1" w:styleId="Heading9Char">
    <w:name w:val="Heading 9 Char"/>
    <w:link w:val="Heading9"/>
    <w:rsid w:val="006A4955"/>
    <w:rPr>
      <w:rFonts w:ascii="Arial" w:hAnsi="Arial"/>
      <w:b/>
      <w:i/>
      <w:sz w:val="18"/>
      <w:szCs w:val="24"/>
    </w:rPr>
  </w:style>
  <w:style w:type="paragraph" w:styleId="BalloonText">
    <w:name w:val="Balloon Text"/>
    <w:basedOn w:val="Normal"/>
    <w:link w:val="BalloonTextChar"/>
    <w:semiHidden/>
    <w:rsid w:val="006A4955"/>
    <w:rPr>
      <w:rFonts w:ascii="Tahoma" w:hAnsi="Tahoma" w:cs="Tahoma"/>
      <w:sz w:val="16"/>
      <w:szCs w:val="16"/>
    </w:rPr>
  </w:style>
  <w:style w:type="character" w:customStyle="1" w:styleId="BalloonTextChar">
    <w:name w:val="Balloon Text Char"/>
    <w:link w:val="BalloonText"/>
    <w:semiHidden/>
    <w:rsid w:val="006A4955"/>
    <w:rPr>
      <w:rFonts w:ascii="Tahoma" w:hAnsi="Tahoma" w:cs="Tahoma"/>
      <w:sz w:val="16"/>
      <w:szCs w:val="16"/>
    </w:rPr>
  </w:style>
  <w:style w:type="paragraph" w:styleId="Caption">
    <w:name w:val="caption"/>
    <w:aliases w:val="table,Didascalia_Figura,Didascalia_Figure,IN,Map,Didascalia Carattere Carattere Carattere,Didascalia Carattere Carattere,Didascalia Carattere Carattere Carattere Carattere Carattere Carattere,Didascalia1,Map Carattere"/>
    <w:basedOn w:val="Normal"/>
    <w:next w:val="Normal"/>
    <w:link w:val="CaptionChar"/>
    <w:qFormat/>
    <w:rsid w:val="006A4955"/>
    <w:pPr>
      <w:tabs>
        <w:tab w:val="left" w:pos="170"/>
        <w:tab w:val="left" w:pos="1418"/>
      </w:tabs>
      <w:spacing w:before="240" w:after="120"/>
      <w:ind w:firstLine="284"/>
      <w:jc w:val="center"/>
    </w:pPr>
    <w:rPr>
      <w:b/>
      <w:bCs/>
      <w:color w:val="3EB1C8"/>
      <w:szCs w:val="20"/>
    </w:rPr>
  </w:style>
  <w:style w:type="character" w:customStyle="1" w:styleId="CaptionChar">
    <w:name w:val="Caption Char"/>
    <w:aliases w:val="table Char,Didascalia_Figura Char,Didascalia_Figure Char,IN Char,Map Char,Didascalia Carattere Carattere Carattere Char,Didascalia Carattere Carattere Char,Didascalia Carattere Carattere Carattere Carattere Carattere Carattere Char"/>
    <w:basedOn w:val="DefaultParagraphFont"/>
    <w:link w:val="Caption"/>
    <w:rsid w:val="006A4955"/>
    <w:rPr>
      <w:rFonts w:ascii="Arial" w:hAnsi="Arial"/>
      <w:b/>
      <w:bCs/>
      <w:color w:val="3EB1C8"/>
      <w:sz w:val="18"/>
    </w:rPr>
  </w:style>
  <w:style w:type="character" w:styleId="CommentReference">
    <w:name w:val="annotation reference"/>
    <w:semiHidden/>
    <w:rsid w:val="006A4955"/>
    <w:rPr>
      <w:sz w:val="16"/>
      <w:szCs w:val="16"/>
    </w:rPr>
  </w:style>
  <w:style w:type="paragraph" w:styleId="CommentText">
    <w:name w:val="annotation text"/>
    <w:basedOn w:val="Normal"/>
    <w:link w:val="CommentTextChar"/>
    <w:semiHidden/>
    <w:rsid w:val="006A4955"/>
    <w:rPr>
      <w:szCs w:val="20"/>
    </w:rPr>
  </w:style>
  <w:style w:type="character" w:customStyle="1" w:styleId="CommentTextChar">
    <w:name w:val="Comment Text Char"/>
    <w:link w:val="CommentText"/>
    <w:semiHidden/>
    <w:rsid w:val="006A4955"/>
    <w:rPr>
      <w:rFonts w:ascii="Arial" w:hAnsi="Arial"/>
      <w:sz w:val="18"/>
    </w:rPr>
  </w:style>
  <w:style w:type="paragraph" w:styleId="CommentSubject">
    <w:name w:val="annotation subject"/>
    <w:basedOn w:val="CommentText"/>
    <w:next w:val="CommentText"/>
    <w:link w:val="CommentSubjectChar"/>
    <w:semiHidden/>
    <w:rsid w:val="006A4955"/>
    <w:rPr>
      <w:b/>
      <w:bCs/>
    </w:rPr>
  </w:style>
  <w:style w:type="character" w:customStyle="1" w:styleId="CommentSubjectChar">
    <w:name w:val="Comment Subject Char"/>
    <w:link w:val="CommentSubject"/>
    <w:semiHidden/>
    <w:rsid w:val="006A4955"/>
    <w:rPr>
      <w:rFonts w:ascii="Arial" w:hAnsi="Arial"/>
      <w:b/>
      <w:bCs/>
      <w:sz w:val="18"/>
    </w:rPr>
  </w:style>
  <w:style w:type="paragraph" w:customStyle="1" w:styleId="COVERAPPENDIX">
    <w:name w:val="COVER APPENDIX"/>
    <w:basedOn w:val="Normal"/>
    <w:next w:val="Normal"/>
    <w:rsid w:val="001A73E8"/>
    <w:pPr>
      <w:jc w:val="center"/>
    </w:pPr>
    <w:rPr>
      <w:b/>
      <w:caps/>
      <w:color w:val="0070C0"/>
      <w:sz w:val="28"/>
      <w:szCs w:val="22"/>
    </w:rPr>
  </w:style>
  <w:style w:type="paragraph" w:customStyle="1" w:styleId="CoverMainHeading">
    <w:name w:val="Cover Main Heading"/>
    <w:basedOn w:val="Normal"/>
    <w:rsid w:val="006A4955"/>
    <w:pPr>
      <w:jc w:val="left"/>
    </w:pPr>
    <w:rPr>
      <w:b/>
      <w:color w:val="3EB1C8"/>
      <w:sz w:val="40"/>
      <w:szCs w:val="20"/>
    </w:rPr>
  </w:style>
  <w:style w:type="paragraph" w:styleId="Footer">
    <w:name w:val="footer"/>
    <w:basedOn w:val="Normal"/>
    <w:link w:val="FooterChar"/>
    <w:rsid w:val="006A4955"/>
    <w:pPr>
      <w:pBdr>
        <w:top w:val="double" w:sz="4" w:space="1" w:color="3EB1C8"/>
      </w:pBdr>
      <w:tabs>
        <w:tab w:val="right" w:pos="9072"/>
      </w:tabs>
      <w:jc w:val="left"/>
    </w:pPr>
  </w:style>
  <w:style w:type="character" w:customStyle="1" w:styleId="FooterChar">
    <w:name w:val="Footer Char"/>
    <w:basedOn w:val="DefaultParagraphFont"/>
    <w:link w:val="Footer"/>
    <w:rsid w:val="006A4955"/>
    <w:rPr>
      <w:rFonts w:ascii="Arial" w:hAnsi="Arial"/>
      <w:sz w:val="18"/>
      <w:szCs w:val="24"/>
    </w:rPr>
  </w:style>
  <w:style w:type="paragraph" w:customStyle="1" w:styleId="CoverPageFooter">
    <w:name w:val="Cover Page Footer"/>
    <w:basedOn w:val="Footer"/>
    <w:rsid w:val="006A4955"/>
    <w:pPr>
      <w:tabs>
        <w:tab w:val="clear" w:pos="9072"/>
      </w:tabs>
      <w:jc w:val="center"/>
    </w:pPr>
    <w:rPr>
      <w:szCs w:val="20"/>
    </w:rPr>
  </w:style>
  <w:style w:type="paragraph" w:customStyle="1" w:styleId="CoverPageHeader">
    <w:name w:val="Cover Page Header"/>
    <w:basedOn w:val="Normal"/>
    <w:rsid w:val="006A4955"/>
    <w:rPr>
      <w:b/>
      <w:color w:val="3EB1C8"/>
      <w:sz w:val="28"/>
      <w:szCs w:val="20"/>
    </w:rPr>
  </w:style>
  <w:style w:type="paragraph" w:customStyle="1" w:styleId="CoverProjectName">
    <w:name w:val="Cover Project Name"/>
    <w:basedOn w:val="Normal"/>
    <w:rsid w:val="006A4955"/>
    <w:pPr>
      <w:jc w:val="left"/>
    </w:pPr>
    <w:rPr>
      <w:b/>
      <w:color w:val="3EB1C8"/>
      <w:sz w:val="32"/>
      <w:szCs w:val="20"/>
    </w:rPr>
  </w:style>
  <w:style w:type="paragraph" w:customStyle="1" w:styleId="CoverReportTitle">
    <w:name w:val="Cover Report Title"/>
    <w:basedOn w:val="Normal"/>
    <w:rsid w:val="006A4955"/>
    <w:pPr>
      <w:jc w:val="left"/>
    </w:pPr>
    <w:rPr>
      <w:sz w:val="36"/>
      <w:szCs w:val="20"/>
    </w:rPr>
  </w:style>
  <w:style w:type="paragraph" w:customStyle="1" w:styleId="CoverSignsRevisions">
    <w:name w:val="Cover Signs/Revisions"/>
    <w:basedOn w:val="Normal"/>
    <w:rsid w:val="006A4955"/>
    <w:rPr>
      <w:szCs w:val="20"/>
    </w:rPr>
  </w:style>
  <w:style w:type="paragraph" w:customStyle="1" w:styleId="CoverTableHeaders">
    <w:name w:val="Cover Table Headers"/>
    <w:basedOn w:val="Normal"/>
    <w:rsid w:val="006A4955"/>
    <w:pPr>
      <w:spacing w:line="240" w:lineRule="atLeast"/>
    </w:pPr>
    <w:rPr>
      <w:szCs w:val="20"/>
      <w:lang w:val="en-GB"/>
    </w:rPr>
  </w:style>
  <w:style w:type="character" w:styleId="EndnoteReference">
    <w:name w:val="endnote reference"/>
    <w:semiHidden/>
    <w:rsid w:val="006A4955"/>
    <w:rPr>
      <w:vertAlign w:val="superscript"/>
    </w:rPr>
  </w:style>
  <w:style w:type="paragraph" w:styleId="EndnoteText">
    <w:name w:val="endnote text"/>
    <w:basedOn w:val="Normal"/>
    <w:link w:val="EndnoteTextChar"/>
    <w:semiHidden/>
    <w:rsid w:val="006A4955"/>
    <w:rPr>
      <w:szCs w:val="20"/>
    </w:rPr>
  </w:style>
  <w:style w:type="character" w:customStyle="1" w:styleId="EndnoteTextChar">
    <w:name w:val="Endnote Text Char"/>
    <w:link w:val="EndnoteText"/>
    <w:semiHidden/>
    <w:rsid w:val="006A4955"/>
    <w:rPr>
      <w:rFonts w:ascii="Arial" w:hAnsi="Arial"/>
      <w:sz w:val="18"/>
    </w:rPr>
  </w:style>
  <w:style w:type="paragraph" w:customStyle="1" w:styleId="Equation">
    <w:name w:val="Equation"/>
    <w:basedOn w:val="Normal"/>
    <w:next w:val="Normal"/>
    <w:rsid w:val="006A4955"/>
    <w:pPr>
      <w:tabs>
        <w:tab w:val="center" w:pos="4933"/>
        <w:tab w:val="right" w:pos="9072"/>
      </w:tabs>
      <w:ind w:left="851"/>
    </w:pPr>
    <w:rPr>
      <w:lang w:val="en-GB"/>
    </w:rPr>
  </w:style>
  <w:style w:type="paragraph" w:customStyle="1" w:styleId="EquationDescription">
    <w:name w:val="Equation Description"/>
    <w:basedOn w:val="Paragraph"/>
    <w:next w:val="Paragraph"/>
    <w:rsid w:val="006A4955"/>
    <w:pPr>
      <w:tabs>
        <w:tab w:val="clear" w:pos="851"/>
        <w:tab w:val="left" w:pos="1418"/>
        <w:tab w:val="left" w:pos="1985"/>
      </w:tabs>
    </w:pPr>
    <w:rPr>
      <w:lang w:val="en-GB"/>
    </w:rPr>
  </w:style>
  <w:style w:type="paragraph" w:customStyle="1" w:styleId="Figure">
    <w:name w:val="Figure"/>
    <w:basedOn w:val="Paragraph"/>
    <w:qFormat/>
    <w:rsid w:val="006A4955"/>
    <w:pPr>
      <w:keepNext/>
      <w:spacing w:before="360"/>
      <w:jc w:val="center"/>
    </w:pPr>
    <w:rPr>
      <w:noProof/>
    </w:rPr>
  </w:style>
  <w:style w:type="paragraph" w:customStyle="1" w:styleId="FigureandTable">
    <w:name w:val="Figure and Table"/>
    <w:basedOn w:val="Normal"/>
    <w:rsid w:val="006A4955"/>
    <w:pPr>
      <w:jc w:val="center"/>
    </w:pPr>
  </w:style>
  <w:style w:type="character" w:styleId="FollowedHyperlink">
    <w:name w:val="FollowedHyperlink"/>
    <w:uiPriority w:val="99"/>
    <w:rsid w:val="006A4955"/>
    <w:rPr>
      <w:color w:val="800080"/>
      <w:u w:val="single"/>
    </w:rPr>
  </w:style>
  <w:style w:type="paragraph" w:customStyle="1" w:styleId="Footer1stpage">
    <w:name w:val="Footer 1st page"/>
    <w:basedOn w:val="Normal"/>
    <w:next w:val="Normal"/>
    <w:rsid w:val="006A4955"/>
    <w:pPr>
      <w:jc w:val="center"/>
    </w:pPr>
    <w:rPr>
      <w:rFonts w:ascii="Calibri" w:hAnsi="Calibri"/>
      <w:sz w:val="16"/>
      <w:szCs w:val="16"/>
    </w:rPr>
  </w:style>
  <w:style w:type="paragraph" w:customStyle="1" w:styleId="FooterReference">
    <w:name w:val="Footer Reference"/>
    <w:basedOn w:val="Footer1stpage"/>
    <w:next w:val="Paragraph"/>
    <w:rsid w:val="006A4955"/>
    <w:pPr>
      <w:pBdr>
        <w:top w:val="single" w:sz="2" w:space="1" w:color="auto"/>
      </w:pBdr>
      <w:tabs>
        <w:tab w:val="right" w:pos="9072"/>
      </w:tabs>
      <w:jc w:val="both"/>
    </w:pPr>
  </w:style>
  <w:style w:type="paragraph" w:customStyle="1" w:styleId="FooterAppendix">
    <w:name w:val="Footer Appendix"/>
    <w:basedOn w:val="FooterReference"/>
    <w:next w:val="Paragraph"/>
    <w:rsid w:val="006A4955"/>
  </w:style>
  <w:style w:type="character" w:styleId="FootnoteReference">
    <w:name w:val="footnote reference"/>
    <w:qFormat/>
    <w:rsid w:val="006A4955"/>
    <w:rPr>
      <w:rFonts w:ascii="Arial" w:hAnsi="Arial"/>
      <w:color w:val="3EB1C8"/>
      <w:sz w:val="20"/>
      <w:szCs w:val="20"/>
      <w:vertAlign w:val="superscript"/>
    </w:rPr>
  </w:style>
  <w:style w:type="paragraph" w:styleId="FootnoteText">
    <w:name w:val="footnote text"/>
    <w:basedOn w:val="Normal"/>
    <w:link w:val="FootnoteTextChar"/>
    <w:qFormat/>
    <w:rsid w:val="006A4955"/>
    <w:pPr>
      <w:tabs>
        <w:tab w:val="left" w:pos="284"/>
      </w:tabs>
      <w:spacing w:after="60"/>
      <w:ind w:left="284" w:hanging="284"/>
    </w:pPr>
    <w:rPr>
      <w:sz w:val="16"/>
      <w:szCs w:val="20"/>
    </w:rPr>
  </w:style>
  <w:style w:type="character" w:customStyle="1" w:styleId="FootnoteTextChar">
    <w:name w:val="Footnote Text Char"/>
    <w:link w:val="FootnoteText"/>
    <w:rsid w:val="006A4955"/>
    <w:rPr>
      <w:rFonts w:ascii="Arial" w:hAnsi="Arial"/>
      <w:sz w:val="16"/>
    </w:rPr>
  </w:style>
  <w:style w:type="paragraph" w:styleId="Header">
    <w:name w:val="header"/>
    <w:basedOn w:val="Normal"/>
    <w:link w:val="HeaderChar"/>
    <w:uiPriority w:val="99"/>
    <w:rsid w:val="006A4955"/>
    <w:pPr>
      <w:ind w:right="113"/>
    </w:pPr>
    <w:rPr>
      <w:b/>
    </w:rPr>
  </w:style>
  <w:style w:type="character" w:customStyle="1" w:styleId="HeaderChar">
    <w:name w:val="Header Char"/>
    <w:link w:val="Header"/>
    <w:uiPriority w:val="99"/>
    <w:rsid w:val="006A4955"/>
    <w:rPr>
      <w:rFonts w:ascii="Arial" w:hAnsi="Arial"/>
      <w:b/>
      <w:sz w:val="18"/>
      <w:szCs w:val="24"/>
    </w:rPr>
  </w:style>
  <w:style w:type="paragraph" w:customStyle="1" w:styleId="HeadingIndex">
    <w:name w:val="Heading Index"/>
    <w:basedOn w:val="Normal"/>
    <w:next w:val="Normal"/>
    <w:rsid w:val="006A4955"/>
    <w:pPr>
      <w:tabs>
        <w:tab w:val="right" w:pos="9072"/>
      </w:tabs>
      <w:spacing w:before="240" w:after="120"/>
    </w:pPr>
    <w:rPr>
      <w:b/>
      <w:color w:val="3EB1C8"/>
      <w:szCs w:val="22"/>
      <w:u w:val="words"/>
    </w:rPr>
  </w:style>
  <w:style w:type="character" w:styleId="Hyperlink">
    <w:name w:val="Hyperlink"/>
    <w:uiPriority w:val="99"/>
    <w:rsid w:val="006A4955"/>
    <w:rPr>
      <w:color w:val="auto"/>
      <w:u w:val="single"/>
    </w:rPr>
  </w:style>
  <w:style w:type="paragraph" w:customStyle="1" w:styleId="IndexTitle">
    <w:name w:val="Index Title"/>
    <w:basedOn w:val="Normal"/>
    <w:next w:val="Paragraph"/>
    <w:rsid w:val="006A4955"/>
    <w:pPr>
      <w:spacing w:after="240"/>
      <w:jc w:val="center"/>
    </w:pPr>
    <w:rPr>
      <w:b/>
      <w:caps/>
      <w:color w:val="3EB1C8"/>
      <w:sz w:val="24"/>
      <w:szCs w:val="22"/>
    </w:rPr>
  </w:style>
  <w:style w:type="paragraph" w:customStyle="1" w:styleId="Item1">
    <w:name w:val="Item 1"/>
    <w:basedOn w:val="Normal"/>
    <w:next w:val="Normal"/>
    <w:link w:val="Item1Char"/>
    <w:rsid w:val="006A4955"/>
    <w:pPr>
      <w:numPr>
        <w:numId w:val="4"/>
      </w:numPr>
      <w:spacing w:before="80" w:after="80"/>
    </w:pPr>
    <w:rPr>
      <w:szCs w:val="22"/>
    </w:rPr>
  </w:style>
  <w:style w:type="character" w:customStyle="1" w:styleId="Item1Char">
    <w:name w:val="Item 1 Char"/>
    <w:link w:val="Item1"/>
    <w:locked/>
    <w:rsid w:val="001A51F1"/>
    <w:rPr>
      <w:rFonts w:ascii="Arial" w:hAnsi="Arial"/>
      <w:sz w:val="18"/>
      <w:szCs w:val="22"/>
    </w:rPr>
  </w:style>
  <w:style w:type="paragraph" w:customStyle="1" w:styleId="Item3">
    <w:name w:val="Item 3"/>
    <w:basedOn w:val="Normal"/>
    <w:rsid w:val="006A4955"/>
    <w:pPr>
      <w:numPr>
        <w:numId w:val="2"/>
      </w:numPr>
      <w:spacing w:before="60" w:after="60"/>
    </w:pPr>
    <w:rPr>
      <w:kern w:val="28"/>
      <w:szCs w:val="20"/>
    </w:rPr>
  </w:style>
  <w:style w:type="paragraph" w:customStyle="1" w:styleId="Itema">
    <w:name w:val="Item a."/>
    <w:basedOn w:val="Normal"/>
    <w:rsid w:val="006A4955"/>
    <w:pPr>
      <w:tabs>
        <w:tab w:val="left" w:pos="454"/>
      </w:tabs>
      <w:spacing w:before="80" w:after="80"/>
    </w:pPr>
  </w:style>
  <w:style w:type="paragraph" w:customStyle="1" w:styleId="ItemNumbered">
    <w:name w:val="Item Numbered"/>
    <w:basedOn w:val="Paragraph"/>
    <w:rsid w:val="006A4955"/>
    <w:pPr>
      <w:numPr>
        <w:numId w:val="5"/>
      </w:numPr>
      <w:tabs>
        <w:tab w:val="decimal" w:pos="454"/>
        <w:tab w:val="decimal" w:pos="851"/>
      </w:tabs>
      <w:spacing w:before="80" w:after="80"/>
    </w:pPr>
  </w:style>
  <w:style w:type="paragraph" w:customStyle="1" w:styleId="Item2">
    <w:name w:val="Item2"/>
    <w:basedOn w:val="Paragraph"/>
    <w:rsid w:val="00230579"/>
    <w:pPr>
      <w:numPr>
        <w:numId w:val="7"/>
      </w:numPr>
      <w:tabs>
        <w:tab w:val="left" w:pos="737"/>
      </w:tabs>
      <w:spacing w:before="60" w:after="60"/>
    </w:pPr>
  </w:style>
  <w:style w:type="paragraph" w:styleId="ListParagraph">
    <w:name w:val="List Paragraph"/>
    <w:basedOn w:val="Normal"/>
    <w:uiPriority w:val="34"/>
    <w:qFormat/>
    <w:rsid w:val="006A4955"/>
    <w:pPr>
      <w:ind w:left="720"/>
      <w:contextualSpacing/>
    </w:pPr>
  </w:style>
  <w:style w:type="paragraph" w:customStyle="1" w:styleId="Page">
    <w:name w:val="Page"/>
    <w:basedOn w:val="Normal"/>
    <w:rsid w:val="006A4955"/>
    <w:pPr>
      <w:tabs>
        <w:tab w:val="right" w:pos="9072"/>
      </w:tabs>
      <w:jc w:val="right"/>
    </w:pPr>
  </w:style>
  <w:style w:type="character" w:styleId="PageNumber">
    <w:name w:val="page number"/>
    <w:basedOn w:val="ParagraphChar"/>
    <w:rsid w:val="006A4955"/>
    <w:rPr>
      <w:rFonts w:ascii="Arial" w:hAnsi="Arial"/>
      <w:b/>
      <w:color w:val="3EB1C8"/>
      <w:sz w:val="18"/>
      <w:szCs w:val="24"/>
    </w:rPr>
  </w:style>
  <w:style w:type="character" w:styleId="PlaceholderText">
    <w:name w:val="Placeholder Text"/>
    <w:uiPriority w:val="99"/>
    <w:semiHidden/>
    <w:rsid w:val="006A4955"/>
    <w:rPr>
      <w:color w:val="808080"/>
    </w:rPr>
  </w:style>
  <w:style w:type="paragraph" w:customStyle="1" w:styleId="Reference">
    <w:name w:val="Reference"/>
    <w:basedOn w:val="Paragraph"/>
    <w:rsid w:val="006A4955"/>
  </w:style>
  <w:style w:type="paragraph" w:customStyle="1" w:styleId="ReportTitle">
    <w:name w:val="Report Title"/>
    <w:basedOn w:val="Normal"/>
    <w:next w:val="Paragraph"/>
    <w:rsid w:val="00BF3163"/>
    <w:pPr>
      <w:keepNext/>
      <w:keepLines/>
      <w:pageBreakBefore/>
      <w:spacing w:after="600"/>
      <w:jc w:val="center"/>
    </w:pPr>
    <w:rPr>
      <w:b/>
      <w:caps/>
      <w:color w:val="0070C0"/>
      <w:sz w:val="24"/>
      <w:szCs w:val="20"/>
    </w:rPr>
  </w:style>
  <w:style w:type="paragraph" w:customStyle="1" w:styleId="StyleHeading1list">
    <w:name w:val="Style Heading 1 list"/>
    <w:basedOn w:val="Heading1"/>
    <w:next w:val="Normal"/>
    <w:rsid w:val="006A4955"/>
    <w:pPr>
      <w:pageBreakBefore w:val="0"/>
      <w:numPr>
        <w:numId w:val="0"/>
      </w:numPr>
      <w:jc w:val="center"/>
    </w:pPr>
    <w:rPr>
      <w:bCs/>
      <w:sz w:val="24"/>
    </w:rPr>
  </w:style>
  <w:style w:type="table" w:styleId="TableGrid">
    <w:name w:val="Table Grid"/>
    <w:basedOn w:val="TableNormal"/>
    <w:rsid w:val="006A4955"/>
    <w:rPr>
      <w:rFonts w:ascii="Arial" w:hAnsi="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ableofFigures">
    <w:name w:val="table of figures"/>
    <w:basedOn w:val="Normal"/>
    <w:next w:val="Normal"/>
    <w:uiPriority w:val="99"/>
    <w:rsid w:val="006A4955"/>
    <w:pPr>
      <w:tabs>
        <w:tab w:val="left" w:pos="1701"/>
        <w:tab w:val="right" w:pos="9072"/>
      </w:tabs>
      <w:spacing w:after="60"/>
      <w:ind w:left="1191" w:right="454" w:hanging="1191"/>
    </w:pPr>
  </w:style>
  <w:style w:type="paragraph" w:styleId="TOC1">
    <w:name w:val="toc 1"/>
    <w:basedOn w:val="Normal"/>
    <w:next w:val="Normal"/>
    <w:uiPriority w:val="39"/>
    <w:rsid w:val="003A02B5"/>
    <w:pPr>
      <w:tabs>
        <w:tab w:val="left" w:pos="425"/>
        <w:tab w:val="right" w:pos="9072"/>
      </w:tabs>
      <w:spacing w:after="60"/>
      <w:ind w:left="425" w:hanging="425"/>
      <w:jc w:val="left"/>
    </w:pPr>
    <w:rPr>
      <w:b/>
      <w:caps/>
      <w:szCs w:val="20"/>
    </w:rPr>
  </w:style>
  <w:style w:type="paragraph" w:styleId="TOC2">
    <w:name w:val="toc 2"/>
    <w:basedOn w:val="Normal"/>
    <w:next w:val="Normal"/>
    <w:uiPriority w:val="39"/>
    <w:rsid w:val="003A02B5"/>
    <w:pPr>
      <w:tabs>
        <w:tab w:val="left" w:pos="1134"/>
        <w:tab w:val="right" w:pos="9072"/>
      </w:tabs>
      <w:spacing w:after="60"/>
      <w:ind w:left="1134" w:right="284" w:hanging="709"/>
      <w:jc w:val="left"/>
    </w:pPr>
    <w:rPr>
      <w:caps/>
      <w:szCs w:val="20"/>
    </w:rPr>
  </w:style>
  <w:style w:type="paragraph" w:styleId="TOC3">
    <w:name w:val="toc 3"/>
    <w:basedOn w:val="Normal"/>
    <w:next w:val="Normal"/>
    <w:uiPriority w:val="39"/>
    <w:rsid w:val="003A02B5"/>
    <w:pPr>
      <w:tabs>
        <w:tab w:val="left" w:pos="1985"/>
        <w:tab w:val="right" w:pos="9072"/>
      </w:tabs>
      <w:spacing w:after="60"/>
      <w:ind w:left="1985" w:right="284" w:hanging="851"/>
      <w:jc w:val="left"/>
    </w:pPr>
    <w:rPr>
      <w:szCs w:val="20"/>
    </w:rPr>
  </w:style>
  <w:style w:type="paragraph" w:styleId="TOC4">
    <w:name w:val="toc 4"/>
    <w:basedOn w:val="Normal"/>
    <w:next w:val="Normal"/>
    <w:uiPriority w:val="39"/>
    <w:rsid w:val="006A4955"/>
    <w:pPr>
      <w:tabs>
        <w:tab w:val="left" w:pos="851"/>
        <w:tab w:val="left" w:pos="1701"/>
        <w:tab w:val="right" w:pos="9072"/>
      </w:tabs>
      <w:spacing w:after="60"/>
      <w:ind w:left="1702" w:hanging="851"/>
      <w:jc w:val="left"/>
    </w:pPr>
    <w:rPr>
      <w:szCs w:val="20"/>
    </w:rPr>
  </w:style>
  <w:style w:type="paragraph" w:styleId="TOC5">
    <w:name w:val="toc 5"/>
    <w:basedOn w:val="Normal"/>
    <w:next w:val="Normal"/>
    <w:uiPriority w:val="39"/>
    <w:rsid w:val="006A4955"/>
    <w:pPr>
      <w:ind w:left="600"/>
      <w:jc w:val="left"/>
    </w:pPr>
    <w:rPr>
      <w:szCs w:val="20"/>
    </w:rPr>
  </w:style>
  <w:style w:type="paragraph" w:styleId="TOC6">
    <w:name w:val="toc 6"/>
    <w:basedOn w:val="Normal"/>
    <w:next w:val="Normal"/>
    <w:uiPriority w:val="39"/>
    <w:rsid w:val="006A4955"/>
    <w:pPr>
      <w:ind w:left="800"/>
      <w:jc w:val="left"/>
    </w:pPr>
    <w:rPr>
      <w:szCs w:val="20"/>
    </w:rPr>
  </w:style>
  <w:style w:type="paragraph" w:styleId="TOC7">
    <w:name w:val="toc 7"/>
    <w:basedOn w:val="Normal"/>
    <w:next w:val="Normal"/>
    <w:autoRedefine/>
    <w:uiPriority w:val="39"/>
    <w:unhideWhenUsed/>
    <w:rsid w:val="006A4955"/>
    <w:pPr>
      <w:ind w:left="1000"/>
      <w:jc w:val="left"/>
    </w:pPr>
    <w:rPr>
      <w:szCs w:val="20"/>
    </w:rPr>
  </w:style>
  <w:style w:type="paragraph" w:styleId="TOC8">
    <w:name w:val="toc 8"/>
    <w:basedOn w:val="Normal"/>
    <w:next w:val="Normal"/>
    <w:autoRedefine/>
    <w:uiPriority w:val="39"/>
    <w:unhideWhenUsed/>
    <w:rsid w:val="006A4955"/>
    <w:pPr>
      <w:ind w:left="1200"/>
      <w:jc w:val="left"/>
    </w:pPr>
    <w:rPr>
      <w:szCs w:val="20"/>
    </w:rPr>
  </w:style>
  <w:style w:type="paragraph" w:styleId="TOC9">
    <w:name w:val="toc 9"/>
    <w:basedOn w:val="Normal"/>
    <w:next w:val="Normal"/>
    <w:autoRedefine/>
    <w:uiPriority w:val="39"/>
    <w:unhideWhenUsed/>
    <w:rsid w:val="006A4955"/>
    <w:pPr>
      <w:ind w:left="1400"/>
      <w:jc w:val="left"/>
    </w:pPr>
    <w:rPr>
      <w:szCs w:val="20"/>
    </w:rPr>
  </w:style>
  <w:style w:type="paragraph" w:customStyle="1" w:styleId="TableNotes">
    <w:name w:val="Table Notes"/>
    <w:basedOn w:val="Paragraph"/>
    <w:next w:val="PlainText"/>
    <w:link w:val="TableNotesChar"/>
    <w:qFormat/>
    <w:rsid w:val="006A4955"/>
    <w:rPr>
      <w:rFonts w:cs="Arial"/>
      <w:color w:val="3EB1C8"/>
      <w:sz w:val="16"/>
      <w:szCs w:val="18"/>
    </w:rPr>
  </w:style>
  <w:style w:type="paragraph" w:styleId="PlainText">
    <w:name w:val="Plain Text"/>
    <w:basedOn w:val="Normal"/>
    <w:link w:val="PlainTextChar"/>
    <w:uiPriority w:val="99"/>
    <w:semiHidden/>
    <w:unhideWhenUsed/>
    <w:rsid w:val="006A4955"/>
    <w:rPr>
      <w:rFonts w:ascii="Consolas" w:hAnsi="Consolas" w:cs="Consolas"/>
      <w:sz w:val="21"/>
      <w:szCs w:val="21"/>
    </w:rPr>
  </w:style>
  <w:style w:type="character" w:customStyle="1" w:styleId="PlainTextChar">
    <w:name w:val="Plain Text Char"/>
    <w:basedOn w:val="DefaultParagraphFont"/>
    <w:link w:val="PlainText"/>
    <w:uiPriority w:val="99"/>
    <w:semiHidden/>
    <w:rsid w:val="006A4955"/>
    <w:rPr>
      <w:rFonts w:ascii="Consolas" w:hAnsi="Consolas" w:cs="Consolas"/>
      <w:sz w:val="21"/>
      <w:szCs w:val="21"/>
    </w:rPr>
  </w:style>
  <w:style w:type="character" w:customStyle="1" w:styleId="TableNotesChar">
    <w:name w:val="Table Notes Char"/>
    <w:link w:val="TableNotes"/>
    <w:rsid w:val="006A4955"/>
    <w:rPr>
      <w:rFonts w:ascii="Arial" w:hAnsi="Arial" w:cs="Arial"/>
      <w:color w:val="3EB1C8"/>
      <w:sz w:val="16"/>
      <w:szCs w:val="18"/>
    </w:rPr>
  </w:style>
  <w:style w:type="paragraph" w:customStyle="1" w:styleId="FigureParagraph">
    <w:name w:val="Figure Paragraph"/>
    <w:basedOn w:val="Paragraph"/>
    <w:link w:val="FigureParagraphChar"/>
    <w:qFormat/>
    <w:rsid w:val="006A4955"/>
    <w:pPr>
      <w:spacing w:before="240" w:after="0"/>
      <w:jc w:val="center"/>
    </w:pPr>
    <w:rPr>
      <w:lang w:val="en-GB"/>
    </w:rPr>
  </w:style>
  <w:style w:type="character" w:customStyle="1" w:styleId="FigureParagraphChar">
    <w:name w:val="Figure Paragraph Char"/>
    <w:link w:val="FigureParagraph"/>
    <w:rsid w:val="006A4955"/>
    <w:rPr>
      <w:rFonts w:ascii="Arial" w:hAnsi="Arial"/>
      <w:sz w:val="18"/>
      <w:szCs w:val="24"/>
      <w:lang w:val="en-GB"/>
    </w:rPr>
  </w:style>
  <w:style w:type="paragraph" w:customStyle="1" w:styleId="Captionfigure">
    <w:name w:val="Caption figure"/>
    <w:basedOn w:val="Caption"/>
    <w:qFormat/>
    <w:rsid w:val="006A4955"/>
    <w:pPr>
      <w:tabs>
        <w:tab w:val="clear" w:pos="170"/>
        <w:tab w:val="left" w:pos="284"/>
      </w:tabs>
      <w:spacing w:before="120" w:after="240"/>
    </w:pPr>
    <w:rPr>
      <w:lang w:val="en-GB"/>
    </w:rPr>
  </w:style>
  <w:style w:type="paragraph" w:styleId="TOCHeading">
    <w:name w:val="TOC Heading"/>
    <w:basedOn w:val="Heading1"/>
    <w:next w:val="Normal"/>
    <w:uiPriority w:val="39"/>
    <w:unhideWhenUsed/>
    <w:qFormat/>
    <w:rsid w:val="006A4955"/>
    <w:pPr>
      <w:pageBreakBefore w:val="0"/>
      <w:widowControl/>
      <w:numPr>
        <w:numId w:val="0"/>
      </w:numPr>
      <w:tabs>
        <w:tab w:val="clear" w:pos="851"/>
      </w:tabs>
      <w:spacing w:before="480" w:after="0" w:line="276" w:lineRule="auto"/>
      <w:jc w:val="left"/>
      <w:outlineLvl w:val="9"/>
    </w:pPr>
    <w:rPr>
      <w:rFonts w:ascii="Cambria" w:eastAsia="MS Gothic" w:hAnsi="Cambria"/>
      <w:bCs/>
      <w:caps w:val="0"/>
      <w:color w:val="365F91"/>
      <w:lang w:val="en-US" w:eastAsia="ja-JP"/>
    </w:rPr>
  </w:style>
  <w:style w:type="paragraph" w:styleId="Title">
    <w:name w:val="Title"/>
    <w:basedOn w:val="Normal"/>
    <w:next w:val="Normal"/>
    <w:link w:val="TitleChar"/>
    <w:uiPriority w:val="10"/>
    <w:qFormat/>
    <w:rsid w:val="006A4955"/>
    <w:pPr>
      <w:pBdr>
        <w:bottom w:val="single" w:sz="8" w:space="4" w:color="4F81BD" w:themeColor="accent1"/>
      </w:pBdr>
      <w:spacing w:after="300"/>
      <w:contextualSpacing/>
      <w:jc w:val="left"/>
    </w:pPr>
    <w:rPr>
      <w:rFonts w:asciiTheme="majorHAnsi" w:eastAsiaTheme="majorEastAsia" w:hAnsiTheme="majorHAnsi" w:cstheme="majorBidi"/>
      <w:color w:val="17365D" w:themeColor="text2" w:themeShade="BF"/>
      <w:spacing w:val="5"/>
      <w:kern w:val="28"/>
      <w:sz w:val="52"/>
      <w:szCs w:val="52"/>
      <w:lang w:val="en-US" w:eastAsia="ja-JP"/>
    </w:rPr>
  </w:style>
  <w:style w:type="character" w:customStyle="1" w:styleId="TitleChar">
    <w:name w:val="Title Char"/>
    <w:basedOn w:val="DefaultParagraphFont"/>
    <w:link w:val="Title"/>
    <w:uiPriority w:val="10"/>
    <w:rsid w:val="006A4955"/>
    <w:rPr>
      <w:rFonts w:asciiTheme="majorHAnsi" w:eastAsiaTheme="majorEastAsia" w:hAnsiTheme="majorHAnsi" w:cstheme="majorBidi"/>
      <w:color w:val="17365D" w:themeColor="text2" w:themeShade="BF"/>
      <w:spacing w:val="5"/>
      <w:kern w:val="28"/>
      <w:sz w:val="52"/>
      <w:szCs w:val="52"/>
      <w:lang w:val="en-US" w:eastAsia="ja-JP"/>
    </w:rPr>
  </w:style>
  <w:style w:type="paragraph" w:styleId="Subtitle">
    <w:name w:val="Subtitle"/>
    <w:basedOn w:val="Normal"/>
    <w:next w:val="Normal"/>
    <w:link w:val="SubtitleChar"/>
    <w:uiPriority w:val="11"/>
    <w:qFormat/>
    <w:rsid w:val="006A4955"/>
    <w:pPr>
      <w:numPr>
        <w:ilvl w:val="1"/>
      </w:numPr>
      <w:spacing w:after="200" w:line="276" w:lineRule="auto"/>
      <w:jc w:val="left"/>
    </w:pPr>
    <w:rPr>
      <w:rFonts w:asciiTheme="majorHAnsi" w:eastAsiaTheme="majorEastAsia" w:hAnsiTheme="majorHAnsi" w:cstheme="majorBidi"/>
      <w:i/>
      <w:iCs/>
      <w:color w:val="4F81BD" w:themeColor="accent1"/>
      <w:spacing w:val="15"/>
      <w:sz w:val="24"/>
      <w:lang w:val="en-US" w:eastAsia="ja-JP"/>
    </w:rPr>
  </w:style>
  <w:style w:type="character" w:customStyle="1" w:styleId="SubtitleChar">
    <w:name w:val="Subtitle Char"/>
    <w:basedOn w:val="DefaultParagraphFont"/>
    <w:link w:val="Subtitle"/>
    <w:uiPriority w:val="11"/>
    <w:rsid w:val="006A4955"/>
    <w:rPr>
      <w:rFonts w:asciiTheme="majorHAnsi" w:eastAsiaTheme="majorEastAsia" w:hAnsiTheme="majorHAnsi" w:cstheme="majorBidi"/>
      <w:i/>
      <w:iCs/>
      <w:color w:val="4F81BD" w:themeColor="accent1"/>
      <w:spacing w:val="15"/>
      <w:sz w:val="24"/>
      <w:szCs w:val="24"/>
      <w:lang w:val="en-US" w:eastAsia="ja-JP"/>
    </w:rPr>
  </w:style>
  <w:style w:type="paragraph" w:customStyle="1" w:styleId="HeaderOdd">
    <w:name w:val="Header Odd"/>
    <w:basedOn w:val="Normal"/>
    <w:qFormat/>
    <w:rsid w:val="006A4955"/>
    <w:pPr>
      <w:pBdr>
        <w:bottom w:val="single" w:sz="4" w:space="1" w:color="4F81BD" w:themeColor="accent1"/>
      </w:pBdr>
      <w:jc w:val="right"/>
    </w:pPr>
    <w:rPr>
      <w:rFonts w:eastAsiaTheme="minorHAnsi"/>
      <w:b/>
      <w:color w:val="1F497D" w:themeColor="text2"/>
      <w:szCs w:val="20"/>
      <w:lang w:val="en-US" w:eastAsia="ja-JP"/>
    </w:rPr>
  </w:style>
  <w:style w:type="paragraph" w:customStyle="1" w:styleId="itemi">
    <w:name w:val="item i"/>
    <w:basedOn w:val="Item3"/>
    <w:qFormat/>
    <w:rsid w:val="006A4955"/>
    <w:pPr>
      <w:numPr>
        <w:numId w:val="6"/>
      </w:numPr>
    </w:pPr>
  </w:style>
  <w:style w:type="table" w:styleId="MediumShading1-Accent1">
    <w:name w:val="Medium Shading 1 Accent 1"/>
    <w:basedOn w:val="TableNormal"/>
    <w:uiPriority w:val="63"/>
    <w:rsid w:val="006A4955"/>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MediumList1-Accent1">
    <w:name w:val="Medium List 1 Accent 1"/>
    <w:basedOn w:val="TableNormal"/>
    <w:uiPriority w:val="65"/>
    <w:rsid w:val="006A4955"/>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ColorfulShading-Accent1">
    <w:name w:val="Colorful Shading Accent 1"/>
    <w:basedOn w:val="TableNormal"/>
    <w:uiPriority w:val="71"/>
    <w:rsid w:val="006A4955"/>
    <w:pPr>
      <w:jc w:val="center"/>
    </w:pPr>
    <w:rPr>
      <w:color w:val="000000" w:themeColor="text1"/>
    </w:rPr>
    <w:tblPr>
      <w:tblStyleRowBandSize w:val="1"/>
      <w:tblStyleColBandSize w:val="1"/>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Pr>
    <w:tcPr>
      <w:shd w:val="clear" w:color="auto" w:fill="DBE5F1" w:themeFill="accent1" w:themeFillTint="33"/>
      <w:vAlign w:val="center"/>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DarkList-Accent1">
    <w:name w:val="Dark List Accent 1"/>
    <w:basedOn w:val="TableNormal"/>
    <w:uiPriority w:val="70"/>
    <w:rsid w:val="006A4955"/>
    <w:rPr>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MediumGrid2-Accent1">
    <w:name w:val="Medium Grid 2 Accent 1"/>
    <w:basedOn w:val="TableNormal"/>
    <w:uiPriority w:val="68"/>
    <w:rsid w:val="006A4955"/>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paragraph" w:customStyle="1" w:styleId="RetroCover">
    <w:name w:val="Retro Cover"/>
    <w:basedOn w:val="Normal"/>
    <w:uiPriority w:val="99"/>
    <w:rsid w:val="006A4955"/>
    <w:pPr>
      <w:suppressAutoHyphens/>
      <w:autoSpaceDE w:val="0"/>
      <w:autoSpaceDN w:val="0"/>
      <w:adjustRightInd w:val="0"/>
      <w:spacing w:line="320" w:lineRule="atLeast"/>
      <w:jc w:val="center"/>
      <w:textAlignment w:val="center"/>
    </w:pPr>
    <w:rPr>
      <w:rFonts w:ascii="Abadi MT Condensed Light" w:eastAsiaTheme="minorHAnsi" w:hAnsi="Abadi MT Condensed Light" w:cs="Abadi MT Condensed Light"/>
      <w:color w:val="394048"/>
      <w:sz w:val="22"/>
      <w:szCs w:val="22"/>
      <w:lang w:val="en-US" w:eastAsia="en-US"/>
    </w:rPr>
  </w:style>
  <w:style w:type="table" w:styleId="MediumList2-Accent1">
    <w:name w:val="Medium List 2 Accent 1"/>
    <w:basedOn w:val="TableNormal"/>
    <w:uiPriority w:val="66"/>
    <w:rsid w:val="006A4955"/>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ColorfulGrid-Accent1">
    <w:name w:val="Colorful Grid Accent 1"/>
    <w:basedOn w:val="TableNormal"/>
    <w:uiPriority w:val="73"/>
    <w:rsid w:val="006A4955"/>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MediumGrid1-Accent1">
    <w:name w:val="Medium Grid 1 Accent 1"/>
    <w:basedOn w:val="TableNormal"/>
    <w:uiPriority w:val="67"/>
    <w:rsid w:val="006A4955"/>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LightShading-Accent1">
    <w:name w:val="Light Shading Accent 1"/>
    <w:basedOn w:val="TableNormal"/>
    <w:uiPriority w:val="60"/>
    <w:rsid w:val="006A4955"/>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customStyle="1" w:styleId="Headerdown">
    <w:name w:val="Header down"/>
    <w:basedOn w:val="Header"/>
    <w:link w:val="HeaderdownChar"/>
    <w:qFormat/>
    <w:rsid w:val="006A4955"/>
    <w:pPr>
      <w:tabs>
        <w:tab w:val="left" w:pos="1270"/>
        <w:tab w:val="right" w:pos="8957"/>
      </w:tabs>
      <w:jc w:val="left"/>
    </w:pPr>
    <w:rPr>
      <w:lang w:val="en-US"/>
    </w:rPr>
  </w:style>
  <w:style w:type="character" w:customStyle="1" w:styleId="HeaderdownChar">
    <w:name w:val="Header down Char"/>
    <w:basedOn w:val="HeaderChar"/>
    <w:link w:val="Headerdown"/>
    <w:rsid w:val="006A4955"/>
    <w:rPr>
      <w:rFonts w:ascii="Arial" w:hAnsi="Arial"/>
      <w:b/>
      <w:sz w:val="18"/>
      <w:szCs w:val="24"/>
      <w:lang w:val="en-US"/>
    </w:rPr>
  </w:style>
  <w:style w:type="table" w:styleId="LightList">
    <w:name w:val="Light List"/>
    <w:basedOn w:val="TableNormal"/>
    <w:uiPriority w:val="61"/>
    <w:rsid w:val="006A4955"/>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paragraph" w:customStyle="1" w:styleId="CaptionRef">
    <w:name w:val="Caption Ref."/>
    <w:basedOn w:val="Caption"/>
    <w:link w:val="CaptionRefChar"/>
    <w:qFormat/>
    <w:rsid w:val="006A4955"/>
    <w:pPr>
      <w:tabs>
        <w:tab w:val="clear" w:pos="170"/>
        <w:tab w:val="clear" w:pos="1418"/>
        <w:tab w:val="left" w:pos="567"/>
      </w:tabs>
      <w:ind w:left="567" w:hanging="567"/>
      <w:jc w:val="left"/>
    </w:pPr>
    <w:rPr>
      <w:b w:val="0"/>
    </w:rPr>
  </w:style>
  <w:style w:type="character" w:customStyle="1" w:styleId="CaptionRefChar">
    <w:name w:val="Caption Ref. Char"/>
    <w:basedOn w:val="CaptionChar"/>
    <w:link w:val="CaptionRef"/>
    <w:rsid w:val="006A4955"/>
    <w:rPr>
      <w:rFonts w:ascii="Arial" w:hAnsi="Arial"/>
      <w:b w:val="0"/>
      <w:bCs/>
      <w:color w:val="3EB1C8"/>
      <w:sz w:val="18"/>
    </w:rPr>
  </w:style>
  <w:style w:type="table" w:styleId="LightList-Accent3">
    <w:name w:val="Light List Accent 3"/>
    <w:basedOn w:val="TableNormal"/>
    <w:uiPriority w:val="61"/>
    <w:rsid w:val="006A4955"/>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customStyle="1" w:styleId="RCONSTableStyle2">
    <w:name w:val="RCONS Table Style2"/>
    <w:basedOn w:val="TableNormal"/>
    <w:uiPriority w:val="99"/>
    <w:rsid w:val="006A4955"/>
    <w:pPr>
      <w:jc w:val="center"/>
    </w:pPr>
    <w:rPr>
      <w:rFonts w:ascii="Arial" w:hAnsi="Arial"/>
      <w:sz w:val="17"/>
    </w:rPr>
    <w:tblPr>
      <w:tblStyleRowBandSize w:val="1"/>
      <w:tblBorders>
        <w:top w:val="single" w:sz="4" w:space="0" w:color="0076A5"/>
        <w:left w:val="single" w:sz="4" w:space="0" w:color="0076A5"/>
        <w:bottom w:val="single" w:sz="4" w:space="0" w:color="0076A5"/>
        <w:right w:val="single" w:sz="4" w:space="0" w:color="0076A5"/>
        <w:insideH w:val="single" w:sz="4" w:space="0" w:color="0076A5"/>
        <w:insideV w:val="single" w:sz="4" w:space="0" w:color="0076A5"/>
      </w:tblBorders>
    </w:tblPr>
    <w:tcPr>
      <w:vAlign w:val="center"/>
    </w:tcPr>
    <w:tblStylePr w:type="firstRow">
      <w:rPr>
        <w:rFonts w:ascii="Arial" w:hAnsi="Arial"/>
        <w:color w:val="FFFFFF" w:themeColor="background1"/>
        <w:sz w:val="18"/>
      </w:rPr>
      <w:tblPr/>
      <w:tcPr>
        <w:tcBorders>
          <w:insideH w:val="single" w:sz="4" w:space="0" w:color="F2F2F2" w:themeColor="background1" w:themeShade="F2"/>
          <w:insideV w:val="single" w:sz="4" w:space="0" w:color="F2F2F2" w:themeColor="background1" w:themeShade="F2"/>
        </w:tcBorders>
        <w:shd w:val="clear" w:color="auto" w:fill="0076A5"/>
      </w:tcPr>
    </w:tblStylePr>
    <w:tblStylePr w:type="band1Horz">
      <w:rPr>
        <w:rFonts w:ascii="Arial" w:hAnsi="Arial"/>
        <w:color w:val="auto"/>
        <w:sz w:val="18"/>
      </w:rPr>
      <w:tblPr/>
      <w:tcPr>
        <w:shd w:val="clear" w:color="auto" w:fill="FFFFFF" w:themeFill="background1"/>
      </w:tcPr>
    </w:tblStylePr>
    <w:tblStylePr w:type="band2Horz">
      <w:pPr>
        <w:jc w:val="center"/>
      </w:pPr>
      <w:rPr>
        <w:rFonts w:ascii="Arial" w:hAnsi="Arial"/>
        <w:sz w:val="18"/>
      </w:rPr>
      <w:tblPr/>
      <w:tcPr>
        <w:shd w:val="clear" w:color="auto" w:fill="DBE5F1" w:themeFill="accent1" w:themeFillTint="33"/>
      </w:tcPr>
    </w:tblStylePr>
  </w:style>
  <w:style w:type="table" w:customStyle="1" w:styleId="RCONSTableStyle1">
    <w:name w:val="RCONS Table Style1"/>
    <w:basedOn w:val="TableNormal"/>
    <w:uiPriority w:val="99"/>
    <w:rsid w:val="006A4955"/>
    <w:pPr>
      <w:jc w:val="center"/>
    </w:pPr>
    <w:rPr>
      <w:rFonts w:ascii="Arial" w:hAnsi="Arial"/>
      <w:sz w:val="17"/>
    </w:rPr>
    <w:tblPr>
      <w:tblBorders>
        <w:top w:val="single" w:sz="4" w:space="0" w:color="0076A5"/>
        <w:left w:val="single" w:sz="4" w:space="0" w:color="0076A5"/>
        <w:bottom w:val="single" w:sz="4" w:space="0" w:color="0076A5"/>
        <w:right w:val="single" w:sz="4" w:space="0" w:color="0076A5"/>
        <w:insideH w:val="single" w:sz="4" w:space="0" w:color="0076A5"/>
        <w:insideV w:val="single" w:sz="4" w:space="0" w:color="0076A5"/>
      </w:tblBorders>
    </w:tblPr>
    <w:tcPr>
      <w:vAlign w:val="center"/>
    </w:tcPr>
    <w:tblStylePr w:type="firstRow">
      <w:pPr>
        <w:wordWrap/>
        <w:jc w:val="center"/>
      </w:pPr>
      <w:rPr>
        <w:rFonts w:ascii="Arial" w:hAnsi="Arial"/>
        <w:b w:val="0"/>
        <w:color w:val="FFFFFF" w:themeColor="background1"/>
        <w:sz w:val="18"/>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l2br w:val="nil"/>
          <w:tr2bl w:val="nil"/>
        </w:tcBorders>
        <w:shd w:val="clear" w:color="auto" w:fill="0076A5"/>
      </w:tcPr>
    </w:tblStylePr>
  </w:style>
  <w:style w:type="paragraph" w:customStyle="1" w:styleId="xl67">
    <w:name w:val="xl67"/>
    <w:basedOn w:val="Normal"/>
    <w:rsid w:val="00475ED2"/>
    <w:pPr>
      <w:spacing w:before="100" w:beforeAutospacing="1" w:after="100" w:afterAutospacing="1"/>
      <w:jc w:val="left"/>
      <w:textAlignment w:val="center"/>
    </w:pPr>
    <w:rPr>
      <w:rFonts w:cs="Arial"/>
      <w:sz w:val="16"/>
      <w:szCs w:val="16"/>
    </w:rPr>
  </w:style>
  <w:style w:type="paragraph" w:styleId="BodyText">
    <w:name w:val="Body Text"/>
    <w:basedOn w:val="Normal"/>
    <w:link w:val="BodyTextChar"/>
    <w:uiPriority w:val="1"/>
    <w:qFormat/>
    <w:rsid w:val="006D4F22"/>
    <w:pPr>
      <w:widowControl w:val="0"/>
      <w:autoSpaceDE w:val="0"/>
      <w:autoSpaceDN w:val="0"/>
      <w:jc w:val="left"/>
    </w:pPr>
    <w:rPr>
      <w:rFonts w:eastAsia="Arial" w:cs="Arial"/>
      <w:sz w:val="20"/>
      <w:szCs w:val="20"/>
      <w:lang w:bidi="it-IT"/>
    </w:rPr>
  </w:style>
  <w:style w:type="character" w:customStyle="1" w:styleId="BodyTextChar">
    <w:name w:val="Body Text Char"/>
    <w:basedOn w:val="DefaultParagraphFont"/>
    <w:link w:val="BodyText"/>
    <w:uiPriority w:val="1"/>
    <w:rsid w:val="006D4F22"/>
    <w:rPr>
      <w:rFonts w:ascii="Arial" w:eastAsia="Arial" w:hAnsi="Arial" w:cs="Arial"/>
      <w:lang w:bidi="it-IT"/>
    </w:rPr>
  </w:style>
  <w:style w:type="paragraph" w:customStyle="1" w:styleId="Default">
    <w:name w:val="Default"/>
    <w:rsid w:val="00A65B23"/>
    <w:pPr>
      <w:autoSpaceDE w:val="0"/>
      <w:autoSpaceDN w:val="0"/>
      <w:adjustRightInd w:val="0"/>
    </w:pPr>
    <w:rPr>
      <w:rFonts w:cs="Calibri"/>
      <w:color w:val="000000"/>
      <w:sz w:val="24"/>
      <w:szCs w:val="24"/>
    </w:rPr>
  </w:style>
  <w:style w:type="paragraph" w:customStyle="1" w:styleId="ItemN">
    <w:name w:val="Item N"/>
    <w:basedOn w:val="Paragraph"/>
    <w:rsid w:val="00D1729E"/>
  </w:style>
  <w:style w:type="paragraph" w:customStyle="1" w:styleId="Item">
    <w:name w:val="Item"/>
    <w:basedOn w:val="Item1"/>
    <w:rsid w:val="006E0371"/>
    <w:pPr>
      <w:numPr>
        <w:ilvl w:val="1"/>
      </w:numPr>
      <w:ind w:left="740"/>
    </w:pPr>
    <w:rPr>
      <w:rFonts w:cs="Arial"/>
      <w:szCs w:val="18"/>
    </w:rPr>
  </w:style>
  <w:style w:type="paragraph" w:customStyle="1" w:styleId="Item20">
    <w:name w:val="Item 2"/>
    <w:basedOn w:val="Item"/>
    <w:rsid w:val="006E0371"/>
  </w:style>
  <w:style w:type="paragraph" w:customStyle="1" w:styleId="msonormal0">
    <w:name w:val="msonormal"/>
    <w:basedOn w:val="Normal"/>
    <w:rsid w:val="000534FD"/>
    <w:pPr>
      <w:spacing w:before="100" w:beforeAutospacing="1" w:after="100" w:afterAutospacing="1"/>
      <w:jc w:val="left"/>
    </w:pPr>
    <w:rPr>
      <w:rFonts w:ascii="Times New Roman" w:hAnsi="Times New Roman"/>
      <w:sz w:val="24"/>
    </w:rPr>
  </w:style>
  <w:style w:type="paragraph" w:customStyle="1" w:styleId="font5">
    <w:name w:val="font5"/>
    <w:basedOn w:val="Normal"/>
    <w:rsid w:val="000534FD"/>
    <w:pPr>
      <w:spacing w:before="100" w:beforeAutospacing="1" w:after="100" w:afterAutospacing="1"/>
      <w:jc w:val="left"/>
    </w:pPr>
    <w:rPr>
      <w:rFonts w:cs="Arial"/>
      <w:color w:val="000000"/>
      <w:sz w:val="16"/>
      <w:szCs w:val="16"/>
    </w:rPr>
  </w:style>
  <w:style w:type="paragraph" w:customStyle="1" w:styleId="font6">
    <w:name w:val="font6"/>
    <w:basedOn w:val="Normal"/>
    <w:rsid w:val="000534FD"/>
    <w:pPr>
      <w:spacing w:before="100" w:beforeAutospacing="1" w:after="100" w:afterAutospacing="1"/>
      <w:jc w:val="left"/>
    </w:pPr>
    <w:rPr>
      <w:rFonts w:ascii="Calibri" w:hAnsi="Calibri" w:cs="Calibri"/>
      <w:color w:val="000000"/>
      <w:sz w:val="16"/>
      <w:szCs w:val="16"/>
    </w:rPr>
  </w:style>
  <w:style w:type="paragraph" w:customStyle="1" w:styleId="xl65">
    <w:name w:val="xl65"/>
    <w:basedOn w:val="Normal"/>
    <w:rsid w:val="000534FD"/>
    <w:pPr>
      <w:spacing w:before="100" w:beforeAutospacing="1" w:after="100" w:afterAutospacing="1"/>
      <w:jc w:val="center"/>
    </w:pPr>
    <w:rPr>
      <w:rFonts w:ascii="Times New Roman" w:hAnsi="Times New Roman"/>
      <w:sz w:val="24"/>
    </w:rPr>
  </w:style>
  <w:style w:type="paragraph" w:customStyle="1" w:styleId="xl66">
    <w:name w:val="xl66"/>
    <w:basedOn w:val="Normal"/>
    <w:rsid w:val="000534FD"/>
    <w:pPr>
      <w:spacing w:before="100" w:beforeAutospacing="1" w:after="100" w:afterAutospacing="1"/>
      <w:jc w:val="left"/>
    </w:pPr>
    <w:rPr>
      <w:rFonts w:cs="Arial"/>
      <w:sz w:val="24"/>
    </w:rPr>
  </w:style>
  <w:style w:type="paragraph" w:customStyle="1" w:styleId="xl68">
    <w:name w:val="xl68"/>
    <w:basedOn w:val="Normal"/>
    <w:rsid w:val="000534FD"/>
    <w:pPr>
      <w:spacing w:before="100" w:beforeAutospacing="1" w:after="100" w:afterAutospacing="1"/>
      <w:jc w:val="left"/>
    </w:pPr>
    <w:rPr>
      <w:rFonts w:ascii="Times New Roman" w:hAnsi="Times New Roman"/>
      <w:sz w:val="16"/>
      <w:szCs w:val="16"/>
    </w:rPr>
  </w:style>
  <w:style w:type="paragraph" w:customStyle="1" w:styleId="xl69">
    <w:name w:val="xl69"/>
    <w:basedOn w:val="Normal"/>
    <w:rsid w:val="000534FD"/>
    <w:pPr>
      <w:spacing w:before="100" w:beforeAutospacing="1" w:after="100" w:afterAutospacing="1"/>
      <w:jc w:val="left"/>
      <w:textAlignment w:val="center"/>
    </w:pPr>
    <w:rPr>
      <w:rFonts w:cs="Arial"/>
      <w:sz w:val="16"/>
      <w:szCs w:val="16"/>
    </w:rPr>
  </w:style>
  <w:style w:type="paragraph" w:customStyle="1" w:styleId="xl70">
    <w:name w:val="xl70"/>
    <w:basedOn w:val="Normal"/>
    <w:rsid w:val="000534F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cs="Arial"/>
      <w:sz w:val="16"/>
      <w:szCs w:val="16"/>
    </w:rPr>
  </w:style>
  <w:style w:type="paragraph" w:customStyle="1" w:styleId="xl71">
    <w:name w:val="xl71"/>
    <w:basedOn w:val="Normal"/>
    <w:rsid w:val="000534F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cs="Arial"/>
      <w:sz w:val="16"/>
      <w:szCs w:val="16"/>
    </w:rPr>
  </w:style>
  <w:style w:type="paragraph" w:customStyle="1" w:styleId="xl72">
    <w:name w:val="xl72"/>
    <w:basedOn w:val="Normal"/>
    <w:rsid w:val="000534F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cs="Arial"/>
      <w:sz w:val="14"/>
      <w:szCs w:val="14"/>
    </w:rPr>
  </w:style>
  <w:style w:type="paragraph" w:customStyle="1" w:styleId="xl73">
    <w:name w:val="xl73"/>
    <w:basedOn w:val="Normal"/>
    <w:rsid w:val="000534F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cs="Arial"/>
      <w:b/>
      <w:bCs/>
      <w:sz w:val="16"/>
      <w:szCs w:val="16"/>
    </w:rPr>
  </w:style>
  <w:style w:type="paragraph" w:customStyle="1" w:styleId="xl74">
    <w:name w:val="xl74"/>
    <w:basedOn w:val="Normal"/>
    <w:rsid w:val="000534FD"/>
    <w:pPr>
      <w:pBdr>
        <w:top w:val="single" w:sz="4" w:space="0" w:color="auto"/>
        <w:bottom w:val="single" w:sz="4" w:space="0" w:color="auto"/>
        <w:right w:val="single" w:sz="4" w:space="0" w:color="auto"/>
      </w:pBdr>
      <w:shd w:val="clear" w:color="000000" w:fill="92D050"/>
      <w:spacing w:before="100" w:beforeAutospacing="1" w:after="100" w:afterAutospacing="1"/>
      <w:jc w:val="center"/>
    </w:pPr>
    <w:rPr>
      <w:rFonts w:ascii="Times New Roman" w:hAnsi="Times New Roman"/>
      <w:b/>
      <w:bCs/>
      <w:sz w:val="24"/>
    </w:rPr>
  </w:style>
  <w:style w:type="paragraph" w:customStyle="1" w:styleId="xl75">
    <w:name w:val="xl75"/>
    <w:basedOn w:val="Normal"/>
    <w:rsid w:val="000534FD"/>
    <w:pPr>
      <w:spacing w:before="100" w:beforeAutospacing="1" w:after="100" w:afterAutospacing="1"/>
      <w:jc w:val="center"/>
      <w:textAlignment w:val="center"/>
    </w:pPr>
    <w:rPr>
      <w:rFonts w:cs="Arial"/>
      <w:sz w:val="16"/>
      <w:szCs w:val="16"/>
    </w:rPr>
  </w:style>
  <w:style w:type="paragraph" w:customStyle="1" w:styleId="xl76">
    <w:name w:val="xl76"/>
    <w:basedOn w:val="Normal"/>
    <w:rsid w:val="000534FD"/>
    <w:pPr>
      <w:spacing w:before="100" w:beforeAutospacing="1" w:after="100" w:afterAutospacing="1"/>
      <w:jc w:val="center"/>
    </w:pPr>
    <w:rPr>
      <w:rFonts w:ascii="Times New Roman" w:hAnsi="Times New Roman"/>
      <w:b/>
      <w:bCs/>
      <w:sz w:val="24"/>
    </w:rPr>
  </w:style>
  <w:style w:type="paragraph" w:customStyle="1" w:styleId="xl77">
    <w:name w:val="xl77"/>
    <w:basedOn w:val="Normal"/>
    <w:rsid w:val="000534F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sz w:val="24"/>
    </w:rPr>
  </w:style>
  <w:style w:type="paragraph" w:customStyle="1" w:styleId="xl78">
    <w:name w:val="xl78"/>
    <w:basedOn w:val="Normal"/>
    <w:rsid w:val="000534FD"/>
    <w:pPr>
      <w:pBdr>
        <w:top w:val="single" w:sz="4" w:space="0" w:color="auto"/>
        <w:left w:val="single" w:sz="4" w:space="0" w:color="auto"/>
        <w:bottom w:val="single" w:sz="4" w:space="0" w:color="auto"/>
      </w:pBdr>
      <w:spacing w:before="100" w:beforeAutospacing="1" w:after="100" w:afterAutospacing="1"/>
      <w:jc w:val="center"/>
    </w:pPr>
    <w:rPr>
      <w:rFonts w:ascii="Times New Roman" w:hAnsi="Times New Roman"/>
      <w:sz w:val="24"/>
    </w:rPr>
  </w:style>
  <w:style w:type="paragraph" w:customStyle="1" w:styleId="xl79">
    <w:name w:val="xl79"/>
    <w:basedOn w:val="Normal"/>
    <w:rsid w:val="000534FD"/>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cs="Arial"/>
      <w:sz w:val="16"/>
      <w:szCs w:val="16"/>
    </w:rPr>
  </w:style>
  <w:style w:type="paragraph" w:customStyle="1" w:styleId="xl80">
    <w:name w:val="xl80"/>
    <w:basedOn w:val="Normal"/>
    <w:rsid w:val="000534FD"/>
    <w:pPr>
      <w:pBdr>
        <w:top w:val="single" w:sz="4" w:space="0" w:color="auto"/>
        <w:bottom w:val="single" w:sz="4" w:space="0" w:color="auto"/>
        <w:right w:val="single" w:sz="4" w:space="0" w:color="auto"/>
      </w:pBdr>
      <w:shd w:val="clear" w:color="000000" w:fill="D9D9D9"/>
      <w:spacing w:before="100" w:beforeAutospacing="1" w:after="100" w:afterAutospacing="1"/>
      <w:jc w:val="center"/>
    </w:pPr>
    <w:rPr>
      <w:rFonts w:ascii="Times New Roman" w:hAnsi="Times New Roman"/>
      <w:b/>
      <w:bCs/>
      <w:sz w:val="24"/>
    </w:rPr>
  </w:style>
  <w:style w:type="paragraph" w:customStyle="1" w:styleId="xl81">
    <w:name w:val="xl81"/>
    <w:basedOn w:val="Normal"/>
    <w:rsid w:val="000534FD"/>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left"/>
      <w:textAlignment w:val="center"/>
    </w:pPr>
    <w:rPr>
      <w:rFonts w:cs="Arial"/>
      <w:sz w:val="16"/>
      <w:szCs w:val="16"/>
    </w:rPr>
  </w:style>
  <w:style w:type="paragraph" w:customStyle="1" w:styleId="xl82">
    <w:name w:val="xl82"/>
    <w:basedOn w:val="Normal"/>
    <w:rsid w:val="000534F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cs="Arial"/>
      <w:b/>
      <w:bCs/>
      <w:sz w:val="16"/>
      <w:szCs w:val="16"/>
    </w:rPr>
  </w:style>
  <w:style w:type="paragraph" w:customStyle="1" w:styleId="xl83">
    <w:name w:val="xl83"/>
    <w:basedOn w:val="Normal"/>
    <w:rsid w:val="000534FD"/>
    <w:pPr>
      <w:pBdr>
        <w:bottom w:val="single" w:sz="4" w:space="0" w:color="auto"/>
        <w:right w:val="single" w:sz="4" w:space="0" w:color="auto"/>
      </w:pBdr>
      <w:shd w:val="clear" w:color="000000" w:fill="D9D9D9"/>
      <w:spacing w:before="100" w:beforeAutospacing="1" w:after="100" w:afterAutospacing="1"/>
      <w:jc w:val="center"/>
    </w:pPr>
    <w:rPr>
      <w:rFonts w:ascii="Times New Roman" w:hAnsi="Times New Roman"/>
      <w:b/>
      <w:bCs/>
      <w:sz w:val="24"/>
    </w:rPr>
  </w:style>
  <w:style w:type="paragraph" w:customStyle="1" w:styleId="xl84">
    <w:name w:val="xl84"/>
    <w:basedOn w:val="Normal"/>
    <w:rsid w:val="000534FD"/>
    <w:pPr>
      <w:pBdr>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cs="Arial"/>
      <w:sz w:val="16"/>
      <w:szCs w:val="16"/>
    </w:rPr>
  </w:style>
  <w:style w:type="paragraph" w:customStyle="1" w:styleId="xl85">
    <w:name w:val="xl85"/>
    <w:basedOn w:val="Normal"/>
    <w:rsid w:val="000534FD"/>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pPr>
    <w:rPr>
      <w:rFonts w:ascii="Times New Roman" w:hAnsi="Times New Roman"/>
      <w:b/>
      <w:bCs/>
      <w:sz w:val="24"/>
    </w:rPr>
  </w:style>
  <w:style w:type="paragraph" w:customStyle="1" w:styleId="xl86">
    <w:name w:val="xl86"/>
    <w:basedOn w:val="Normal"/>
    <w:rsid w:val="000534FD"/>
    <w:pPr>
      <w:pBdr>
        <w:top w:val="single" w:sz="4" w:space="0" w:color="auto"/>
        <w:bottom w:val="single" w:sz="4" w:space="0" w:color="auto"/>
        <w:right w:val="single" w:sz="4" w:space="0" w:color="auto"/>
      </w:pBdr>
      <w:spacing w:before="100" w:beforeAutospacing="1" w:after="100" w:afterAutospacing="1"/>
      <w:jc w:val="center"/>
    </w:pPr>
    <w:rPr>
      <w:rFonts w:ascii="Times New Roman" w:hAnsi="Times New Roman"/>
      <w:b/>
      <w:bCs/>
      <w:sz w:val="24"/>
    </w:rPr>
  </w:style>
  <w:style w:type="paragraph" w:customStyle="1" w:styleId="xl87">
    <w:name w:val="xl87"/>
    <w:basedOn w:val="Normal"/>
    <w:rsid w:val="000534F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b/>
      <w:bCs/>
      <w:sz w:val="24"/>
    </w:rPr>
  </w:style>
  <w:style w:type="paragraph" w:customStyle="1" w:styleId="xl88">
    <w:name w:val="xl88"/>
    <w:basedOn w:val="Normal"/>
    <w:rsid w:val="000534FD"/>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cs="Arial"/>
      <w:sz w:val="16"/>
      <w:szCs w:val="16"/>
    </w:rPr>
  </w:style>
  <w:style w:type="paragraph" w:customStyle="1" w:styleId="xl89">
    <w:name w:val="xl89"/>
    <w:basedOn w:val="Normal"/>
    <w:rsid w:val="000534FD"/>
    <w:pPr>
      <w:pBdr>
        <w:top w:val="single" w:sz="4" w:space="0" w:color="auto"/>
        <w:left w:val="single" w:sz="8" w:space="0" w:color="auto"/>
        <w:bottom w:val="single" w:sz="4" w:space="0" w:color="auto"/>
        <w:right w:val="single" w:sz="4" w:space="0" w:color="auto"/>
      </w:pBdr>
      <w:shd w:val="clear" w:color="000000" w:fill="D9D9D9"/>
      <w:spacing w:before="100" w:beforeAutospacing="1" w:after="100" w:afterAutospacing="1"/>
      <w:jc w:val="left"/>
      <w:textAlignment w:val="center"/>
    </w:pPr>
    <w:rPr>
      <w:rFonts w:cs="Arial"/>
      <w:sz w:val="16"/>
      <w:szCs w:val="16"/>
    </w:rPr>
  </w:style>
  <w:style w:type="paragraph" w:customStyle="1" w:styleId="xl90">
    <w:name w:val="xl90"/>
    <w:basedOn w:val="Normal"/>
    <w:rsid w:val="000534FD"/>
    <w:pPr>
      <w:pBdr>
        <w:top w:val="single" w:sz="4" w:space="0" w:color="auto"/>
        <w:left w:val="single" w:sz="8" w:space="0" w:color="auto"/>
        <w:bottom w:val="single" w:sz="4" w:space="0" w:color="auto"/>
        <w:right w:val="single" w:sz="4" w:space="0" w:color="auto"/>
      </w:pBdr>
      <w:spacing w:before="100" w:beforeAutospacing="1" w:after="100" w:afterAutospacing="1"/>
      <w:jc w:val="left"/>
      <w:textAlignment w:val="center"/>
    </w:pPr>
    <w:rPr>
      <w:rFonts w:cs="Arial"/>
      <w:sz w:val="16"/>
      <w:szCs w:val="16"/>
    </w:rPr>
  </w:style>
  <w:style w:type="paragraph" w:customStyle="1" w:styleId="xl91">
    <w:name w:val="xl91"/>
    <w:basedOn w:val="Normal"/>
    <w:rsid w:val="000534FD"/>
    <w:pPr>
      <w:pBdr>
        <w:left w:val="single" w:sz="8" w:space="0" w:color="auto"/>
      </w:pBdr>
      <w:spacing w:before="100" w:beforeAutospacing="1" w:after="100" w:afterAutospacing="1"/>
      <w:jc w:val="left"/>
      <w:textAlignment w:val="center"/>
    </w:pPr>
    <w:rPr>
      <w:rFonts w:cs="Arial"/>
      <w:b/>
      <w:bCs/>
      <w:sz w:val="16"/>
      <w:szCs w:val="16"/>
    </w:rPr>
  </w:style>
  <w:style w:type="paragraph" w:customStyle="1" w:styleId="xl92">
    <w:name w:val="xl92"/>
    <w:basedOn w:val="Normal"/>
    <w:rsid w:val="000534FD"/>
    <w:pPr>
      <w:spacing w:before="100" w:beforeAutospacing="1" w:after="100" w:afterAutospacing="1"/>
      <w:jc w:val="center"/>
      <w:textAlignment w:val="center"/>
    </w:pPr>
    <w:rPr>
      <w:rFonts w:cs="Arial"/>
      <w:b/>
      <w:bCs/>
      <w:sz w:val="14"/>
      <w:szCs w:val="14"/>
    </w:rPr>
  </w:style>
  <w:style w:type="paragraph" w:customStyle="1" w:styleId="xl93">
    <w:name w:val="xl93"/>
    <w:basedOn w:val="Normal"/>
    <w:rsid w:val="000534FD"/>
    <w:pPr>
      <w:pBdr>
        <w:top w:val="single" w:sz="4" w:space="0" w:color="auto"/>
        <w:left w:val="single" w:sz="8" w:space="0" w:color="auto"/>
        <w:bottom w:val="single" w:sz="4" w:space="0" w:color="auto"/>
        <w:right w:val="single" w:sz="4" w:space="0" w:color="auto"/>
      </w:pBdr>
      <w:spacing w:before="100" w:beforeAutospacing="1" w:after="100" w:afterAutospacing="1"/>
      <w:jc w:val="left"/>
      <w:textAlignment w:val="center"/>
    </w:pPr>
    <w:rPr>
      <w:rFonts w:cs="Arial"/>
      <w:b/>
      <w:bCs/>
      <w:sz w:val="16"/>
      <w:szCs w:val="16"/>
    </w:rPr>
  </w:style>
  <w:style w:type="paragraph" w:customStyle="1" w:styleId="xl94">
    <w:name w:val="xl94"/>
    <w:basedOn w:val="Normal"/>
    <w:rsid w:val="000534FD"/>
    <w:pPr>
      <w:pBdr>
        <w:top w:val="single" w:sz="4" w:space="0" w:color="auto"/>
        <w:left w:val="single" w:sz="8" w:space="0" w:color="auto"/>
        <w:bottom w:val="single" w:sz="4" w:space="0" w:color="auto"/>
        <w:right w:val="single" w:sz="4" w:space="0" w:color="auto"/>
      </w:pBdr>
      <w:spacing w:before="100" w:beforeAutospacing="1" w:after="100" w:afterAutospacing="1"/>
      <w:jc w:val="left"/>
      <w:textAlignment w:val="center"/>
    </w:pPr>
    <w:rPr>
      <w:rFonts w:cs="Arial"/>
      <w:sz w:val="16"/>
      <w:szCs w:val="16"/>
    </w:rPr>
  </w:style>
  <w:style w:type="paragraph" w:customStyle="1" w:styleId="xl95">
    <w:name w:val="xl95"/>
    <w:basedOn w:val="Normal"/>
    <w:rsid w:val="000534FD"/>
    <w:pPr>
      <w:pBdr>
        <w:top w:val="single" w:sz="4" w:space="0" w:color="auto"/>
        <w:left w:val="single" w:sz="8" w:space="0" w:color="auto"/>
        <w:bottom w:val="single" w:sz="4" w:space="0" w:color="auto"/>
        <w:right w:val="single" w:sz="4" w:space="0" w:color="auto"/>
      </w:pBdr>
      <w:shd w:val="clear" w:color="000000" w:fill="D9D9D9"/>
      <w:spacing w:before="100" w:beforeAutospacing="1" w:after="100" w:afterAutospacing="1"/>
      <w:jc w:val="left"/>
      <w:textAlignment w:val="center"/>
    </w:pPr>
    <w:rPr>
      <w:rFonts w:cs="Arial"/>
      <w:sz w:val="16"/>
      <w:szCs w:val="16"/>
    </w:rPr>
  </w:style>
  <w:style w:type="paragraph" w:customStyle="1" w:styleId="xl96">
    <w:name w:val="xl96"/>
    <w:basedOn w:val="Normal"/>
    <w:rsid w:val="000534FD"/>
    <w:pPr>
      <w:spacing w:before="100" w:beforeAutospacing="1" w:after="100" w:afterAutospacing="1"/>
      <w:jc w:val="center"/>
      <w:textAlignment w:val="center"/>
    </w:pPr>
    <w:rPr>
      <w:rFonts w:cs="Arial"/>
      <w:b/>
      <w:bCs/>
      <w:sz w:val="16"/>
      <w:szCs w:val="16"/>
    </w:rPr>
  </w:style>
  <w:style w:type="paragraph" w:customStyle="1" w:styleId="xl97">
    <w:name w:val="xl97"/>
    <w:basedOn w:val="Normal"/>
    <w:rsid w:val="000534FD"/>
    <w:pPr>
      <w:pBdr>
        <w:top w:val="single" w:sz="4" w:space="0" w:color="auto"/>
        <w:left w:val="single" w:sz="8" w:space="0" w:color="auto"/>
        <w:bottom w:val="single" w:sz="4" w:space="0" w:color="auto"/>
        <w:right w:val="single" w:sz="4" w:space="0" w:color="auto"/>
      </w:pBdr>
      <w:spacing w:before="100" w:beforeAutospacing="1" w:after="100" w:afterAutospacing="1"/>
      <w:jc w:val="left"/>
      <w:textAlignment w:val="center"/>
    </w:pPr>
    <w:rPr>
      <w:rFonts w:cs="Arial"/>
      <w:b/>
      <w:bCs/>
      <w:sz w:val="16"/>
      <w:szCs w:val="16"/>
    </w:rPr>
  </w:style>
  <w:style w:type="paragraph" w:customStyle="1" w:styleId="xl98">
    <w:name w:val="xl98"/>
    <w:basedOn w:val="Normal"/>
    <w:rsid w:val="000534FD"/>
    <w:pPr>
      <w:pBdr>
        <w:top w:val="single" w:sz="4" w:space="0" w:color="auto"/>
        <w:left w:val="single" w:sz="8" w:space="0" w:color="auto"/>
        <w:bottom w:val="single" w:sz="4" w:space="0" w:color="auto"/>
        <w:right w:val="single" w:sz="4" w:space="0" w:color="auto"/>
      </w:pBdr>
      <w:spacing w:before="100" w:beforeAutospacing="1" w:after="100" w:afterAutospacing="1"/>
      <w:jc w:val="left"/>
      <w:textAlignment w:val="center"/>
    </w:pPr>
    <w:rPr>
      <w:rFonts w:cs="Arial"/>
      <w:sz w:val="16"/>
      <w:szCs w:val="16"/>
    </w:rPr>
  </w:style>
  <w:style w:type="paragraph" w:customStyle="1" w:styleId="xl99">
    <w:name w:val="xl99"/>
    <w:basedOn w:val="Normal"/>
    <w:rsid w:val="000534FD"/>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jc w:val="left"/>
      <w:textAlignment w:val="center"/>
    </w:pPr>
    <w:rPr>
      <w:rFonts w:cs="Arial"/>
      <w:b/>
      <w:bCs/>
      <w:sz w:val="16"/>
      <w:szCs w:val="16"/>
    </w:rPr>
  </w:style>
  <w:style w:type="paragraph" w:customStyle="1" w:styleId="xl100">
    <w:name w:val="xl100"/>
    <w:basedOn w:val="Normal"/>
    <w:rsid w:val="000534FD"/>
    <w:pPr>
      <w:pBdr>
        <w:top w:val="single" w:sz="4" w:space="0" w:color="auto"/>
        <w:left w:val="single" w:sz="8" w:space="0" w:color="auto"/>
        <w:bottom w:val="single" w:sz="4" w:space="0" w:color="auto"/>
        <w:right w:val="single" w:sz="4" w:space="0" w:color="auto"/>
      </w:pBdr>
      <w:shd w:val="clear" w:color="000000" w:fill="D9D9D9"/>
      <w:spacing w:before="100" w:beforeAutospacing="1" w:after="100" w:afterAutospacing="1"/>
      <w:jc w:val="left"/>
      <w:textAlignment w:val="center"/>
    </w:pPr>
    <w:rPr>
      <w:rFonts w:cs="Arial"/>
      <w:sz w:val="16"/>
      <w:szCs w:val="16"/>
    </w:rPr>
  </w:style>
  <w:style w:type="paragraph" w:customStyle="1" w:styleId="xl101">
    <w:name w:val="xl101"/>
    <w:basedOn w:val="Normal"/>
    <w:rsid w:val="000534FD"/>
    <w:pPr>
      <w:pBdr>
        <w:left w:val="single" w:sz="8" w:space="0" w:color="auto"/>
      </w:pBdr>
      <w:spacing w:before="100" w:beforeAutospacing="1" w:after="100" w:afterAutospacing="1"/>
      <w:jc w:val="left"/>
    </w:pPr>
    <w:rPr>
      <w:rFonts w:cs="Arial"/>
      <w:sz w:val="16"/>
      <w:szCs w:val="16"/>
    </w:rPr>
  </w:style>
  <w:style w:type="paragraph" w:customStyle="1" w:styleId="xl102">
    <w:name w:val="xl102"/>
    <w:basedOn w:val="Normal"/>
    <w:rsid w:val="000534FD"/>
    <w:pPr>
      <w:spacing w:before="100" w:beforeAutospacing="1" w:after="100" w:afterAutospacing="1"/>
      <w:jc w:val="center"/>
    </w:pPr>
    <w:rPr>
      <w:rFonts w:cs="Arial"/>
      <w:sz w:val="24"/>
    </w:rPr>
  </w:style>
  <w:style w:type="paragraph" w:customStyle="1" w:styleId="xl103">
    <w:name w:val="xl103"/>
    <w:basedOn w:val="Normal"/>
    <w:rsid w:val="000534FD"/>
    <w:pPr>
      <w:pBdr>
        <w:left w:val="single" w:sz="8" w:space="0" w:color="auto"/>
      </w:pBdr>
      <w:spacing w:before="100" w:beforeAutospacing="1" w:after="100" w:afterAutospacing="1"/>
      <w:jc w:val="left"/>
      <w:textAlignment w:val="center"/>
    </w:pPr>
    <w:rPr>
      <w:rFonts w:cs="Arial"/>
      <w:sz w:val="16"/>
      <w:szCs w:val="16"/>
    </w:rPr>
  </w:style>
  <w:style w:type="paragraph" w:customStyle="1" w:styleId="xl104">
    <w:name w:val="xl104"/>
    <w:basedOn w:val="Normal"/>
    <w:rsid w:val="000534FD"/>
    <w:pPr>
      <w:pBdr>
        <w:left w:val="single" w:sz="8" w:space="0" w:color="auto"/>
      </w:pBdr>
      <w:spacing w:before="100" w:beforeAutospacing="1" w:after="100" w:afterAutospacing="1"/>
      <w:jc w:val="left"/>
      <w:textAlignment w:val="center"/>
    </w:pPr>
    <w:rPr>
      <w:rFonts w:cs="Arial"/>
      <w:sz w:val="16"/>
      <w:szCs w:val="16"/>
    </w:rPr>
  </w:style>
  <w:style w:type="paragraph" w:customStyle="1" w:styleId="xl105">
    <w:name w:val="xl105"/>
    <w:basedOn w:val="Normal"/>
    <w:rsid w:val="000534FD"/>
    <w:pPr>
      <w:spacing w:before="100" w:beforeAutospacing="1" w:after="100" w:afterAutospacing="1"/>
      <w:jc w:val="center"/>
      <w:textAlignment w:val="center"/>
    </w:pPr>
    <w:rPr>
      <w:rFonts w:cs="Arial"/>
      <w:sz w:val="14"/>
      <w:szCs w:val="14"/>
    </w:rPr>
  </w:style>
  <w:style w:type="paragraph" w:customStyle="1" w:styleId="xl106">
    <w:name w:val="xl106"/>
    <w:basedOn w:val="Normal"/>
    <w:rsid w:val="000534FD"/>
    <w:pPr>
      <w:spacing w:before="100" w:beforeAutospacing="1" w:after="100" w:afterAutospacing="1"/>
      <w:jc w:val="center"/>
      <w:textAlignment w:val="center"/>
    </w:pPr>
    <w:rPr>
      <w:rFonts w:cs="Arial"/>
      <w:sz w:val="16"/>
      <w:szCs w:val="16"/>
    </w:rPr>
  </w:style>
  <w:style w:type="paragraph" w:customStyle="1" w:styleId="xl107">
    <w:name w:val="xl107"/>
    <w:basedOn w:val="Normal"/>
    <w:rsid w:val="000534FD"/>
    <w:pPr>
      <w:pBdr>
        <w:top w:val="single" w:sz="4" w:space="0" w:color="auto"/>
        <w:left w:val="single" w:sz="8" w:space="0" w:color="auto"/>
        <w:right w:val="single" w:sz="4" w:space="0" w:color="auto"/>
      </w:pBdr>
      <w:spacing w:before="100" w:beforeAutospacing="1" w:after="100" w:afterAutospacing="1"/>
      <w:jc w:val="left"/>
      <w:textAlignment w:val="center"/>
    </w:pPr>
    <w:rPr>
      <w:rFonts w:cs="Arial"/>
      <w:b/>
      <w:bCs/>
      <w:sz w:val="16"/>
      <w:szCs w:val="16"/>
    </w:rPr>
  </w:style>
  <w:style w:type="paragraph" w:customStyle="1" w:styleId="xl108">
    <w:name w:val="xl108"/>
    <w:basedOn w:val="Normal"/>
    <w:rsid w:val="000534FD"/>
    <w:pPr>
      <w:pBdr>
        <w:top w:val="single" w:sz="4" w:space="0" w:color="auto"/>
        <w:left w:val="single" w:sz="8" w:space="0" w:color="auto"/>
        <w:bottom w:val="single" w:sz="8" w:space="0" w:color="auto"/>
        <w:right w:val="single" w:sz="4" w:space="0" w:color="auto"/>
      </w:pBdr>
      <w:shd w:val="clear" w:color="000000" w:fill="D9D9D9"/>
      <w:spacing w:before="100" w:beforeAutospacing="1" w:after="100" w:afterAutospacing="1"/>
      <w:jc w:val="left"/>
      <w:textAlignment w:val="center"/>
    </w:pPr>
    <w:rPr>
      <w:rFonts w:cs="Arial"/>
      <w:sz w:val="16"/>
      <w:szCs w:val="16"/>
    </w:rPr>
  </w:style>
  <w:style w:type="paragraph" w:customStyle="1" w:styleId="xl109">
    <w:name w:val="xl109"/>
    <w:basedOn w:val="Normal"/>
    <w:rsid w:val="000534FD"/>
    <w:pPr>
      <w:pBdr>
        <w:top w:val="single" w:sz="4" w:space="0" w:color="auto"/>
        <w:left w:val="single" w:sz="4" w:space="0" w:color="auto"/>
        <w:bottom w:val="single" w:sz="8" w:space="0" w:color="auto"/>
        <w:right w:val="single" w:sz="4" w:space="0" w:color="auto"/>
      </w:pBdr>
      <w:shd w:val="clear" w:color="000000" w:fill="D9D9D9"/>
      <w:spacing w:before="100" w:beforeAutospacing="1" w:after="100" w:afterAutospacing="1"/>
      <w:jc w:val="center"/>
      <w:textAlignment w:val="center"/>
    </w:pPr>
    <w:rPr>
      <w:rFonts w:cs="Arial"/>
      <w:sz w:val="16"/>
      <w:szCs w:val="16"/>
    </w:rPr>
  </w:style>
  <w:style w:type="paragraph" w:customStyle="1" w:styleId="xl110">
    <w:name w:val="xl110"/>
    <w:basedOn w:val="Normal"/>
    <w:rsid w:val="000534FD"/>
    <w:pPr>
      <w:pBdr>
        <w:bottom w:val="single" w:sz="8" w:space="0" w:color="auto"/>
        <w:right w:val="single" w:sz="4" w:space="0" w:color="auto"/>
      </w:pBdr>
      <w:shd w:val="clear" w:color="000000" w:fill="D9D9D9"/>
      <w:spacing w:before="100" w:beforeAutospacing="1" w:after="100" w:afterAutospacing="1"/>
      <w:jc w:val="center"/>
    </w:pPr>
    <w:rPr>
      <w:rFonts w:ascii="Times New Roman" w:hAnsi="Times New Roman"/>
      <w:b/>
      <w:bCs/>
      <w:sz w:val="24"/>
    </w:rPr>
  </w:style>
  <w:style w:type="paragraph" w:customStyle="1" w:styleId="xl111">
    <w:name w:val="xl111"/>
    <w:basedOn w:val="Normal"/>
    <w:rsid w:val="000534FD"/>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left"/>
      <w:textAlignment w:val="center"/>
    </w:pPr>
    <w:rPr>
      <w:rFonts w:cs="Arial"/>
      <w:sz w:val="16"/>
      <w:szCs w:val="16"/>
    </w:rPr>
  </w:style>
  <w:style w:type="paragraph" w:customStyle="1" w:styleId="xl112">
    <w:name w:val="xl112"/>
    <w:basedOn w:val="Normal"/>
    <w:rsid w:val="000534FD"/>
    <w:pPr>
      <w:pBdr>
        <w:top w:val="single" w:sz="4" w:space="0" w:color="auto"/>
        <w:left w:val="single" w:sz="4" w:space="0" w:color="auto"/>
        <w:bottom w:val="single" w:sz="8" w:space="0" w:color="auto"/>
        <w:right w:val="single" w:sz="4" w:space="0" w:color="auto"/>
      </w:pBdr>
      <w:shd w:val="clear" w:color="000000" w:fill="D9D9D9"/>
      <w:spacing w:before="100" w:beforeAutospacing="1" w:after="100" w:afterAutospacing="1"/>
      <w:jc w:val="left"/>
      <w:textAlignment w:val="center"/>
    </w:pPr>
    <w:rPr>
      <w:rFonts w:cs="Arial"/>
      <w:sz w:val="16"/>
      <w:szCs w:val="16"/>
    </w:rPr>
  </w:style>
  <w:style w:type="paragraph" w:customStyle="1" w:styleId="xl113">
    <w:name w:val="xl113"/>
    <w:basedOn w:val="Normal"/>
    <w:rsid w:val="000534FD"/>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cs="Arial"/>
      <w:sz w:val="16"/>
      <w:szCs w:val="16"/>
    </w:rPr>
  </w:style>
  <w:style w:type="paragraph" w:customStyle="1" w:styleId="xl114">
    <w:name w:val="xl114"/>
    <w:basedOn w:val="Normal"/>
    <w:rsid w:val="000534FD"/>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cs="Arial"/>
      <w:b/>
      <w:bCs/>
      <w:sz w:val="16"/>
      <w:szCs w:val="16"/>
    </w:rPr>
  </w:style>
  <w:style w:type="paragraph" w:customStyle="1" w:styleId="xl115">
    <w:name w:val="xl115"/>
    <w:basedOn w:val="Normal"/>
    <w:rsid w:val="000534FD"/>
    <w:pPr>
      <w:pBdr>
        <w:top w:val="single" w:sz="4" w:space="0" w:color="auto"/>
        <w:left w:val="single" w:sz="4" w:space="0" w:color="auto"/>
        <w:bottom w:val="single" w:sz="4" w:space="0" w:color="auto"/>
      </w:pBdr>
      <w:shd w:val="clear" w:color="000000" w:fill="D9D9D9"/>
      <w:spacing w:before="100" w:beforeAutospacing="1" w:after="100" w:afterAutospacing="1"/>
      <w:jc w:val="left"/>
      <w:textAlignment w:val="center"/>
    </w:pPr>
    <w:rPr>
      <w:rFonts w:cs="Arial"/>
      <w:sz w:val="16"/>
      <w:szCs w:val="16"/>
    </w:rPr>
  </w:style>
  <w:style w:type="paragraph" w:customStyle="1" w:styleId="xl116">
    <w:name w:val="xl116"/>
    <w:basedOn w:val="Normal"/>
    <w:rsid w:val="000534FD"/>
    <w:pPr>
      <w:pBdr>
        <w:top w:val="single" w:sz="4" w:space="0" w:color="auto"/>
        <w:bottom w:val="single" w:sz="4" w:space="0" w:color="auto"/>
        <w:right w:val="single" w:sz="4" w:space="0" w:color="auto"/>
      </w:pBdr>
      <w:shd w:val="clear" w:color="000000" w:fill="D9D9D9"/>
      <w:spacing w:before="100" w:beforeAutospacing="1" w:after="100" w:afterAutospacing="1"/>
      <w:jc w:val="left"/>
      <w:textAlignment w:val="center"/>
    </w:pPr>
    <w:rPr>
      <w:rFonts w:cs="Arial"/>
      <w:sz w:val="16"/>
      <w:szCs w:val="16"/>
    </w:rPr>
  </w:style>
  <w:style w:type="paragraph" w:customStyle="1" w:styleId="xl117">
    <w:name w:val="xl117"/>
    <w:basedOn w:val="Normal"/>
    <w:rsid w:val="000534FD"/>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cs="Arial"/>
      <w:sz w:val="16"/>
      <w:szCs w:val="16"/>
    </w:rPr>
  </w:style>
  <w:style w:type="paragraph" w:customStyle="1" w:styleId="xl118">
    <w:name w:val="xl118"/>
    <w:basedOn w:val="Normal"/>
    <w:rsid w:val="000534FD"/>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left"/>
      <w:textAlignment w:val="top"/>
    </w:pPr>
    <w:rPr>
      <w:rFonts w:cs="Arial"/>
      <w:sz w:val="16"/>
      <w:szCs w:val="16"/>
    </w:rPr>
  </w:style>
  <w:style w:type="paragraph" w:customStyle="1" w:styleId="xl119">
    <w:name w:val="xl119"/>
    <w:basedOn w:val="Normal"/>
    <w:rsid w:val="000534FD"/>
    <w:pPr>
      <w:spacing w:before="100" w:beforeAutospacing="1" w:after="100" w:afterAutospacing="1"/>
      <w:jc w:val="left"/>
      <w:textAlignment w:val="center"/>
    </w:pPr>
    <w:rPr>
      <w:rFonts w:cs="Arial"/>
      <w:b/>
      <w:bCs/>
      <w:sz w:val="16"/>
      <w:szCs w:val="16"/>
    </w:rPr>
  </w:style>
  <w:style w:type="paragraph" w:customStyle="1" w:styleId="xl120">
    <w:name w:val="xl120"/>
    <w:basedOn w:val="Normal"/>
    <w:rsid w:val="000534F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cs="Arial"/>
      <w:b/>
      <w:bCs/>
      <w:sz w:val="16"/>
      <w:szCs w:val="16"/>
    </w:rPr>
  </w:style>
  <w:style w:type="paragraph" w:customStyle="1" w:styleId="xl121">
    <w:name w:val="xl121"/>
    <w:basedOn w:val="Normal"/>
    <w:rsid w:val="000534FD"/>
    <w:pPr>
      <w:pBdr>
        <w:top w:val="single" w:sz="12" w:space="0" w:color="FF0000"/>
      </w:pBdr>
      <w:spacing w:before="100" w:beforeAutospacing="1" w:after="100" w:afterAutospacing="1"/>
      <w:textAlignment w:val="center"/>
    </w:pPr>
    <w:rPr>
      <w:rFonts w:cs="Arial"/>
      <w:b/>
      <w:bCs/>
      <w:sz w:val="16"/>
      <w:szCs w:val="16"/>
    </w:rPr>
  </w:style>
  <w:style w:type="paragraph" w:styleId="NormalIndent">
    <w:name w:val="Normal Indent"/>
    <w:aliases w:val="Rientro normale Carattere,Rientro normale Carattere1 Carattere,Rientro normale Carattere Carattere Carattere,Rientro normale Carattere1 Carattere Carattere Carattere,Rientro normale Carattere Carattere Carattere Carattere Carattere"/>
    <w:basedOn w:val="Normal"/>
    <w:link w:val="NormalIndentChar"/>
    <w:rsid w:val="00ED69DD"/>
    <w:pPr>
      <w:keepLines/>
      <w:spacing w:after="120"/>
      <w:ind w:left="851"/>
    </w:pPr>
    <w:rPr>
      <w:sz w:val="20"/>
      <w:szCs w:val="20"/>
      <w:lang w:bidi="he-IL"/>
    </w:rPr>
  </w:style>
  <w:style w:type="character" w:customStyle="1" w:styleId="NormalIndentChar">
    <w:name w:val="Normal Indent Char"/>
    <w:aliases w:val="Rientro normale Carattere Char,Rientro normale Carattere1 Carattere Char,Rientro normale Carattere Carattere Carattere Char,Rientro normale Carattere1 Carattere Carattere Carattere Char"/>
    <w:link w:val="NormalIndent"/>
    <w:rsid w:val="00ED69DD"/>
    <w:rPr>
      <w:rFonts w:ascii="Arial" w:hAnsi="Arial"/>
      <w:lang w:bidi="he-IL"/>
    </w:rPr>
  </w:style>
  <w:style w:type="paragraph" w:styleId="BodyTextIndent2">
    <w:name w:val="Body Text Indent 2"/>
    <w:basedOn w:val="Normal"/>
    <w:link w:val="BodyTextIndent2Char"/>
    <w:uiPriority w:val="99"/>
    <w:semiHidden/>
    <w:unhideWhenUsed/>
    <w:rsid w:val="00802B79"/>
    <w:pPr>
      <w:spacing w:after="120" w:line="480" w:lineRule="auto"/>
      <w:ind w:left="283"/>
    </w:pPr>
  </w:style>
  <w:style w:type="character" w:customStyle="1" w:styleId="BodyTextIndent2Char">
    <w:name w:val="Body Text Indent 2 Char"/>
    <w:basedOn w:val="DefaultParagraphFont"/>
    <w:link w:val="BodyTextIndent2"/>
    <w:uiPriority w:val="99"/>
    <w:semiHidden/>
    <w:rsid w:val="00802B79"/>
    <w:rPr>
      <w:rFonts w:ascii="Arial" w:hAnsi="Arial"/>
      <w:sz w:val="18"/>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Times New Roman" w:hAnsi="Calibri" w:cs="Times New Roman"/>
        <w:lang w:val="it-IT" w:eastAsia="it-IT"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footnote text" w:uiPriority="0" w:qFormat="1"/>
    <w:lsdException w:name="annotation text" w:uiPriority="0"/>
    <w:lsdException w:name="footer" w:uiPriority="0"/>
    <w:lsdException w:name="caption" w:uiPriority="0" w:qFormat="1"/>
    <w:lsdException w:name="footnote reference" w:uiPriority="0" w:qFormat="1"/>
    <w:lsdException w:name="annotation reference" w:uiPriority="0"/>
    <w:lsdException w:name="page number" w:uiPriority="0"/>
    <w:lsdException w:name="endnote reference" w:uiPriority="0"/>
    <w:lsdException w:name="endnote text" w:uiPriority="0"/>
    <w:lsdException w:name="Title" w:semiHidden="0" w:uiPriority="10" w:unhideWhenUsed="0" w:qFormat="1"/>
    <w:lsdException w:name="Default Paragraph Font" w:uiPriority="1"/>
    <w:lsdException w:name="Body Text" w:uiPriority="1" w:qFormat="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lsdException w:name="Bibliography" w:uiPriority="37"/>
    <w:lsdException w:name="TOC Heading" w:uiPriority="39" w:qFormat="1"/>
  </w:latentStyles>
  <w:style w:type="paragraph" w:default="1" w:styleId="Normal">
    <w:name w:val="Normal"/>
    <w:qFormat/>
    <w:rsid w:val="00FA1540"/>
    <w:pPr>
      <w:jc w:val="both"/>
    </w:pPr>
    <w:rPr>
      <w:rFonts w:ascii="Arial" w:hAnsi="Arial"/>
      <w:sz w:val="18"/>
      <w:szCs w:val="24"/>
    </w:rPr>
  </w:style>
  <w:style w:type="paragraph" w:styleId="Heading1">
    <w:name w:val="heading 1"/>
    <w:aliases w:val="shman,Part,H1,H11,ACSN1,tit.1,Titolo 0,Titolo 1 Carattere Carattere Carattere Carattere Carattere Carattere Carattere Carattere,1 Titolo 1,Sofia Headlines,Tit_std1,Stile Titolo 1 + Interlinea 15 righe,Paragrafo,Paragrafo1,heading 1,Capitolo"/>
    <w:basedOn w:val="Normal"/>
    <w:next w:val="Paragraph"/>
    <w:link w:val="Heading1Char"/>
    <w:qFormat/>
    <w:rsid w:val="00FA1540"/>
    <w:pPr>
      <w:keepNext/>
      <w:keepLines/>
      <w:pageBreakBefore/>
      <w:widowControl w:val="0"/>
      <w:numPr>
        <w:numId w:val="1"/>
      </w:numPr>
      <w:tabs>
        <w:tab w:val="clear" w:pos="567"/>
        <w:tab w:val="left" w:pos="851"/>
      </w:tabs>
      <w:spacing w:before="240" w:after="120"/>
      <w:ind w:left="851" w:hanging="851"/>
      <w:outlineLvl w:val="0"/>
    </w:pPr>
    <w:rPr>
      <w:b/>
      <w:caps/>
      <w:color w:val="3EB1C8"/>
      <w:sz w:val="28"/>
      <w:szCs w:val="28"/>
    </w:rPr>
  </w:style>
  <w:style w:type="paragraph" w:styleId="Heading2">
    <w:name w:val="heading 2"/>
    <w:aliases w:val="(CTRL + 2),Titolo 2 (3E),TIT2,heading 2,paragrafo,Titolo 2 Carattere1 Carattere,Titolo 2 Carattere Carattere Carattere,Titolo 2 Carattere1 Carattere Carattere Carattere Carattere,Titolo 2 Carattere Char Char,Reset numbering,Titolo 2 Carattere"/>
    <w:basedOn w:val="Normal"/>
    <w:next w:val="Paragraph"/>
    <w:link w:val="Heading2Char"/>
    <w:qFormat/>
    <w:rsid w:val="006A4955"/>
    <w:pPr>
      <w:keepNext/>
      <w:keepLines/>
      <w:numPr>
        <w:ilvl w:val="1"/>
        <w:numId w:val="1"/>
      </w:numPr>
      <w:tabs>
        <w:tab w:val="left" w:pos="851"/>
        <w:tab w:val="left" w:pos="964"/>
      </w:tabs>
      <w:spacing w:before="240" w:after="120"/>
      <w:outlineLvl w:val="1"/>
    </w:pPr>
    <w:rPr>
      <w:b/>
      <w:caps/>
      <w:color w:val="3EB1C8"/>
      <w:sz w:val="24"/>
    </w:rPr>
  </w:style>
  <w:style w:type="paragraph" w:styleId="Heading3">
    <w:name w:val="heading 3"/>
    <w:aliases w:val="Section,ACSN3,Titolo 3 Carattere Carattere,Section Carattere,Titolo 3 Carattere Carattere Carattere Carattere Carattere,H3,RFF-Titre 3,MLM-Titre 4,3Rapport,MLM-Titre 3,Heading,3,Titolo sotpa,-PZ3,xxxx,heading 3, Char1,sottoparagraf,Char1"/>
    <w:basedOn w:val="Normal"/>
    <w:next w:val="Paragraph"/>
    <w:link w:val="Heading3Char"/>
    <w:qFormat/>
    <w:rsid w:val="006A4955"/>
    <w:pPr>
      <w:keepNext/>
      <w:keepLines/>
      <w:numPr>
        <w:ilvl w:val="2"/>
        <w:numId w:val="1"/>
      </w:numPr>
      <w:tabs>
        <w:tab w:val="left" w:pos="851"/>
      </w:tabs>
      <w:spacing w:before="240"/>
      <w:outlineLvl w:val="2"/>
    </w:pPr>
    <w:rPr>
      <w:b/>
      <w:noProof/>
      <w:color w:val="3EB1C8"/>
      <w:sz w:val="22"/>
      <w:szCs w:val="20"/>
    </w:rPr>
  </w:style>
  <w:style w:type="paragraph" w:styleId="Heading4">
    <w:name w:val="heading 4"/>
    <w:aliases w:val="Map Title,ACSN4,Titolo 4-SPA,2585-T4,-PZ4,A-Titolo 4,heading 4"/>
    <w:basedOn w:val="Normal"/>
    <w:next w:val="Paragraph"/>
    <w:link w:val="Heading4Char"/>
    <w:qFormat/>
    <w:rsid w:val="006A4955"/>
    <w:pPr>
      <w:keepNext/>
      <w:keepLines/>
      <w:numPr>
        <w:ilvl w:val="3"/>
        <w:numId w:val="1"/>
      </w:numPr>
      <w:tabs>
        <w:tab w:val="left" w:pos="907"/>
      </w:tabs>
      <w:spacing w:before="240" w:after="120"/>
      <w:outlineLvl w:val="3"/>
    </w:pPr>
    <w:rPr>
      <w:color w:val="3EB1C8"/>
      <w:szCs w:val="20"/>
      <w:u w:val="single"/>
    </w:rPr>
  </w:style>
  <w:style w:type="paragraph" w:styleId="Heading5">
    <w:name w:val="heading 5"/>
    <w:aliases w:val="ACSN5"/>
    <w:basedOn w:val="Normal"/>
    <w:next w:val="Paragraph"/>
    <w:link w:val="Heading5Char"/>
    <w:qFormat/>
    <w:rsid w:val="006A4955"/>
    <w:pPr>
      <w:numPr>
        <w:ilvl w:val="4"/>
        <w:numId w:val="1"/>
      </w:numPr>
      <w:tabs>
        <w:tab w:val="left" w:pos="1021"/>
      </w:tabs>
      <w:spacing w:before="240" w:after="120"/>
      <w:outlineLvl w:val="4"/>
    </w:pPr>
    <w:rPr>
      <w:rFonts w:ascii="Calibri" w:hAnsi="Calibri"/>
      <w:i/>
      <w:color w:val="3EB1C8"/>
      <w:szCs w:val="20"/>
    </w:rPr>
  </w:style>
  <w:style w:type="paragraph" w:styleId="Heading6">
    <w:name w:val="heading 6"/>
    <w:basedOn w:val="Normal"/>
    <w:next w:val="Paragraph"/>
    <w:link w:val="Heading6Char"/>
    <w:qFormat/>
    <w:rsid w:val="006A4955"/>
    <w:pPr>
      <w:spacing w:before="240" w:after="120"/>
      <w:outlineLvl w:val="5"/>
    </w:pPr>
    <w:rPr>
      <w:i/>
      <w:color w:val="3EB1C8"/>
      <w:szCs w:val="20"/>
    </w:rPr>
  </w:style>
  <w:style w:type="paragraph" w:styleId="Heading7">
    <w:name w:val="heading 7"/>
    <w:basedOn w:val="Normal"/>
    <w:next w:val="Normal"/>
    <w:link w:val="Heading7Char"/>
    <w:qFormat/>
    <w:rsid w:val="006A4955"/>
    <w:pPr>
      <w:spacing w:before="240" w:after="60"/>
      <w:outlineLvl w:val="6"/>
    </w:pPr>
  </w:style>
  <w:style w:type="paragraph" w:styleId="Heading8">
    <w:name w:val="heading 8"/>
    <w:basedOn w:val="Normal"/>
    <w:next w:val="Normal"/>
    <w:link w:val="Heading8Char"/>
    <w:qFormat/>
    <w:rsid w:val="006A4955"/>
    <w:pPr>
      <w:spacing w:before="240" w:after="60"/>
      <w:outlineLvl w:val="7"/>
    </w:pPr>
    <w:rPr>
      <w:i/>
    </w:rPr>
  </w:style>
  <w:style w:type="paragraph" w:styleId="Heading9">
    <w:name w:val="heading 9"/>
    <w:basedOn w:val="Normal"/>
    <w:next w:val="Normal"/>
    <w:link w:val="Heading9Char"/>
    <w:qFormat/>
    <w:rsid w:val="006A4955"/>
    <w:pPr>
      <w:spacing w:before="240" w:after="60"/>
      <w:outlineLvl w:val="8"/>
    </w:pPr>
    <w:rPr>
      <w:b/>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graph">
    <w:name w:val="Paragraph"/>
    <w:basedOn w:val="Normal"/>
    <w:link w:val="ParagraphChar"/>
    <w:qFormat/>
    <w:rsid w:val="006A4955"/>
    <w:pPr>
      <w:tabs>
        <w:tab w:val="left" w:pos="851"/>
      </w:tabs>
      <w:spacing w:before="120" w:after="120"/>
    </w:pPr>
  </w:style>
  <w:style w:type="character" w:customStyle="1" w:styleId="ParagraphChar">
    <w:name w:val="Paragraph Char"/>
    <w:link w:val="Paragraph"/>
    <w:rsid w:val="006A4955"/>
    <w:rPr>
      <w:rFonts w:ascii="Arial" w:hAnsi="Arial"/>
      <w:sz w:val="18"/>
      <w:szCs w:val="24"/>
    </w:rPr>
  </w:style>
  <w:style w:type="character" w:customStyle="1" w:styleId="Heading1Char">
    <w:name w:val="Heading 1 Char"/>
    <w:aliases w:val="shman Char,Part Char,H1 Char,H11 Char,ACSN1 Char,tit.1 Char,Titolo 0 Char,Titolo 1 Carattere Carattere Carattere Carattere Carattere Carattere Carattere Carattere Char,1 Titolo 1 Char,Sofia Headlines Char,Tit_std1 Char,Paragrafo Char"/>
    <w:link w:val="Heading1"/>
    <w:rsid w:val="00FA1540"/>
    <w:rPr>
      <w:rFonts w:ascii="Arial" w:hAnsi="Arial"/>
      <w:b/>
      <w:caps/>
      <w:color w:val="3EB1C8"/>
      <w:sz w:val="28"/>
      <w:szCs w:val="28"/>
    </w:rPr>
  </w:style>
  <w:style w:type="character" w:customStyle="1" w:styleId="Heading2Char">
    <w:name w:val="Heading 2 Char"/>
    <w:aliases w:val="(CTRL + 2) Char,Titolo 2 (3E) Char,TIT2 Char,heading 2 Char,paragrafo Char,Titolo 2 Carattere1 Carattere Char,Titolo 2 Carattere Carattere Carattere Char,Titolo 2 Carattere1 Carattere Carattere Carattere Carattere Char"/>
    <w:link w:val="Heading2"/>
    <w:rsid w:val="006A4955"/>
    <w:rPr>
      <w:rFonts w:ascii="Arial" w:hAnsi="Arial"/>
      <w:b/>
      <w:caps/>
      <w:color w:val="3EB1C8"/>
      <w:sz w:val="24"/>
      <w:szCs w:val="24"/>
    </w:rPr>
  </w:style>
  <w:style w:type="character" w:customStyle="1" w:styleId="Heading3Char">
    <w:name w:val="Heading 3 Char"/>
    <w:aliases w:val="Section Char,ACSN3 Char,Titolo 3 Carattere Carattere Char,Section Carattere Char,Titolo 3 Carattere Carattere Carattere Carattere Carattere Char,H3 Char,RFF-Titre 3 Char,MLM-Titre 4 Char,3Rapport Char,MLM-Titre 3 Char,Heading Char,3 Char"/>
    <w:link w:val="Heading3"/>
    <w:rsid w:val="006A4955"/>
    <w:rPr>
      <w:rFonts w:ascii="Arial" w:hAnsi="Arial"/>
      <w:b/>
      <w:noProof/>
      <w:color w:val="3EB1C8"/>
      <w:sz w:val="22"/>
    </w:rPr>
  </w:style>
  <w:style w:type="character" w:customStyle="1" w:styleId="Heading4Char">
    <w:name w:val="Heading 4 Char"/>
    <w:aliases w:val="Map Title Char,ACSN4 Char,Titolo 4-SPA Char,2585-T4 Char,-PZ4 Char,A-Titolo 4 Char,heading 4 Char"/>
    <w:link w:val="Heading4"/>
    <w:rsid w:val="006A4955"/>
    <w:rPr>
      <w:rFonts w:ascii="Arial" w:hAnsi="Arial"/>
      <w:color w:val="3EB1C8"/>
      <w:sz w:val="18"/>
      <w:u w:val="single"/>
    </w:rPr>
  </w:style>
  <w:style w:type="character" w:customStyle="1" w:styleId="Heading5Char">
    <w:name w:val="Heading 5 Char"/>
    <w:aliases w:val="ACSN5 Char"/>
    <w:link w:val="Heading5"/>
    <w:rsid w:val="006A4955"/>
    <w:rPr>
      <w:i/>
      <w:color w:val="3EB1C8"/>
      <w:sz w:val="18"/>
    </w:rPr>
  </w:style>
  <w:style w:type="character" w:customStyle="1" w:styleId="Heading6Char">
    <w:name w:val="Heading 6 Char"/>
    <w:link w:val="Heading6"/>
    <w:rsid w:val="006A4955"/>
    <w:rPr>
      <w:rFonts w:ascii="Arial" w:hAnsi="Arial"/>
      <w:i/>
      <w:color w:val="3EB1C8"/>
      <w:sz w:val="18"/>
    </w:rPr>
  </w:style>
  <w:style w:type="character" w:customStyle="1" w:styleId="Heading7Char">
    <w:name w:val="Heading 7 Char"/>
    <w:link w:val="Heading7"/>
    <w:rsid w:val="006A4955"/>
    <w:rPr>
      <w:rFonts w:ascii="Arial" w:hAnsi="Arial"/>
      <w:sz w:val="18"/>
      <w:szCs w:val="24"/>
    </w:rPr>
  </w:style>
  <w:style w:type="character" w:customStyle="1" w:styleId="Heading8Char">
    <w:name w:val="Heading 8 Char"/>
    <w:link w:val="Heading8"/>
    <w:rsid w:val="006A4955"/>
    <w:rPr>
      <w:rFonts w:ascii="Arial" w:hAnsi="Arial"/>
      <w:i/>
      <w:sz w:val="18"/>
      <w:szCs w:val="24"/>
    </w:rPr>
  </w:style>
  <w:style w:type="character" w:customStyle="1" w:styleId="Heading9Char">
    <w:name w:val="Heading 9 Char"/>
    <w:link w:val="Heading9"/>
    <w:rsid w:val="006A4955"/>
    <w:rPr>
      <w:rFonts w:ascii="Arial" w:hAnsi="Arial"/>
      <w:b/>
      <w:i/>
      <w:sz w:val="18"/>
      <w:szCs w:val="24"/>
    </w:rPr>
  </w:style>
  <w:style w:type="paragraph" w:styleId="BalloonText">
    <w:name w:val="Balloon Text"/>
    <w:basedOn w:val="Normal"/>
    <w:link w:val="BalloonTextChar"/>
    <w:semiHidden/>
    <w:rsid w:val="006A4955"/>
    <w:rPr>
      <w:rFonts w:ascii="Tahoma" w:hAnsi="Tahoma" w:cs="Tahoma"/>
      <w:sz w:val="16"/>
      <w:szCs w:val="16"/>
    </w:rPr>
  </w:style>
  <w:style w:type="character" w:customStyle="1" w:styleId="BalloonTextChar">
    <w:name w:val="Balloon Text Char"/>
    <w:link w:val="BalloonText"/>
    <w:semiHidden/>
    <w:rsid w:val="006A4955"/>
    <w:rPr>
      <w:rFonts w:ascii="Tahoma" w:hAnsi="Tahoma" w:cs="Tahoma"/>
      <w:sz w:val="16"/>
      <w:szCs w:val="16"/>
    </w:rPr>
  </w:style>
  <w:style w:type="paragraph" w:styleId="Caption">
    <w:name w:val="caption"/>
    <w:aliases w:val="table,Didascalia_Figura,Didascalia_Figure,IN,Map,Didascalia Carattere Carattere Carattere,Didascalia Carattere Carattere,Didascalia Carattere Carattere Carattere Carattere Carattere Carattere,Didascalia1,Map Carattere"/>
    <w:basedOn w:val="Normal"/>
    <w:next w:val="Normal"/>
    <w:link w:val="CaptionChar"/>
    <w:qFormat/>
    <w:rsid w:val="006A4955"/>
    <w:pPr>
      <w:tabs>
        <w:tab w:val="left" w:pos="170"/>
        <w:tab w:val="left" w:pos="1418"/>
      </w:tabs>
      <w:spacing w:before="240" w:after="120"/>
      <w:ind w:firstLine="284"/>
      <w:jc w:val="center"/>
    </w:pPr>
    <w:rPr>
      <w:b/>
      <w:bCs/>
      <w:color w:val="3EB1C8"/>
      <w:szCs w:val="20"/>
    </w:rPr>
  </w:style>
  <w:style w:type="character" w:customStyle="1" w:styleId="CaptionChar">
    <w:name w:val="Caption Char"/>
    <w:aliases w:val="table Char,Didascalia_Figura Char,Didascalia_Figure Char,IN Char,Map Char,Didascalia Carattere Carattere Carattere Char,Didascalia Carattere Carattere Char,Didascalia Carattere Carattere Carattere Carattere Carattere Carattere Char"/>
    <w:basedOn w:val="DefaultParagraphFont"/>
    <w:link w:val="Caption"/>
    <w:rsid w:val="006A4955"/>
    <w:rPr>
      <w:rFonts w:ascii="Arial" w:hAnsi="Arial"/>
      <w:b/>
      <w:bCs/>
      <w:color w:val="3EB1C8"/>
      <w:sz w:val="18"/>
    </w:rPr>
  </w:style>
  <w:style w:type="character" w:styleId="CommentReference">
    <w:name w:val="annotation reference"/>
    <w:semiHidden/>
    <w:rsid w:val="006A4955"/>
    <w:rPr>
      <w:sz w:val="16"/>
      <w:szCs w:val="16"/>
    </w:rPr>
  </w:style>
  <w:style w:type="paragraph" w:styleId="CommentText">
    <w:name w:val="annotation text"/>
    <w:basedOn w:val="Normal"/>
    <w:link w:val="CommentTextChar"/>
    <w:semiHidden/>
    <w:rsid w:val="006A4955"/>
    <w:rPr>
      <w:szCs w:val="20"/>
    </w:rPr>
  </w:style>
  <w:style w:type="character" w:customStyle="1" w:styleId="CommentTextChar">
    <w:name w:val="Comment Text Char"/>
    <w:link w:val="CommentText"/>
    <w:semiHidden/>
    <w:rsid w:val="006A4955"/>
    <w:rPr>
      <w:rFonts w:ascii="Arial" w:hAnsi="Arial"/>
      <w:sz w:val="18"/>
    </w:rPr>
  </w:style>
  <w:style w:type="paragraph" w:styleId="CommentSubject">
    <w:name w:val="annotation subject"/>
    <w:basedOn w:val="CommentText"/>
    <w:next w:val="CommentText"/>
    <w:link w:val="CommentSubjectChar"/>
    <w:semiHidden/>
    <w:rsid w:val="006A4955"/>
    <w:rPr>
      <w:b/>
      <w:bCs/>
    </w:rPr>
  </w:style>
  <w:style w:type="character" w:customStyle="1" w:styleId="CommentSubjectChar">
    <w:name w:val="Comment Subject Char"/>
    <w:link w:val="CommentSubject"/>
    <w:semiHidden/>
    <w:rsid w:val="006A4955"/>
    <w:rPr>
      <w:rFonts w:ascii="Arial" w:hAnsi="Arial"/>
      <w:b/>
      <w:bCs/>
      <w:sz w:val="18"/>
    </w:rPr>
  </w:style>
  <w:style w:type="paragraph" w:customStyle="1" w:styleId="COVERAPPENDIX">
    <w:name w:val="COVER APPENDIX"/>
    <w:basedOn w:val="Normal"/>
    <w:next w:val="Normal"/>
    <w:rsid w:val="001A73E8"/>
    <w:pPr>
      <w:jc w:val="center"/>
    </w:pPr>
    <w:rPr>
      <w:b/>
      <w:caps/>
      <w:color w:val="0070C0"/>
      <w:sz w:val="28"/>
      <w:szCs w:val="22"/>
    </w:rPr>
  </w:style>
  <w:style w:type="paragraph" w:customStyle="1" w:styleId="CoverMainHeading">
    <w:name w:val="Cover Main Heading"/>
    <w:basedOn w:val="Normal"/>
    <w:rsid w:val="006A4955"/>
    <w:pPr>
      <w:jc w:val="left"/>
    </w:pPr>
    <w:rPr>
      <w:b/>
      <w:color w:val="3EB1C8"/>
      <w:sz w:val="40"/>
      <w:szCs w:val="20"/>
    </w:rPr>
  </w:style>
  <w:style w:type="paragraph" w:styleId="Footer">
    <w:name w:val="footer"/>
    <w:basedOn w:val="Normal"/>
    <w:link w:val="FooterChar"/>
    <w:rsid w:val="006A4955"/>
    <w:pPr>
      <w:pBdr>
        <w:top w:val="double" w:sz="4" w:space="1" w:color="3EB1C8"/>
      </w:pBdr>
      <w:tabs>
        <w:tab w:val="right" w:pos="9072"/>
      </w:tabs>
      <w:jc w:val="left"/>
    </w:pPr>
  </w:style>
  <w:style w:type="character" w:customStyle="1" w:styleId="FooterChar">
    <w:name w:val="Footer Char"/>
    <w:basedOn w:val="DefaultParagraphFont"/>
    <w:link w:val="Footer"/>
    <w:rsid w:val="006A4955"/>
    <w:rPr>
      <w:rFonts w:ascii="Arial" w:hAnsi="Arial"/>
      <w:sz w:val="18"/>
      <w:szCs w:val="24"/>
    </w:rPr>
  </w:style>
  <w:style w:type="paragraph" w:customStyle="1" w:styleId="CoverPageFooter">
    <w:name w:val="Cover Page Footer"/>
    <w:basedOn w:val="Footer"/>
    <w:rsid w:val="006A4955"/>
    <w:pPr>
      <w:tabs>
        <w:tab w:val="clear" w:pos="9072"/>
      </w:tabs>
      <w:jc w:val="center"/>
    </w:pPr>
    <w:rPr>
      <w:szCs w:val="20"/>
    </w:rPr>
  </w:style>
  <w:style w:type="paragraph" w:customStyle="1" w:styleId="CoverPageHeader">
    <w:name w:val="Cover Page Header"/>
    <w:basedOn w:val="Normal"/>
    <w:rsid w:val="006A4955"/>
    <w:rPr>
      <w:b/>
      <w:color w:val="3EB1C8"/>
      <w:sz w:val="28"/>
      <w:szCs w:val="20"/>
    </w:rPr>
  </w:style>
  <w:style w:type="paragraph" w:customStyle="1" w:styleId="CoverProjectName">
    <w:name w:val="Cover Project Name"/>
    <w:basedOn w:val="Normal"/>
    <w:rsid w:val="006A4955"/>
    <w:pPr>
      <w:jc w:val="left"/>
    </w:pPr>
    <w:rPr>
      <w:b/>
      <w:color w:val="3EB1C8"/>
      <w:sz w:val="32"/>
      <w:szCs w:val="20"/>
    </w:rPr>
  </w:style>
  <w:style w:type="paragraph" w:customStyle="1" w:styleId="CoverReportTitle">
    <w:name w:val="Cover Report Title"/>
    <w:basedOn w:val="Normal"/>
    <w:rsid w:val="006A4955"/>
    <w:pPr>
      <w:jc w:val="left"/>
    </w:pPr>
    <w:rPr>
      <w:sz w:val="36"/>
      <w:szCs w:val="20"/>
    </w:rPr>
  </w:style>
  <w:style w:type="paragraph" w:customStyle="1" w:styleId="CoverSignsRevisions">
    <w:name w:val="Cover Signs/Revisions"/>
    <w:basedOn w:val="Normal"/>
    <w:rsid w:val="006A4955"/>
    <w:rPr>
      <w:szCs w:val="20"/>
    </w:rPr>
  </w:style>
  <w:style w:type="paragraph" w:customStyle="1" w:styleId="CoverTableHeaders">
    <w:name w:val="Cover Table Headers"/>
    <w:basedOn w:val="Normal"/>
    <w:rsid w:val="006A4955"/>
    <w:pPr>
      <w:spacing w:line="240" w:lineRule="atLeast"/>
    </w:pPr>
    <w:rPr>
      <w:szCs w:val="20"/>
      <w:lang w:val="en-GB"/>
    </w:rPr>
  </w:style>
  <w:style w:type="character" w:styleId="EndnoteReference">
    <w:name w:val="endnote reference"/>
    <w:semiHidden/>
    <w:rsid w:val="006A4955"/>
    <w:rPr>
      <w:vertAlign w:val="superscript"/>
    </w:rPr>
  </w:style>
  <w:style w:type="paragraph" w:styleId="EndnoteText">
    <w:name w:val="endnote text"/>
    <w:basedOn w:val="Normal"/>
    <w:link w:val="EndnoteTextChar"/>
    <w:semiHidden/>
    <w:rsid w:val="006A4955"/>
    <w:rPr>
      <w:szCs w:val="20"/>
    </w:rPr>
  </w:style>
  <w:style w:type="character" w:customStyle="1" w:styleId="EndnoteTextChar">
    <w:name w:val="Endnote Text Char"/>
    <w:link w:val="EndnoteText"/>
    <w:semiHidden/>
    <w:rsid w:val="006A4955"/>
    <w:rPr>
      <w:rFonts w:ascii="Arial" w:hAnsi="Arial"/>
      <w:sz w:val="18"/>
    </w:rPr>
  </w:style>
  <w:style w:type="paragraph" w:customStyle="1" w:styleId="Equation">
    <w:name w:val="Equation"/>
    <w:basedOn w:val="Normal"/>
    <w:next w:val="Normal"/>
    <w:rsid w:val="006A4955"/>
    <w:pPr>
      <w:tabs>
        <w:tab w:val="center" w:pos="4933"/>
        <w:tab w:val="right" w:pos="9072"/>
      </w:tabs>
      <w:ind w:left="851"/>
    </w:pPr>
    <w:rPr>
      <w:lang w:val="en-GB"/>
    </w:rPr>
  </w:style>
  <w:style w:type="paragraph" w:customStyle="1" w:styleId="EquationDescription">
    <w:name w:val="Equation Description"/>
    <w:basedOn w:val="Paragraph"/>
    <w:next w:val="Paragraph"/>
    <w:rsid w:val="006A4955"/>
    <w:pPr>
      <w:tabs>
        <w:tab w:val="clear" w:pos="851"/>
        <w:tab w:val="left" w:pos="1418"/>
        <w:tab w:val="left" w:pos="1985"/>
      </w:tabs>
    </w:pPr>
    <w:rPr>
      <w:lang w:val="en-GB"/>
    </w:rPr>
  </w:style>
  <w:style w:type="paragraph" w:customStyle="1" w:styleId="Figure">
    <w:name w:val="Figure"/>
    <w:basedOn w:val="Paragraph"/>
    <w:qFormat/>
    <w:rsid w:val="006A4955"/>
    <w:pPr>
      <w:keepNext/>
      <w:spacing w:before="360"/>
      <w:jc w:val="center"/>
    </w:pPr>
    <w:rPr>
      <w:noProof/>
    </w:rPr>
  </w:style>
  <w:style w:type="paragraph" w:customStyle="1" w:styleId="FigureandTable">
    <w:name w:val="Figure and Table"/>
    <w:basedOn w:val="Normal"/>
    <w:rsid w:val="006A4955"/>
    <w:pPr>
      <w:jc w:val="center"/>
    </w:pPr>
  </w:style>
  <w:style w:type="character" w:styleId="FollowedHyperlink">
    <w:name w:val="FollowedHyperlink"/>
    <w:uiPriority w:val="99"/>
    <w:rsid w:val="006A4955"/>
    <w:rPr>
      <w:color w:val="800080"/>
      <w:u w:val="single"/>
    </w:rPr>
  </w:style>
  <w:style w:type="paragraph" w:customStyle="1" w:styleId="Footer1stpage">
    <w:name w:val="Footer 1st page"/>
    <w:basedOn w:val="Normal"/>
    <w:next w:val="Normal"/>
    <w:rsid w:val="006A4955"/>
    <w:pPr>
      <w:jc w:val="center"/>
    </w:pPr>
    <w:rPr>
      <w:rFonts w:ascii="Calibri" w:hAnsi="Calibri"/>
      <w:sz w:val="16"/>
      <w:szCs w:val="16"/>
    </w:rPr>
  </w:style>
  <w:style w:type="paragraph" w:customStyle="1" w:styleId="FooterReference">
    <w:name w:val="Footer Reference"/>
    <w:basedOn w:val="Footer1stpage"/>
    <w:next w:val="Paragraph"/>
    <w:rsid w:val="006A4955"/>
    <w:pPr>
      <w:pBdr>
        <w:top w:val="single" w:sz="2" w:space="1" w:color="auto"/>
      </w:pBdr>
      <w:tabs>
        <w:tab w:val="right" w:pos="9072"/>
      </w:tabs>
      <w:jc w:val="both"/>
    </w:pPr>
  </w:style>
  <w:style w:type="paragraph" w:customStyle="1" w:styleId="FooterAppendix">
    <w:name w:val="Footer Appendix"/>
    <w:basedOn w:val="FooterReference"/>
    <w:next w:val="Paragraph"/>
    <w:rsid w:val="006A4955"/>
  </w:style>
  <w:style w:type="character" w:styleId="FootnoteReference">
    <w:name w:val="footnote reference"/>
    <w:qFormat/>
    <w:rsid w:val="006A4955"/>
    <w:rPr>
      <w:rFonts w:ascii="Arial" w:hAnsi="Arial"/>
      <w:color w:val="3EB1C8"/>
      <w:sz w:val="20"/>
      <w:szCs w:val="20"/>
      <w:vertAlign w:val="superscript"/>
    </w:rPr>
  </w:style>
  <w:style w:type="paragraph" w:styleId="FootnoteText">
    <w:name w:val="footnote text"/>
    <w:basedOn w:val="Normal"/>
    <w:link w:val="FootnoteTextChar"/>
    <w:qFormat/>
    <w:rsid w:val="006A4955"/>
    <w:pPr>
      <w:tabs>
        <w:tab w:val="left" w:pos="284"/>
      </w:tabs>
      <w:spacing w:after="60"/>
      <w:ind w:left="284" w:hanging="284"/>
    </w:pPr>
    <w:rPr>
      <w:sz w:val="16"/>
      <w:szCs w:val="20"/>
    </w:rPr>
  </w:style>
  <w:style w:type="character" w:customStyle="1" w:styleId="FootnoteTextChar">
    <w:name w:val="Footnote Text Char"/>
    <w:link w:val="FootnoteText"/>
    <w:rsid w:val="006A4955"/>
    <w:rPr>
      <w:rFonts w:ascii="Arial" w:hAnsi="Arial"/>
      <w:sz w:val="16"/>
    </w:rPr>
  </w:style>
  <w:style w:type="paragraph" w:styleId="Header">
    <w:name w:val="header"/>
    <w:basedOn w:val="Normal"/>
    <w:link w:val="HeaderChar"/>
    <w:uiPriority w:val="99"/>
    <w:rsid w:val="006A4955"/>
    <w:pPr>
      <w:ind w:right="113"/>
    </w:pPr>
    <w:rPr>
      <w:b/>
    </w:rPr>
  </w:style>
  <w:style w:type="character" w:customStyle="1" w:styleId="HeaderChar">
    <w:name w:val="Header Char"/>
    <w:link w:val="Header"/>
    <w:uiPriority w:val="99"/>
    <w:rsid w:val="006A4955"/>
    <w:rPr>
      <w:rFonts w:ascii="Arial" w:hAnsi="Arial"/>
      <w:b/>
      <w:sz w:val="18"/>
      <w:szCs w:val="24"/>
    </w:rPr>
  </w:style>
  <w:style w:type="paragraph" w:customStyle="1" w:styleId="HeadingIndex">
    <w:name w:val="Heading Index"/>
    <w:basedOn w:val="Normal"/>
    <w:next w:val="Normal"/>
    <w:rsid w:val="006A4955"/>
    <w:pPr>
      <w:tabs>
        <w:tab w:val="right" w:pos="9072"/>
      </w:tabs>
      <w:spacing w:before="240" w:after="120"/>
    </w:pPr>
    <w:rPr>
      <w:b/>
      <w:color w:val="3EB1C8"/>
      <w:szCs w:val="22"/>
      <w:u w:val="words"/>
    </w:rPr>
  </w:style>
  <w:style w:type="character" w:styleId="Hyperlink">
    <w:name w:val="Hyperlink"/>
    <w:uiPriority w:val="99"/>
    <w:rsid w:val="006A4955"/>
    <w:rPr>
      <w:color w:val="auto"/>
      <w:u w:val="single"/>
    </w:rPr>
  </w:style>
  <w:style w:type="paragraph" w:customStyle="1" w:styleId="IndexTitle">
    <w:name w:val="Index Title"/>
    <w:basedOn w:val="Normal"/>
    <w:next w:val="Paragraph"/>
    <w:rsid w:val="006A4955"/>
    <w:pPr>
      <w:spacing w:after="240"/>
      <w:jc w:val="center"/>
    </w:pPr>
    <w:rPr>
      <w:b/>
      <w:caps/>
      <w:color w:val="3EB1C8"/>
      <w:sz w:val="24"/>
      <w:szCs w:val="22"/>
    </w:rPr>
  </w:style>
  <w:style w:type="paragraph" w:customStyle="1" w:styleId="Item1">
    <w:name w:val="Item 1"/>
    <w:basedOn w:val="Normal"/>
    <w:next w:val="Normal"/>
    <w:link w:val="Item1Char"/>
    <w:rsid w:val="006A4955"/>
    <w:pPr>
      <w:numPr>
        <w:numId w:val="4"/>
      </w:numPr>
      <w:spacing w:before="80" w:after="80"/>
    </w:pPr>
    <w:rPr>
      <w:szCs w:val="22"/>
    </w:rPr>
  </w:style>
  <w:style w:type="character" w:customStyle="1" w:styleId="Item1Char">
    <w:name w:val="Item 1 Char"/>
    <w:link w:val="Item1"/>
    <w:locked/>
    <w:rsid w:val="001A51F1"/>
    <w:rPr>
      <w:rFonts w:ascii="Arial" w:hAnsi="Arial"/>
      <w:sz w:val="18"/>
      <w:szCs w:val="22"/>
    </w:rPr>
  </w:style>
  <w:style w:type="paragraph" w:customStyle="1" w:styleId="Item3">
    <w:name w:val="Item 3"/>
    <w:basedOn w:val="Normal"/>
    <w:rsid w:val="006A4955"/>
    <w:pPr>
      <w:numPr>
        <w:numId w:val="2"/>
      </w:numPr>
      <w:spacing w:before="60" w:after="60"/>
    </w:pPr>
    <w:rPr>
      <w:kern w:val="28"/>
      <w:szCs w:val="20"/>
    </w:rPr>
  </w:style>
  <w:style w:type="paragraph" w:customStyle="1" w:styleId="Itema">
    <w:name w:val="Item a."/>
    <w:basedOn w:val="Normal"/>
    <w:rsid w:val="006A4955"/>
    <w:pPr>
      <w:tabs>
        <w:tab w:val="left" w:pos="454"/>
      </w:tabs>
      <w:spacing w:before="80" w:after="80"/>
    </w:pPr>
  </w:style>
  <w:style w:type="paragraph" w:customStyle="1" w:styleId="ItemNumbered">
    <w:name w:val="Item Numbered"/>
    <w:basedOn w:val="Paragraph"/>
    <w:rsid w:val="006A4955"/>
    <w:pPr>
      <w:numPr>
        <w:numId w:val="5"/>
      </w:numPr>
      <w:tabs>
        <w:tab w:val="decimal" w:pos="454"/>
        <w:tab w:val="decimal" w:pos="851"/>
      </w:tabs>
      <w:spacing w:before="80" w:after="80"/>
    </w:pPr>
  </w:style>
  <w:style w:type="paragraph" w:customStyle="1" w:styleId="Item2">
    <w:name w:val="Item2"/>
    <w:basedOn w:val="Paragraph"/>
    <w:rsid w:val="00230579"/>
    <w:pPr>
      <w:numPr>
        <w:numId w:val="7"/>
      </w:numPr>
      <w:tabs>
        <w:tab w:val="left" w:pos="737"/>
      </w:tabs>
      <w:spacing w:before="60" w:after="60"/>
    </w:pPr>
  </w:style>
  <w:style w:type="paragraph" w:styleId="ListParagraph">
    <w:name w:val="List Paragraph"/>
    <w:basedOn w:val="Normal"/>
    <w:uiPriority w:val="34"/>
    <w:qFormat/>
    <w:rsid w:val="006A4955"/>
    <w:pPr>
      <w:ind w:left="720"/>
      <w:contextualSpacing/>
    </w:pPr>
  </w:style>
  <w:style w:type="paragraph" w:customStyle="1" w:styleId="Page">
    <w:name w:val="Page"/>
    <w:basedOn w:val="Normal"/>
    <w:rsid w:val="006A4955"/>
    <w:pPr>
      <w:tabs>
        <w:tab w:val="right" w:pos="9072"/>
      </w:tabs>
      <w:jc w:val="right"/>
    </w:pPr>
  </w:style>
  <w:style w:type="character" w:styleId="PageNumber">
    <w:name w:val="page number"/>
    <w:basedOn w:val="ParagraphChar"/>
    <w:rsid w:val="006A4955"/>
    <w:rPr>
      <w:rFonts w:ascii="Arial" w:hAnsi="Arial"/>
      <w:b/>
      <w:color w:val="3EB1C8"/>
      <w:sz w:val="18"/>
      <w:szCs w:val="24"/>
    </w:rPr>
  </w:style>
  <w:style w:type="character" w:styleId="PlaceholderText">
    <w:name w:val="Placeholder Text"/>
    <w:uiPriority w:val="99"/>
    <w:semiHidden/>
    <w:rsid w:val="006A4955"/>
    <w:rPr>
      <w:color w:val="808080"/>
    </w:rPr>
  </w:style>
  <w:style w:type="paragraph" w:customStyle="1" w:styleId="Reference">
    <w:name w:val="Reference"/>
    <w:basedOn w:val="Paragraph"/>
    <w:rsid w:val="006A4955"/>
  </w:style>
  <w:style w:type="paragraph" w:customStyle="1" w:styleId="ReportTitle">
    <w:name w:val="Report Title"/>
    <w:basedOn w:val="Normal"/>
    <w:next w:val="Paragraph"/>
    <w:rsid w:val="00BF3163"/>
    <w:pPr>
      <w:keepNext/>
      <w:keepLines/>
      <w:pageBreakBefore/>
      <w:spacing w:after="600"/>
      <w:jc w:val="center"/>
    </w:pPr>
    <w:rPr>
      <w:b/>
      <w:caps/>
      <w:color w:val="0070C0"/>
      <w:sz w:val="24"/>
      <w:szCs w:val="20"/>
    </w:rPr>
  </w:style>
  <w:style w:type="paragraph" w:customStyle="1" w:styleId="StyleHeading1list">
    <w:name w:val="Style Heading 1 list"/>
    <w:basedOn w:val="Heading1"/>
    <w:next w:val="Normal"/>
    <w:rsid w:val="006A4955"/>
    <w:pPr>
      <w:pageBreakBefore w:val="0"/>
      <w:numPr>
        <w:numId w:val="0"/>
      </w:numPr>
      <w:jc w:val="center"/>
    </w:pPr>
    <w:rPr>
      <w:bCs/>
      <w:sz w:val="24"/>
    </w:rPr>
  </w:style>
  <w:style w:type="table" w:styleId="TableGrid">
    <w:name w:val="Table Grid"/>
    <w:basedOn w:val="TableNormal"/>
    <w:rsid w:val="006A4955"/>
    <w:rPr>
      <w:rFonts w:ascii="Arial" w:hAnsi="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ableofFigures">
    <w:name w:val="table of figures"/>
    <w:basedOn w:val="Normal"/>
    <w:next w:val="Normal"/>
    <w:uiPriority w:val="99"/>
    <w:rsid w:val="006A4955"/>
    <w:pPr>
      <w:tabs>
        <w:tab w:val="left" w:pos="1701"/>
        <w:tab w:val="right" w:pos="9072"/>
      </w:tabs>
      <w:spacing w:after="60"/>
      <w:ind w:left="1191" w:right="454" w:hanging="1191"/>
    </w:pPr>
  </w:style>
  <w:style w:type="paragraph" w:styleId="TOC1">
    <w:name w:val="toc 1"/>
    <w:basedOn w:val="Normal"/>
    <w:next w:val="Normal"/>
    <w:uiPriority w:val="39"/>
    <w:rsid w:val="003A02B5"/>
    <w:pPr>
      <w:tabs>
        <w:tab w:val="left" w:pos="425"/>
        <w:tab w:val="right" w:pos="9072"/>
      </w:tabs>
      <w:spacing w:after="60"/>
      <w:ind w:left="425" w:hanging="425"/>
      <w:jc w:val="left"/>
    </w:pPr>
    <w:rPr>
      <w:b/>
      <w:caps/>
      <w:szCs w:val="20"/>
    </w:rPr>
  </w:style>
  <w:style w:type="paragraph" w:styleId="TOC2">
    <w:name w:val="toc 2"/>
    <w:basedOn w:val="Normal"/>
    <w:next w:val="Normal"/>
    <w:uiPriority w:val="39"/>
    <w:rsid w:val="003A02B5"/>
    <w:pPr>
      <w:tabs>
        <w:tab w:val="left" w:pos="1134"/>
        <w:tab w:val="right" w:pos="9072"/>
      </w:tabs>
      <w:spacing w:after="60"/>
      <w:ind w:left="1134" w:right="284" w:hanging="709"/>
      <w:jc w:val="left"/>
    </w:pPr>
    <w:rPr>
      <w:caps/>
      <w:szCs w:val="20"/>
    </w:rPr>
  </w:style>
  <w:style w:type="paragraph" w:styleId="TOC3">
    <w:name w:val="toc 3"/>
    <w:basedOn w:val="Normal"/>
    <w:next w:val="Normal"/>
    <w:uiPriority w:val="39"/>
    <w:rsid w:val="003A02B5"/>
    <w:pPr>
      <w:tabs>
        <w:tab w:val="left" w:pos="1985"/>
        <w:tab w:val="right" w:pos="9072"/>
      </w:tabs>
      <w:spacing w:after="60"/>
      <w:ind w:left="1985" w:right="284" w:hanging="851"/>
      <w:jc w:val="left"/>
    </w:pPr>
    <w:rPr>
      <w:szCs w:val="20"/>
    </w:rPr>
  </w:style>
  <w:style w:type="paragraph" w:styleId="TOC4">
    <w:name w:val="toc 4"/>
    <w:basedOn w:val="Normal"/>
    <w:next w:val="Normal"/>
    <w:uiPriority w:val="39"/>
    <w:rsid w:val="006A4955"/>
    <w:pPr>
      <w:tabs>
        <w:tab w:val="left" w:pos="851"/>
        <w:tab w:val="left" w:pos="1701"/>
        <w:tab w:val="right" w:pos="9072"/>
      </w:tabs>
      <w:spacing w:after="60"/>
      <w:ind w:left="1702" w:hanging="851"/>
      <w:jc w:val="left"/>
    </w:pPr>
    <w:rPr>
      <w:szCs w:val="20"/>
    </w:rPr>
  </w:style>
  <w:style w:type="paragraph" w:styleId="TOC5">
    <w:name w:val="toc 5"/>
    <w:basedOn w:val="Normal"/>
    <w:next w:val="Normal"/>
    <w:uiPriority w:val="39"/>
    <w:rsid w:val="006A4955"/>
    <w:pPr>
      <w:ind w:left="600"/>
      <w:jc w:val="left"/>
    </w:pPr>
    <w:rPr>
      <w:szCs w:val="20"/>
    </w:rPr>
  </w:style>
  <w:style w:type="paragraph" w:styleId="TOC6">
    <w:name w:val="toc 6"/>
    <w:basedOn w:val="Normal"/>
    <w:next w:val="Normal"/>
    <w:uiPriority w:val="39"/>
    <w:rsid w:val="006A4955"/>
    <w:pPr>
      <w:ind w:left="800"/>
      <w:jc w:val="left"/>
    </w:pPr>
    <w:rPr>
      <w:szCs w:val="20"/>
    </w:rPr>
  </w:style>
  <w:style w:type="paragraph" w:styleId="TOC7">
    <w:name w:val="toc 7"/>
    <w:basedOn w:val="Normal"/>
    <w:next w:val="Normal"/>
    <w:autoRedefine/>
    <w:uiPriority w:val="39"/>
    <w:unhideWhenUsed/>
    <w:rsid w:val="006A4955"/>
    <w:pPr>
      <w:ind w:left="1000"/>
      <w:jc w:val="left"/>
    </w:pPr>
    <w:rPr>
      <w:szCs w:val="20"/>
    </w:rPr>
  </w:style>
  <w:style w:type="paragraph" w:styleId="TOC8">
    <w:name w:val="toc 8"/>
    <w:basedOn w:val="Normal"/>
    <w:next w:val="Normal"/>
    <w:autoRedefine/>
    <w:uiPriority w:val="39"/>
    <w:unhideWhenUsed/>
    <w:rsid w:val="006A4955"/>
    <w:pPr>
      <w:ind w:left="1200"/>
      <w:jc w:val="left"/>
    </w:pPr>
    <w:rPr>
      <w:szCs w:val="20"/>
    </w:rPr>
  </w:style>
  <w:style w:type="paragraph" w:styleId="TOC9">
    <w:name w:val="toc 9"/>
    <w:basedOn w:val="Normal"/>
    <w:next w:val="Normal"/>
    <w:autoRedefine/>
    <w:uiPriority w:val="39"/>
    <w:unhideWhenUsed/>
    <w:rsid w:val="006A4955"/>
    <w:pPr>
      <w:ind w:left="1400"/>
      <w:jc w:val="left"/>
    </w:pPr>
    <w:rPr>
      <w:szCs w:val="20"/>
    </w:rPr>
  </w:style>
  <w:style w:type="paragraph" w:customStyle="1" w:styleId="TableNotes">
    <w:name w:val="Table Notes"/>
    <w:basedOn w:val="Paragraph"/>
    <w:next w:val="PlainText"/>
    <w:link w:val="TableNotesChar"/>
    <w:qFormat/>
    <w:rsid w:val="006A4955"/>
    <w:rPr>
      <w:rFonts w:cs="Arial"/>
      <w:color w:val="3EB1C8"/>
      <w:sz w:val="16"/>
      <w:szCs w:val="18"/>
    </w:rPr>
  </w:style>
  <w:style w:type="paragraph" w:styleId="PlainText">
    <w:name w:val="Plain Text"/>
    <w:basedOn w:val="Normal"/>
    <w:link w:val="PlainTextChar"/>
    <w:uiPriority w:val="99"/>
    <w:semiHidden/>
    <w:unhideWhenUsed/>
    <w:rsid w:val="006A4955"/>
    <w:rPr>
      <w:rFonts w:ascii="Consolas" w:hAnsi="Consolas" w:cs="Consolas"/>
      <w:sz w:val="21"/>
      <w:szCs w:val="21"/>
    </w:rPr>
  </w:style>
  <w:style w:type="character" w:customStyle="1" w:styleId="PlainTextChar">
    <w:name w:val="Plain Text Char"/>
    <w:basedOn w:val="DefaultParagraphFont"/>
    <w:link w:val="PlainText"/>
    <w:uiPriority w:val="99"/>
    <w:semiHidden/>
    <w:rsid w:val="006A4955"/>
    <w:rPr>
      <w:rFonts w:ascii="Consolas" w:hAnsi="Consolas" w:cs="Consolas"/>
      <w:sz w:val="21"/>
      <w:szCs w:val="21"/>
    </w:rPr>
  </w:style>
  <w:style w:type="character" w:customStyle="1" w:styleId="TableNotesChar">
    <w:name w:val="Table Notes Char"/>
    <w:link w:val="TableNotes"/>
    <w:rsid w:val="006A4955"/>
    <w:rPr>
      <w:rFonts w:ascii="Arial" w:hAnsi="Arial" w:cs="Arial"/>
      <w:color w:val="3EB1C8"/>
      <w:sz w:val="16"/>
      <w:szCs w:val="18"/>
    </w:rPr>
  </w:style>
  <w:style w:type="paragraph" w:customStyle="1" w:styleId="FigureParagraph">
    <w:name w:val="Figure Paragraph"/>
    <w:basedOn w:val="Paragraph"/>
    <w:link w:val="FigureParagraphChar"/>
    <w:qFormat/>
    <w:rsid w:val="006A4955"/>
    <w:pPr>
      <w:spacing w:before="240" w:after="0"/>
      <w:jc w:val="center"/>
    </w:pPr>
    <w:rPr>
      <w:lang w:val="en-GB"/>
    </w:rPr>
  </w:style>
  <w:style w:type="character" w:customStyle="1" w:styleId="FigureParagraphChar">
    <w:name w:val="Figure Paragraph Char"/>
    <w:link w:val="FigureParagraph"/>
    <w:rsid w:val="006A4955"/>
    <w:rPr>
      <w:rFonts w:ascii="Arial" w:hAnsi="Arial"/>
      <w:sz w:val="18"/>
      <w:szCs w:val="24"/>
      <w:lang w:val="en-GB"/>
    </w:rPr>
  </w:style>
  <w:style w:type="paragraph" w:customStyle="1" w:styleId="Captionfigure">
    <w:name w:val="Caption figure"/>
    <w:basedOn w:val="Caption"/>
    <w:qFormat/>
    <w:rsid w:val="006A4955"/>
    <w:pPr>
      <w:tabs>
        <w:tab w:val="clear" w:pos="170"/>
        <w:tab w:val="left" w:pos="284"/>
      </w:tabs>
      <w:spacing w:before="120" w:after="240"/>
    </w:pPr>
    <w:rPr>
      <w:lang w:val="en-GB"/>
    </w:rPr>
  </w:style>
  <w:style w:type="paragraph" w:styleId="TOCHeading">
    <w:name w:val="TOC Heading"/>
    <w:basedOn w:val="Heading1"/>
    <w:next w:val="Normal"/>
    <w:uiPriority w:val="39"/>
    <w:unhideWhenUsed/>
    <w:qFormat/>
    <w:rsid w:val="006A4955"/>
    <w:pPr>
      <w:pageBreakBefore w:val="0"/>
      <w:widowControl/>
      <w:numPr>
        <w:numId w:val="0"/>
      </w:numPr>
      <w:tabs>
        <w:tab w:val="clear" w:pos="851"/>
      </w:tabs>
      <w:spacing w:before="480" w:after="0" w:line="276" w:lineRule="auto"/>
      <w:jc w:val="left"/>
      <w:outlineLvl w:val="9"/>
    </w:pPr>
    <w:rPr>
      <w:rFonts w:ascii="Cambria" w:eastAsia="MS Gothic" w:hAnsi="Cambria"/>
      <w:bCs/>
      <w:caps w:val="0"/>
      <w:color w:val="365F91"/>
      <w:lang w:val="en-US" w:eastAsia="ja-JP"/>
    </w:rPr>
  </w:style>
  <w:style w:type="paragraph" w:styleId="Title">
    <w:name w:val="Title"/>
    <w:basedOn w:val="Normal"/>
    <w:next w:val="Normal"/>
    <w:link w:val="TitleChar"/>
    <w:uiPriority w:val="10"/>
    <w:qFormat/>
    <w:rsid w:val="006A4955"/>
    <w:pPr>
      <w:pBdr>
        <w:bottom w:val="single" w:sz="8" w:space="4" w:color="4F81BD" w:themeColor="accent1"/>
      </w:pBdr>
      <w:spacing w:after="300"/>
      <w:contextualSpacing/>
      <w:jc w:val="left"/>
    </w:pPr>
    <w:rPr>
      <w:rFonts w:asciiTheme="majorHAnsi" w:eastAsiaTheme="majorEastAsia" w:hAnsiTheme="majorHAnsi" w:cstheme="majorBidi"/>
      <w:color w:val="17365D" w:themeColor="text2" w:themeShade="BF"/>
      <w:spacing w:val="5"/>
      <w:kern w:val="28"/>
      <w:sz w:val="52"/>
      <w:szCs w:val="52"/>
      <w:lang w:val="en-US" w:eastAsia="ja-JP"/>
    </w:rPr>
  </w:style>
  <w:style w:type="character" w:customStyle="1" w:styleId="TitleChar">
    <w:name w:val="Title Char"/>
    <w:basedOn w:val="DefaultParagraphFont"/>
    <w:link w:val="Title"/>
    <w:uiPriority w:val="10"/>
    <w:rsid w:val="006A4955"/>
    <w:rPr>
      <w:rFonts w:asciiTheme="majorHAnsi" w:eastAsiaTheme="majorEastAsia" w:hAnsiTheme="majorHAnsi" w:cstheme="majorBidi"/>
      <w:color w:val="17365D" w:themeColor="text2" w:themeShade="BF"/>
      <w:spacing w:val="5"/>
      <w:kern w:val="28"/>
      <w:sz w:val="52"/>
      <w:szCs w:val="52"/>
      <w:lang w:val="en-US" w:eastAsia="ja-JP"/>
    </w:rPr>
  </w:style>
  <w:style w:type="paragraph" w:styleId="Subtitle">
    <w:name w:val="Subtitle"/>
    <w:basedOn w:val="Normal"/>
    <w:next w:val="Normal"/>
    <w:link w:val="SubtitleChar"/>
    <w:uiPriority w:val="11"/>
    <w:qFormat/>
    <w:rsid w:val="006A4955"/>
    <w:pPr>
      <w:numPr>
        <w:ilvl w:val="1"/>
      </w:numPr>
      <w:spacing w:after="200" w:line="276" w:lineRule="auto"/>
      <w:jc w:val="left"/>
    </w:pPr>
    <w:rPr>
      <w:rFonts w:asciiTheme="majorHAnsi" w:eastAsiaTheme="majorEastAsia" w:hAnsiTheme="majorHAnsi" w:cstheme="majorBidi"/>
      <w:i/>
      <w:iCs/>
      <w:color w:val="4F81BD" w:themeColor="accent1"/>
      <w:spacing w:val="15"/>
      <w:sz w:val="24"/>
      <w:lang w:val="en-US" w:eastAsia="ja-JP"/>
    </w:rPr>
  </w:style>
  <w:style w:type="character" w:customStyle="1" w:styleId="SubtitleChar">
    <w:name w:val="Subtitle Char"/>
    <w:basedOn w:val="DefaultParagraphFont"/>
    <w:link w:val="Subtitle"/>
    <w:uiPriority w:val="11"/>
    <w:rsid w:val="006A4955"/>
    <w:rPr>
      <w:rFonts w:asciiTheme="majorHAnsi" w:eastAsiaTheme="majorEastAsia" w:hAnsiTheme="majorHAnsi" w:cstheme="majorBidi"/>
      <w:i/>
      <w:iCs/>
      <w:color w:val="4F81BD" w:themeColor="accent1"/>
      <w:spacing w:val="15"/>
      <w:sz w:val="24"/>
      <w:szCs w:val="24"/>
      <w:lang w:val="en-US" w:eastAsia="ja-JP"/>
    </w:rPr>
  </w:style>
  <w:style w:type="paragraph" w:customStyle="1" w:styleId="HeaderOdd">
    <w:name w:val="Header Odd"/>
    <w:basedOn w:val="Normal"/>
    <w:qFormat/>
    <w:rsid w:val="006A4955"/>
    <w:pPr>
      <w:pBdr>
        <w:bottom w:val="single" w:sz="4" w:space="1" w:color="4F81BD" w:themeColor="accent1"/>
      </w:pBdr>
      <w:jc w:val="right"/>
    </w:pPr>
    <w:rPr>
      <w:rFonts w:eastAsiaTheme="minorHAnsi"/>
      <w:b/>
      <w:color w:val="1F497D" w:themeColor="text2"/>
      <w:szCs w:val="20"/>
      <w:lang w:val="en-US" w:eastAsia="ja-JP"/>
    </w:rPr>
  </w:style>
  <w:style w:type="paragraph" w:customStyle="1" w:styleId="itemi">
    <w:name w:val="item i"/>
    <w:basedOn w:val="Item3"/>
    <w:qFormat/>
    <w:rsid w:val="006A4955"/>
    <w:pPr>
      <w:numPr>
        <w:numId w:val="6"/>
      </w:numPr>
    </w:pPr>
  </w:style>
  <w:style w:type="table" w:styleId="MediumShading1-Accent1">
    <w:name w:val="Medium Shading 1 Accent 1"/>
    <w:basedOn w:val="TableNormal"/>
    <w:uiPriority w:val="63"/>
    <w:rsid w:val="006A4955"/>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MediumList1-Accent1">
    <w:name w:val="Medium List 1 Accent 1"/>
    <w:basedOn w:val="TableNormal"/>
    <w:uiPriority w:val="65"/>
    <w:rsid w:val="006A4955"/>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ColorfulShading-Accent1">
    <w:name w:val="Colorful Shading Accent 1"/>
    <w:basedOn w:val="TableNormal"/>
    <w:uiPriority w:val="71"/>
    <w:rsid w:val="006A4955"/>
    <w:pPr>
      <w:jc w:val="center"/>
    </w:pPr>
    <w:rPr>
      <w:color w:val="000000" w:themeColor="text1"/>
    </w:rPr>
    <w:tblPr>
      <w:tblStyleRowBandSize w:val="1"/>
      <w:tblStyleColBandSize w:val="1"/>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Pr>
    <w:tcPr>
      <w:shd w:val="clear" w:color="auto" w:fill="DBE5F1" w:themeFill="accent1" w:themeFillTint="33"/>
      <w:vAlign w:val="center"/>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DarkList-Accent1">
    <w:name w:val="Dark List Accent 1"/>
    <w:basedOn w:val="TableNormal"/>
    <w:uiPriority w:val="70"/>
    <w:rsid w:val="006A4955"/>
    <w:rPr>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MediumGrid2-Accent1">
    <w:name w:val="Medium Grid 2 Accent 1"/>
    <w:basedOn w:val="TableNormal"/>
    <w:uiPriority w:val="68"/>
    <w:rsid w:val="006A4955"/>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paragraph" w:customStyle="1" w:styleId="RetroCover">
    <w:name w:val="Retro Cover"/>
    <w:basedOn w:val="Normal"/>
    <w:uiPriority w:val="99"/>
    <w:rsid w:val="006A4955"/>
    <w:pPr>
      <w:suppressAutoHyphens/>
      <w:autoSpaceDE w:val="0"/>
      <w:autoSpaceDN w:val="0"/>
      <w:adjustRightInd w:val="0"/>
      <w:spacing w:line="320" w:lineRule="atLeast"/>
      <w:jc w:val="center"/>
      <w:textAlignment w:val="center"/>
    </w:pPr>
    <w:rPr>
      <w:rFonts w:ascii="Abadi MT Condensed Light" w:eastAsiaTheme="minorHAnsi" w:hAnsi="Abadi MT Condensed Light" w:cs="Abadi MT Condensed Light"/>
      <w:color w:val="394048"/>
      <w:sz w:val="22"/>
      <w:szCs w:val="22"/>
      <w:lang w:val="en-US" w:eastAsia="en-US"/>
    </w:rPr>
  </w:style>
  <w:style w:type="table" w:styleId="MediumList2-Accent1">
    <w:name w:val="Medium List 2 Accent 1"/>
    <w:basedOn w:val="TableNormal"/>
    <w:uiPriority w:val="66"/>
    <w:rsid w:val="006A4955"/>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ColorfulGrid-Accent1">
    <w:name w:val="Colorful Grid Accent 1"/>
    <w:basedOn w:val="TableNormal"/>
    <w:uiPriority w:val="73"/>
    <w:rsid w:val="006A4955"/>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MediumGrid1-Accent1">
    <w:name w:val="Medium Grid 1 Accent 1"/>
    <w:basedOn w:val="TableNormal"/>
    <w:uiPriority w:val="67"/>
    <w:rsid w:val="006A4955"/>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LightShading-Accent1">
    <w:name w:val="Light Shading Accent 1"/>
    <w:basedOn w:val="TableNormal"/>
    <w:uiPriority w:val="60"/>
    <w:rsid w:val="006A4955"/>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customStyle="1" w:styleId="Headerdown">
    <w:name w:val="Header down"/>
    <w:basedOn w:val="Header"/>
    <w:link w:val="HeaderdownChar"/>
    <w:qFormat/>
    <w:rsid w:val="006A4955"/>
    <w:pPr>
      <w:tabs>
        <w:tab w:val="left" w:pos="1270"/>
        <w:tab w:val="right" w:pos="8957"/>
      </w:tabs>
      <w:jc w:val="left"/>
    </w:pPr>
    <w:rPr>
      <w:lang w:val="en-US"/>
    </w:rPr>
  </w:style>
  <w:style w:type="character" w:customStyle="1" w:styleId="HeaderdownChar">
    <w:name w:val="Header down Char"/>
    <w:basedOn w:val="HeaderChar"/>
    <w:link w:val="Headerdown"/>
    <w:rsid w:val="006A4955"/>
    <w:rPr>
      <w:rFonts w:ascii="Arial" w:hAnsi="Arial"/>
      <w:b/>
      <w:sz w:val="18"/>
      <w:szCs w:val="24"/>
      <w:lang w:val="en-US"/>
    </w:rPr>
  </w:style>
  <w:style w:type="table" w:styleId="LightList">
    <w:name w:val="Light List"/>
    <w:basedOn w:val="TableNormal"/>
    <w:uiPriority w:val="61"/>
    <w:rsid w:val="006A4955"/>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paragraph" w:customStyle="1" w:styleId="CaptionRef">
    <w:name w:val="Caption Ref."/>
    <w:basedOn w:val="Caption"/>
    <w:link w:val="CaptionRefChar"/>
    <w:qFormat/>
    <w:rsid w:val="006A4955"/>
    <w:pPr>
      <w:tabs>
        <w:tab w:val="clear" w:pos="170"/>
        <w:tab w:val="clear" w:pos="1418"/>
        <w:tab w:val="left" w:pos="567"/>
      </w:tabs>
      <w:ind w:left="567" w:hanging="567"/>
      <w:jc w:val="left"/>
    </w:pPr>
    <w:rPr>
      <w:b w:val="0"/>
    </w:rPr>
  </w:style>
  <w:style w:type="character" w:customStyle="1" w:styleId="CaptionRefChar">
    <w:name w:val="Caption Ref. Char"/>
    <w:basedOn w:val="CaptionChar"/>
    <w:link w:val="CaptionRef"/>
    <w:rsid w:val="006A4955"/>
    <w:rPr>
      <w:rFonts w:ascii="Arial" w:hAnsi="Arial"/>
      <w:b w:val="0"/>
      <w:bCs/>
      <w:color w:val="3EB1C8"/>
      <w:sz w:val="18"/>
    </w:rPr>
  </w:style>
  <w:style w:type="table" w:styleId="LightList-Accent3">
    <w:name w:val="Light List Accent 3"/>
    <w:basedOn w:val="TableNormal"/>
    <w:uiPriority w:val="61"/>
    <w:rsid w:val="006A4955"/>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customStyle="1" w:styleId="RCONSTableStyle2">
    <w:name w:val="RCONS Table Style2"/>
    <w:basedOn w:val="TableNormal"/>
    <w:uiPriority w:val="99"/>
    <w:rsid w:val="006A4955"/>
    <w:pPr>
      <w:jc w:val="center"/>
    </w:pPr>
    <w:rPr>
      <w:rFonts w:ascii="Arial" w:hAnsi="Arial"/>
      <w:sz w:val="17"/>
    </w:rPr>
    <w:tblPr>
      <w:tblStyleRowBandSize w:val="1"/>
      <w:tblBorders>
        <w:top w:val="single" w:sz="4" w:space="0" w:color="0076A5"/>
        <w:left w:val="single" w:sz="4" w:space="0" w:color="0076A5"/>
        <w:bottom w:val="single" w:sz="4" w:space="0" w:color="0076A5"/>
        <w:right w:val="single" w:sz="4" w:space="0" w:color="0076A5"/>
        <w:insideH w:val="single" w:sz="4" w:space="0" w:color="0076A5"/>
        <w:insideV w:val="single" w:sz="4" w:space="0" w:color="0076A5"/>
      </w:tblBorders>
    </w:tblPr>
    <w:tcPr>
      <w:vAlign w:val="center"/>
    </w:tcPr>
    <w:tblStylePr w:type="firstRow">
      <w:rPr>
        <w:rFonts w:ascii="Arial" w:hAnsi="Arial"/>
        <w:color w:val="FFFFFF" w:themeColor="background1"/>
        <w:sz w:val="18"/>
      </w:rPr>
      <w:tblPr/>
      <w:tcPr>
        <w:tcBorders>
          <w:insideH w:val="single" w:sz="4" w:space="0" w:color="F2F2F2" w:themeColor="background1" w:themeShade="F2"/>
          <w:insideV w:val="single" w:sz="4" w:space="0" w:color="F2F2F2" w:themeColor="background1" w:themeShade="F2"/>
        </w:tcBorders>
        <w:shd w:val="clear" w:color="auto" w:fill="0076A5"/>
      </w:tcPr>
    </w:tblStylePr>
    <w:tblStylePr w:type="band1Horz">
      <w:rPr>
        <w:rFonts w:ascii="Arial" w:hAnsi="Arial"/>
        <w:color w:val="auto"/>
        <w:sz w:val="18"/>
      </w:rPr>
      <w:tblPr/>
      <w:tcPr>
        <w:shd w:val="clear" w:color="auto" w:fill="FFFFFF" w:themeFill="background1"/>
      </w:tcPr>
    </w:tblStylePr>
    <w:tblStylePr w:type="band2Horz">
      <w:pPr>
        <w:jc w:val="center"/>
      </w:pPr>
      <w:rPr>
        <w:rFonts w:ascii="Arial" w:hAnsi="Arial"/>
        <w:sz w:val="18"/>
      </w:rPr>
      <w:tblPr/>
      <w:tcPr>
        <w:shd w:val="clear" w:color="auto" w:fill="DBE5F1" w:themeFill="accent1" w:themeFillTint="33"/>
      </w:tcPr>
    </w:tblStylePr>
  </w:style>
  <w:style w:type="table" w:customStyle="1" w:styleId="RCONSTableStyle1">
    <w:name w:val="RCONS Table Style1"/>
    <w:basedOn w:val="TableNormal"/>
    <w:uiPriority w:val="99"/>
    <w:rsid w:val="006A4955"/>
    <w:pPr>
      <w:jc w:val="center"/>
    </w:pPr>
    <w:rPr>
      <w:rFonts w:ascii="Arial" w:hAnsi="Arial"/>
      <w:sz w:val="17"/>
    </w:rPr>
    <w:tblPr>
      <w:tblBorders>
        <w:top w:val="single" w:sz="4" w:space="0" w:color="0076A5"/>
        <w:left w:val="single" w:sz="4" w:space="0" w:color="0076A5"/>
        <w:bottom w:val="single" w:sz="4" w:space="0" w:color="0076A5"/>
        <w:right w:val="single" w:sz="4" w:space="0" w:color="0076A5"/>
        <w:insideH w:val="single" w:sz="4" w:space="0" w:color="0076A5"/>
        <w:insideV w:val="single" w:sz="4" w:space="0" w:color="0076A5"/>
      </w:tblBorders>
    </w:tblPr>
    <w:tcPr>
      <w:vAlign w:val="center"/>
    </w:tcPr>
    <w:tblStylePr w:type="firstRow">
      <w:pPr>
        <w:wordWrap/>
        <w:jc w:val="center"/>
      </w:pPr>
      <w:rPr>
        <w:rFonts w:ascii="Arial" w:hAnsi="Arial"/>
        <w:b w:val="0"/>
        <w:color w:val="FFFFFF" w:themeColor="background1"/>
        <w:sz w:val="18"/>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l2br w:val="nil"/>
          <w:tr2bl w:val="nil"/>
        </w:tcBorders>
        <w:shd w:val="clear" w:color="auto" w:fill="0076A5"/>
      </w:tcPr>
    </w:tblStylePr>
  </w:style>
  <w:style w:type="paragraph" w:customStyle="1" w:styleId="xl67">
    <w:name w:val="xl67"/>
    <w:basedOn w:val="Normal"/>
    <w:rsid w:val="00475ED2"/>
    <w:pPr>
      <w:spacing w:before="100" w:beforeAutospacing="1" w:after="100" w:afterAutospacing="1"/>
      <w:jc w:val="left"/>
      <w:textAlignment w:val="center"/>
    </w:pPr>
    <w:rPr>
      <w:rFonts w:cs="Arial"/>
      <w:sz w:val="16"/>
      <w:szCs w:val="16"/>
    </w:rPr>
  </w:style>
  <w:style w:type="paragraph" w:styleId="BodyText">
    <w:name w:val="Body Text"/>
    <w:basedOn w:val="Normal"/>
    <w:link w:val="BodyTextChar"/>
    <w:uiPriority w:val="1"/>
    <w:qFormat/>
    <w:rsid w:val="006D4F22"/>
    <w:pPr>
      <w:widowControl w:val="0"/>
      <w:autoSpaceDE w:val="0"/>
      <w:autoSpaceDN w:val="0"/>
      <w:jc w:val="left"/>
    </w:pPr>
    <w:rPr>
      <w:rFonts w:eastAsia="Arial" w:cs="Arial"/>
      <w:sz w:val="20"/>
      <w:szCs w:val="20"/>
      <w:lang w:bidi="it-IT"/>
    </w:rPr>
  </w:style>
  <w:style w:type="character" w:customStyle="1" w:styleId="BodyTextChar">
    <w:name w:val="Body Text Char"/>
    <w:basedOn w:val="DefaultParagraphFont"/>
    <w:link w:val="BodyText"/>
    <w:uiPriority w:val="1"/>
    <w:rsid w:val="006D4F22"/>
    <w:rPr>
      <w:rFonts w:ascii="Arial" w:eastAsia="Arial" w:hAnsi="Arial" w:cs="Arial"/>
      <w:lang w:bidi="it-IT"/>
    </w:rPr>
  </w:style>
  <w:style w:type="paragraph" w:customStyle="1" w:styleId="Default">
    <w:name w:val="Default"/>
    <w:rsid w:val="00A65B23"/>
    <w:pPr>
      <w:autoSpaceDE w:val="0"/>
      <w:autoSpaceDN w:val="0"/>
      <w:adjustRightInd w:val="0"/>
    </w:pPr>
    <w:rPr>
      <w:rFonts w:cs="Calibri"/>
      <w:color w:val="000000"/>
      <w:sz w:val="24"/>
      <w:szCs w:val="24"/>
    </w:rPr>
  </w:style>
  <w:style w:type="paragraph" w:customStyle="1" w:styleId="ItemN">
    <w:name w:val="Item N"/>
    <w:basedOn w:val="Paragraph"/>
    <w:rsid w:val="00D1729E"/>
  </w:style>
  <w:style w:type="paragraph" w:customStyle="1" w:styleId="Item">
    <w:name w:val="Item"/>
    <w:basedOn w:val="Item1"/>
    <w:rsid w:val="006E0371"/>
    <w:pPr>
      <w:numPr>
        <w:ilvl w:val="1"/>
      </w:numPr>
      <w:ind w:left="740"/>
    </w:pPr>
    <w:rPr>
      <w:rFonts w:cs="Arial"/>
      <w:szCs w:val="18"/>
    </w:rPr>
  </w:style>
  <w:style w:type="paragraph" w:customStyle="1" w:styleId="Item20">
    <w:name w:val="Item 2"/>
    <w:basedOn w:val="Item"/>
    <w:rsid w:val="006E0371"/>
  </w:style>
  <w:style w:type="paragraph" w:customStyle="1" w:styleId="msonormal0">
    <w:name w:val="msonormal"/>
    <w:basedOn w:val="Normal"/>
    <w:rsid w:val="000534FD"/>
    <w:pPr>
      <w:spacing w:before="100" w:beforeAutospacing="1" w:after="100" w:afterAutospacing="1"/>
      <w:jc w:val="left"/>
    </w:pPr>
    <w:rPr>
      <w:rFonts w:ascii="Times New Roman" w:hAnsi="Times New Roman"/>
      <w:sz w:val="24"/>
    </w:rPr>
  </w:style>
  <w:style w:type="paragraph" w:customStyle="1" w:styleId="font5">
    <w:name w:val="font5"/>
    <w:basedOn w:val="Normal"/>
    <w:rsid w:val="000534FD"/>
    <w:pPr>
      <w:spacing w:before="100" w:beforeAutospacing="1" w:after="100" w:afterAutospacing="1"/>
      <w:jc w:val="left"/>
    </w:pPr>
    <w:rPr>
      <w:rFonts w:cs="Arial"/>
      <w:color w:val="000000"/>
      <w:sz w:val="16"/>
      <w:szCs w:val="16"/>
    </w:rPr>
  </w:style>
  <w:style w:type="paragraph" w:customStyle="1" w:styleId="font6">
    <w:name w:val="font6"/>
    <w:basedOn w:val="Normal"/>
    <w:rsid w:val="000534FD"/>
    <w:pPr>
      <w:spacing w:before="100" w:beforeAutospacing="1" w:after="100" w:afterAutospacing="1"/>
      <w:jc w:val="left"/>
    </w:pPr>
    <w:rPr>
      <w:rFonts w:ascii="Calibri" w:hAnsi="Calibri" w:cs="Calibri"/>
      <w:color w:val="000000"/>
      <w:sz w:val="16"/>
      <w:szCs w:val="16"/>
    </w:rPr>
  </w:style>
  <w:style w:type="paragraph" w:customStyle="1" w:styleId="xl65">
    <w:name w:val="xl65"/>
    <w:basedOn w:val="Normal"/>
    <w:rsid w:val="000534FD"/>
    <w:pPr>
      <w:spacing w:before="100" w:beforeAutospacing="1" w:after="100" w:afterAutospacing="1"/>
      <w:jc w:val="center"/>
    </w:pPr>
    <w:rPr>
      <w:rFonts w:ascii="Times New Roman" w:hAnsi="Times New Roman"/>
      <w:sz w:val="24"/>
    </w:rPr>
  </w:style>
  <w:style w:type="paragraph" w:customStyle="1" w:styleId="xl66">
    <w:name w:val="xl66"/>
    <w:basedOn w:val="Normal"/>
    <w:rsid w:val="000534FD"/>
    <w:pPr>
      <w:spacing w:before="100" w:beforeAutospacing="1" w:after="100" w:afterAutospacing="1"/>
      <w:jc w:val="left"/>
    </w:pPr>
    <w:rPr>
      <w:rFonts w:cs="Arial"/>
      <w:sz w:val="24"/>
    </w:rPr>
  </w:style>
  <w:style w:type="paragraph" w:customStyle="1" w:styleId="xl68">
    <w:name w:val="xl68"/>
    <w:basedOn w:val="Normal"/>
    <w:rsid w:val="000534FD"/>
    <w:pPr>
      <w:spacing w:before="100" w:beforeAutospacing="1" w:after="100" w:afterAutospacing="1"/>
      <w:jc w:val="left"/>
    </w:pPr>
    <w:rPr>
      <w:rFonts w:ascii="Times New Roman" w:hAnsi="Times New Roman"/>
      <w:sz w:val="16"/>
      <w:szCs w:val="16"/>
    </w:rPr>
  </w:style>
  <w:style w:type="paragraph" w:customStyle="1" w:styleId="xl69">
    <w:name w:val="xl69"/>
    <w:basedOn w:val="Normal"/>
    <w:rsid w:val="000534FD"/>
    <w:pPr>
      <w:spacing w:before="100" w:beforeAutospacing="1" w:after="100" w:afterAutospacing="1"/>
      <w:jc w:val="left"/>
      <w:textAlignment w:val="center"/>
    </w:pPr>
    <w:rPr>
      <w:rFonts w:cs="Arial"/>
      <w:sz w:val="16"/>
      <w:szCs w:val="16"/>
    </w:rPr>
  </w:style>
  <w:style w:type="paragraph" w:customStyle="1" w:styleId="xl70">
    <w:name w:val="xl70"/>
    <w:basedOn w:val="Normal"/>
    <w:rsid w:val="000534F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cs="Arial"/>
      <w:sz w:val="16"/>
      <w:szCs w:val="16"/>
    </w:rPr>
  </w:style>
  <w:style w:type="paragraph" w:customStyle="1" w:styleId="xl71">
    <w:name w:val="xl71"/>
    <w:basedOn w:val="Normal"/>
    <w:rsid w:val="000534F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cs="Arial"/>
      <w:sz w:val="16"/>
      <w:szCs w:val="16"/>
    </w:rPr>
  </w:style>
  <w:style w:type="paragraph" w:customStyle="1" w:styleId="xl72">
    <w:name w:val="xl72"/>
    <w:basedOn w:val="Normal"/>
    <w:rsid w:val="000534F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cs="Arial"/>
      <w:sz w:val="14"/>
      <w:szCs w:val="14"/>
    </w:rPr>
  </w:style>
  <w:style w:type="paragraph" w:customStyle="1" w:styleId="xl73">
    <w:name w:val="xl73"/>
    <w:basedOn w:val="Normal"/>
    <w:rsid w:val="000534F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cs="Arial"/>
      <w:b/>
      <w:bCs/>
      <w:sz w:val="16"/>
      <w:szCs w:val="16"/>
    </w:rPr>
  </w:style>
  <w:style w:type="paragraph" w:customStyle="1" w:styleId="xl74">
    <w:name w:val="xl74"/>
    <w:basedOn w:val="Normal"/>
    <w:rsid w:val="000534FD"/>
    <w:pPr>
      <w:pBdr>
        <w:top w:val="single" w:sz="4" w:space="0" w:color="auto"/>
        <w:bottom w:val="single" w:sz="4" w:space="0" w:color="auto"/>
        <w:right w:val="single" w:sz="4" w:space="0" w:color="auto"/>
      </w:pBdr>
      <w:shd w:val="clear" w:color="000000" w:fill="92D050"/>
      <w:spacing w:before="100" w:beforeAutospacing="1" w:after="100" w:afterAutospacing="1"/>
      <w:jc w:val="center"/>
    </w:pPr>
    <w:rPr>
      <w:rFonts w:ascii="Times New Roman" w:hAnsi="Times New Roman"/>
      <w:b/>
      <w:bCs/>
      <w:sz w:val="24"/>
    </w:rPr>
  </w:style>
  <w:style w:type="paragraph" w:customStyle="1" w:styleId="xl75">
    <w:name w:val="xl75"/>
    <w:basedOn w:val="Normal"/>
    <w:rsid w:val="000534FD"/>
    <w:pPr>
      <w:spacing w:before="100" w:beforeAutospacing="1" w:after="100" w:afterAutospacing="1"/>
      <w:jc w:val="center"/>
      <w:textAlignment w:val="center"/>
    </w:pPr>
    <w:rPr>
      <w:rFonts w:cs="Arial"/>
      <w:sz w:val="16"/>
      <w:szCs w:val="16"/>
    </w:rPr>
  </w:style>
  <w:style w:type="paragraph" w:customStyle="1" w:styleId="xl76">
    <w:name w:val="xl76"/>
    <w:basedOn w:val="Normal"/>
    <w:rsid w:val="000534FD"/>
    <w:pPr>
      <w:spacing w:before="100" w:beforeAutospacing="1" w:after="100" w:afterAutospacing="1"/>
      <w:jc w:val="center"/>
    </w:pPr>
    <w:rPr>
      <w:rFonts w:ascii="Times New Roman" w:hAnsi="Times New Roman"/>
      <w:b/>
      <w:bCs/>
      <w:sz w:val="24"/>
    </w:rPr>
  </w:style>
  <w:style w:type="paragraph" w:customStyle="1" w:styleId="xl77">
    <w:name w:val="xl77"/>
    <w:basedOn w:val="Normal"/>
    <w:rsid w:val="000534F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sz w:val="24"/>
    </w:rPr>
  </w:style>
  <w:style w:type="paragraph" w:customStyle="1" w:styleId="xl78">
    <w:name w:val="xl78"/>
    <w:basedOn w:val="Normal"/>
    <w:rsid w:val="000534FD"/>
    <w:pPr>
      <w:pBdr>
        <w:top w:val="single" w:sz="4" w:space="0" w:color="auto"/>
        <w:left w:val="single" w:sz="4" w:space="0" w:color="auto"/>
        <w:bottom w:val="single" w:sz="4" w:space="0" w:color="auto"/>
      </w:pBdr>
      <w:spacing w:before="100" w:beforeAutospacing="1" w:after="100" w:afterAutospacing="1"/>
      <w:jc w:val="center"/>
    </w:pPr>
    <w:rPr>
      <w:rFonts w:ascii="Times New Roman" w:hAnsi="Times New Roman"/>
      <w:sz w:val="24"/>
    </w:rPr>
  </w:style>
  <w:style w:type="paragraph" w:customStyle="1" w:styleId="xl79">
    <w:name w:val="xl79"/>
    <w:basedOn w:val="Normal"/>
    <w:rsid w:val="000534FD"/>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cs="Arial"/>
      <w:sz w:val="16"/>
      <w:szCs w:val="16"/>
    </w:rPr>
  </w:style>
  <w:style w:type="paragraph" w:customStyle="1" w:styleId="xl80">
    <w:name w:val="xl80"/>
    <w:basedOn w:val="Normal"/>
    <w:rsid w:val="000534FD"/>
    <w:pPr>
      <w:pBdr>
        <w:top w:val="single" w:sz="4" w:space="0" w:color="auto"/>
        <w:bottom w:val="single" w:sz="4" w:space="0" w:color="auto"/>
        <w:right w:val="single" w:sz="4" w:space="0" w:color="auto"/>
      </w:pBdr>
      <w:shd w:val="clear" w:color="000000" w:fill="D9D9D9"/>
      <w:spacing w:before="100" w:beforeAutospacing="1" w:after="100" w:afterAutospacing="1"/>
      <w:jc w:val="center"/>
    </w:pPr>
    <w:rPr>
      <w:rFonts w:ascii="Times New Roman" w:hAnsi="Times New Roman"/>
      <w:b/>
      <w:bCs/>
      <w:sz w:val="24"/>
    </w:rPr>
  </w:style>
  <w:style w:type="paragraph" w:customStyle="1" w:styleId="xl81">
    <w:name w:val="xl81"/>
    <w:basedOn w:val="Normal"/>
    <w:rsid w:val="000534FD"/>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left"/>
      <w:textAlignment w:val="center"/>
    </w:pPr>
    <w:rPr>
      <w:rFonts w:cs="Arial"/>
      <w:sz w:val="16"/>
      <w:szCs w:val="16"/>
    </w:rPr>
  </w:style>
  <w:style w:type="paragraph" w:customStyle="1" w:styleId="xl82">
    <w:name w:val="xl82"/>
    <w:basedOn w:val="Normal"/>
    <w:rsid w:val="000534F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cs="Arial"/>
      <w:b/>
      <w:bCs/>
      <w:sz w:val="16"/>
      <w:szCs w:val="16"/>
    </w:rPr>
  </w:style>
  <w:style w:type="paragraph" w:customStyle="1" w:styleId="xl83">
    <w:name w:val="xl83"/>
    <w:basedOn w:val="Normal"/>
    <w:rsid w:val="000534FD"/>
    <w:pPr>
      <w:pBdr>
        <w:bottom w:val="single" w:sz="4" w:space="0" w:color="auto"/>
        <w:right w:val="single" w:sz="4" w:space="0" w:color="auto"/>
      </w:pBdr>
      <w:shd w:val="clear" w:color="000000" w:fill="D9D9D9"/>
      <w:spacing w:before="100" w:beforeAutospacing="1" w:after="100" w:afterAutospacing="1"/>
      <w:jc w:val="center"/>
    </w:pPr>
    <w:rPr>
      <w:rFonts w:ascii="Times New Roman" w:hAnsi="Times New Roman"/>
      <w:b/>
      <w:bCs/>
      <w:sz w:val="24"/>
    </w:rPr>
  </w:style>
  <w:style w:type="paragraph" w:customStyle="1" w:styleId="xl84">
    <w:name w:val="xl84"/>
    <w:basedOn w:val="Normal"/>
    <w:rsid w:val="000534FD"/>
    <w:pPr>
      <w:pBdr>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cs="Arial"/>
      <w:sz w:val="16"/>
      <w:szCs w:val="16"/>
    </w:rPr>
  </w:style>
  <w:style w:type="paragraph" w:customStyle="1" w:styleId="xl85">
    <w:name w:val="xl85"/>
    <w:basedOn w:val="Normal"/>
    <w:rsid w:val="000534FD"/>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pPr>
    <w:rPr>
      <w:rFonts w:ascii="Times New Roman" w:hAnsi="Times New Roman"/>
      <w:b/>
      <w:bCs/>
      <w:sz w:val="24"/>
    </w:rPr>
  </w:style>
  <w:style w:type="paragraph" w:customStyle="1" w:styleId="xl86">
    <w:name w:val="xl86"/>
    <w:basedOn w:val="Normal"/>
    <w:rsid w:val="000534FD"/>
    <w:pPr>
      <w:pBdr>
        <w:top w:val="single" w:sz="4" w:space="0" w:color="auto"/>
        <w:bottom w:val="single" w:sz="4" w:space="0" w:color="auto"/>
        <w:right w:val="single" w:sz="4" w:space="0" w:color="auto"/>
      </w:pBdr>
      <w:spacing w:before="100" w:beforeAutospacing="1" w:after="100" w:afterAutospacing="1"/>
      <w:jc w:val="center"/>
    </w:pPr>
    <w:rPr>
      <w:rFonts w:ascii="Times New Roman" w:hAnsi="Times New Roman"/>
      <w:b/>
      <w:bCs/>
      <w:sz w:val="24"/>
    </w:rPr>
  </w:style>
  <w:style w:type="paragraph" w:customStyle="1" w:styleId="xl87">
    <w:name w:val="xl87"/>
    <w:basedOn w:val="Normal"/>
    <w:rsid w:val="000534F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b/>
      <w:bCs/>
      <w:sz w:val="24"/>
    </w:rPr>
  </w:style>
  <w:style w:type="paragraph" w:customStyle="1" w:styleId="xl88">
    <w:name w:val="xl88"/>
    <w:basedOn w:val="Normal"/>
    <w:rsid w:val="000534FD"/>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cs="Arial"/>
      <w:sz w:val="16"/>
      <w:szCs w:val="16"/>
    </w:rPr>
  </w:style>
  <w:style w:type="paragraph" w:customStyle="1" w:styleId="xl89">
    <w:name w:val="xl89"/>
    <w:basedOn w:val="Normal"/>
    <w:rsid w:val="000534FD"/>
    <w:pPr>
      <w:pBdr>
        <w:top w:val="single" w:sz="4" w:space="0" w:color="auto"/>
        <w:left w:val="single" w:sz="8" w:space="0" w:color="auto"/>
        <w:bottom w:val="single" w:sz="4" w:space="0" w:color="auto"/>
        <w:right w:val="single" w:sz="4" w:space="0" w:color="auto"/>
      </w:pBdr>
      <w:shd w:val="clear" w:color="000000" w:fill="D9D9D9"/>
      <w:spacing w:before="100" w:beforeAutospacing="1" w:after="100" w:afterAutospacing="1"/>
      <w:jc w:val="left"/>
      <w:textAlignment w:val="center"/>
    </w:pPr>
    <w:rPr>
      <w:rFonts w:cs="Arial"/>
      <w:sz w:val="16"/>
      <w:szCs w:val="16"/>
    </w:rPr>
  </w:style>
  <w:style w:type="paragraph" w:customStyle="1" w:styleId="xl90">
    <w:name w:val="xl90"/>
    <w:basedOn w:val="Normal"/>
    <w:rsid w:val="000534FD"/>
    <w:pPr>
      <w:pBdr>
        <w:top w:val="single" w:sz="4" w:space="0" w:color="auto"/>
        <w:left w:val="single" w:sz="8" w:space="0" w:color="auto"/>
        <w:bottom w:val="single" w:sz="4" w:space="0" w:color="auto"/>
        <w:right w:val="single" w:sz="4" w:space="0" w:color="auto"/>
      </w:pBdr>
      <w:spacing w:before="100" w:beforeAutospacing="1" w:after="100" w:afterAutospacing="1"/>
      <w:jc w:val="left"/>
      <w:textAlignment w:val="center"/>
    </w:pPr>
    <w:rPr>
      <w:rFonts w:cs="Arial"/>
      <w:sz w:val="16"/>
      <w:szCs w:val="16"/>
    </w:rPr>
  </w:style>
  <w:style w:type="paragraph" w:customStyle="1" w:styleId="xl91">
    <w:name w:val="xl91"/>
    <w:basedOn w:val="Normal"/>
    <w:rsid w:val="000534FD"/>
    <w:pPr>
      <w:pBdr>
        <w:left w:val="single" w:sz="8" w:space="0" w:color="auto"/>
      </w:pBdr>
      <w:spacing w:before="100" w:beforeAutospacing="1" w:after="100" w:afterAutospacing="1"/>
      <w:jc w:val="left"/>
      <w:textAlignment w:val="center"/>
    </w:pPr>
    <w:rPr>
      <w:rFonts w:cs="Arial"/>
      <w:b/>
      <w:bCs/>
      <w:sz w:val="16"/>
      <w:szCs w:val="16"/>
    </w:rPr>
  </w:style>
  <w:style w:type="paragraph" w:customStyle="1" w:styleId="xl92">
    <w:name w:val="xl92"/>
    <w:basedOn w:val="Normal"/>
    <w:rsid w:val="000534FD"/>
    <w:pPr>
      <w:spacing w:before="100" w:beforeAutospacing="1" w:after="100" w:afterAutospacing="1"/>
      <w:jc w:val="center"/>
      <w:textAlignment w:val="center"/>
    </w:pPr>
    <w:rPr>
      <w:rFonts w:cs="Arial"/>
      <w:b/>
      <w:bCs/>
      <w:sz w:val="14"/>
      <w:szCs w:val="14"/>
    </w:rPr>
  </w:style>
  <w:style w:type="paragraph" w:customStyle="1" w:styleId="xl93">
    <w:name w:val="xl93"/>
    <w:basedOn w:val="Normal"/>
    <w:rsid w:val="000534FD"/>
    <w:pPr>
      <w:pBdr>
        <w:top w:val="single" w:sz="4" w:space="0" w:color="auto"/>
        <w:left w:val="single" w:sz="8" w:space="0" w:color="auto"/>
        <w:bottom w:val="single" w:sz="4" w:space="0" w:color="auto"/>
        <w:right w:val="single" w:sz="4" w:space="0" w:color="auto"/>
      </w:pBdr>
      <w:spacing w:before="100" w:beforeAutospacing="1" w:after="100" w:afterAutospacing="1"/>
      <w:jc w:val="left"/>
      <w:textAlignment w:val="center"/>
    </w:pPr>
    <w:rPr>
      <w:rFonts w:cs="Arial"/>
      <w:b/>
      <w:bCs/>
      <w:sz w:val="16"/>
      <w:szCs w:val="16"/>
    </w:rPr>
  </w:style>
  <w:style w:type="paragraph" w:customStyle="1" w:styleId="xl94">
    <w:name w:val="xl94"/>
    <w:basedOn w:val="Normal"/>
    <w:rsid w:val="000534FD"/>
    <w:pPr>
      <w:pBdr>
        <w:top w:val="single" w:sz="4" w:space="0" w:color="auto"/>
        <w:left w:val="single" w:sz="8" w:space="0" w:color="auto"/>
        <w:bottom w:val="single" w:sz="4" w:space="0" w:color="auto"/>
        <w:right w:val="single" w:sz="4" w:space="0" w:color="auto"/>
      </w:pBdr>
      <w:spacing w:before="100" w:beforeAutospacing="1" w:after="100" w:afterAutospacing="1"/>
      <w:jc w:val="left"/>
      <w:textAlignment w:val="center"/>
    </w:pPr>
    <w:rPr>
      <w:rFonts w:cs="Arial"/>
      <w:sz w:val="16"/>
      <w:szCs w:val="16"/>
    </w:rPr>
  </w:style>
  <w:style w:type="paragraph" w:customStyle="1" w:styleId="xl95">
    <w:name w:val="xl95"/>
    <w:basedOn w:val="Normal"/>
    <w:rsid w:val="000534FD"/>
    <w:pPr>
      <w:pBdr>
        <w:top w:val="single" w:sz="4" w:space="0" w:color="auto"/>
        <w:left w:val="single" w:sz="8" w:space="0" w:color="auto"/>
        <w:bottom w:val="single" w:sz="4" w:space="0" w:color="auto"/>
        <w:right w:val="single" w:sz="4" w:space="0" w:color="auto"/>
      </w:pBdr>
      <w:shd w:val="clear" w:color="000000" w:fill="D9D9D9"/>
      <w:spacing w:before="100" w:beforeAutospacing="1" w:after="100" w:afterAutospacing="1"/>
      <w:jc w:val="left"/>
      <w:textAlignment w:val="center"/>
    </w:pPr>
    <w:rPr>
      <w:rFonts w:cs="Arial"/>
      <w:sz w:val="16"/>
      <w:szCs w:val="16"/>
    </w:rPr>
  </w:style>
  <w:style w:type="paragraph" w:customStyle="1" w:styleId="xl96">
    <w:name w:val="xl96"/>
    <w:basedOn w:val="Normal"/>
    <w:rsid w:val="000534FD"/>
    <w:pPr>
      <w:spacing w:before="100" w:beforeAutospacing="1" w:after="100" w:afterAutospacing="1"/>
      <w:jc w:val="center"/>
      <w:textAlignment w:val="center"/>
    </w:pPr>
    <w:rPr>
      <w:rFonts w:cs="Arial"/>
      <w:b/>
      <w:bCs/>
      <w:sz w:val="16"/>
      <w:szCs w:val="16"/>
    </w:rPr>
  </w:style>
  <w:style w:type="paragraph" w:customStyle="1" w:styleId="xl97">
    <w:name w:val="xl97"/>
    <w:basedOn w:val="Normal"/>
    <w:rsid w:val="000534FD"/>
    <w:pPr>
      <w:pBdr>
        <w:top w:val="single" w:sz="4" w:space="0" w:color="auto"/>
        <w:left w:val="single" w:sz="8" w:space="0" w:color="auto"/>
        <w:bottom w:val="single" w:sz="4" w:space="0" w:color="auto"/>
        <w:right w:val="single" w:sz="4" w:space="0" w:color="auto"/>
      </w:pBdr>
      <w:spacing w:before="100" w:beforeAutospacing="1" w:after="100" w:afterAutospacing="1"/>
      <w:jc w:val="left"/>
      <w:textAlignment w:val="center"/>
    </w:pPr>
    <w:rPr>
      <w:rFonts w:cs="Arial"/>
      <w:b/>
      <w:bCs/>
      <w:sz w:val="16"/>
      <w:szCs w:val="16"/>
    </w:rPr>
  </w:style>
  <w:style w:type="paragraph" w:customStyle="1" w:styleId="xl98">
    <w:name w:val="xl98"/>
    <w:basedOn w:val="Normal"/>
    <w:rsid w:val="000534FD"/>
    <w:pPr>
      <w:pBdr>
        <w:top w:val="single" w:sz="4" w:space="0" w:color="auto"/>
        <w:left w:val="single" w:sz="8" w:space="0" w:color="auto"/>
        <w:bottom w:val="single" w:sz="4" w:space="0" w:color="auto"/>
        <w:right w:val="single" w:sz="4" w:space="0" w:color="auto"/>
      </w:pBdr>
      <w:spacing w:before="100" w:beforeAutospacing="1" w:after="100" w:afterAutospacing="1"/>
      <w:jc w:val="left"/>
      <w:textAlignment w:val="center"/>
    </w:pPr>
    <w:rPr>
      <w:rFonts w:cs="Arial"/>
      <w:sz w:val="16"/>
      <w:szCs w:val="16"/>
    </w:rPr>
  </w:style>
  <w:style w:type="paragraph" w:customStyle="1" w:styleId="xl99">
    <w:name w:val="xl99"/>
    <w:basedOn w:val="Normal"/>
    <w:rsid w:val="000534FD"/>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jc w:val="left"/>
      <w:textAlignment w:val="center"/>
    </w:pPr>
    <w:rPr>
      <w:rFonts w:cs="Arial"/>
      <w:b/>
      <w:bCs/>
      <w:sz w:val="16"/>
      <w:szCs w:val="16"/>
    </w:rPr>
  </w:style>
  <w:style w:type="paragraph" w:customStyle="1" w:styleId="xl100">
    <w:name w:val="xl100"/>
    <w:basedOn w:val="Normal"/>
    <w:rsid w:val="000534FD"/>
    <w:pPr>
      <w:pBdr>
        <w:top w:val="single" w:sz="4" w:space="0" w:color="auto"/>
        <w:left w:val="single" w:sz="8" w:space="0" w:color="auto"/>
        <w:bottom w:val="single" w:sz="4" w:space="0" w:color="auto"/>
        <w:right w:val="single" w:sz="4" w:space="0" w:color="auto"/>
      </w:pBdr>
      <w:shd w:val="clear" w:color="000000" w:fill="D9D9D9"/>
      <w:spacing w:before="100" w:beforeAutospacing="1" w:after="100" w:afterAutospacing="1"/>
      <w:jc w:val="left"/>
      <w:textAlignment w:val="center"/>
    </w:pPr>
    <w:rPr>
      <w:rFonts w:cs="Arial"/>
      <w:sz w:val="16"/>
      <w:szCs w:val="16"/>
    </w:rPr>
  </w:style>
  <w:style w:type="paragraph" w:customStyle="1" w:styleId="xl101">
    <w:name w:val="xl101"/>
    <w:basedOn w:val="Normal"/>
    <w:rsid w:val="000534FD"/>
    <w:pPr>
      <w:pBdr>
        <w:left w:val="single" w:sz="8" w:space="0" w:color="auto"/>
      </w:pBdr>
      <w:spacing w:before="100" w:beforeAutospacing="1" w:after="100" w:afterAutospacing="1"/>
      <w:jc w:val="left"/>
    </w:pPr>
    <w:rPr>
      <w:rFonts w:cs="Arial"/>
      <w:sz w:val="16"/>
      <w:szCs w:val="16"/>
    </w:rPr>
  </w:style>
  <w:style w:type="paragraph" w:customStyle="1" w:styleId="xl102">
    <w:name w:val="xl102"/>
    <w:basedOn w:val="Normal"/>
    <w:rsid w:val="000534FD"/>
    <w:pPr>
      <w:spacing w:before="100" w:beforeAutospacing="1" w:after="100" w:afterAutospacing="1"/>
      <w:jc w:val="center"/>
    </w:pPr>
    <w:rPr>
      <w:rFonts w:cs="Arial"/>
      <w:sz w:val="24"/>
    </w:rPr>
  </w:style>
  <w:style w:type="paragraph" w:customStyle="1" w:styleId="xl103">
    <w:name w:val="xl103"/>
    <w:basedOn w:val="Normal"/>
    <w:rsid w:val="000534FD"/>
    <w:pPr>
      <w:pBdr>
        <w:left w:val="single" w:sz="8" w:space="0" w:color="auto"/>
      </w:pBdr>
      <w:spacing w:before="100" w:beforeAutospacing="1" w:after="100" w:afterAutospacing="1"/>
      <w:jc w:val="left"/>
      <w:textAlignment w:val="center"/>
    </w:pPr>
    <w:rPr>
      <w:rFonts w:cs="Arial"/>
      <w:sz w:val="16"/>
      <w:szCs w:val="16"/>
    </w:rPr>
  </w:style>
  <w:style w:type="paragraph" w:customStyle="1" w:styleId="xl104">
    <w:name w:val="xl104"/>
    <w:basedOn w:val="Normal"/>
    <w:rsid w:val="000534FD"/>
    <w:pPr>
      <w:pBdr>
        <w:left w:val="single" w:sz="8" w:space="0" w:color="auto"/>
      </w:pBdr>
      <w:spacing w:before="100" w:beforeAutospacing="1" w:after="100" w:afterAutospacing="1"/>
      <w:jc w:val="left"/>
      <w:textAlignment w:val="center"/>
    </w:pPr>
    <w:rPr>
      <w:rFonts w:cs="Arial"/>
      <w:sz w:val="16"/>
      <w:szCs w:val="16"/>
    </w:rPr>
  </w:style>
  <w:style w:type="paragraph" w:customStyle="1" w:styleId="xl105">
    <w:name w:val="xl105"/>
    <w:basedOn w:val="Normal"/>
    <w:rsid w:val="000534FD"/>
    <w:pPr>
      <w:spacing w:before="100" w:beforeAutospacing="1" w:after="100" w:afterAutospacing="1"/>
      <w:jc w:val="center"/>
      <w:textAlignment w:val="center"/>
    </w:pPr>
    <w:rPr>
      <w:rFonts w:cs="Arial"/>
      <w:sz w:val="14"/>
      <w:szCs w:val="14"/>
    </w:rPr>
  </w:style>
  <w:style w:type="paragraph" w:customStyle="1" w:styleId="xl106">
    <w:name w:val="xl106"/>
    <w:basedOn w:val="Normal"/>
    <w:rsid w:val="000534FD"/>
    <w:pPr>
      <w:spacing w:before="100" w:beforeAutospacing="1" w:after="100" w:afterAutospacing="1"/>
      <w:jc w:val="center"/>
      <w:textAlignment w:val="center"/>
    </w:pPr>
    <w:rPr>
      <w:rFonts w:cs="Arial"/>
      <w:sz w:val="16"/>
      <w:szCs w:val="16"/>
    </w:rPr>
  </w:style>
  <w:style w:type="paragraph" w:customStyle="1" w:styleId="xl107">
    <w:name w:val="xl107"/>
    <w:basedOn w:val="Normal"/>
    <w:rsid w:val="000534FD"/>
    <w:pPr>
      <w:pBdr>
        <w:top w:val="single" w:sz="4" w:space="0" w:color="auto"/>
        <w:left w:val="single" w:sz="8" w:space="0" w:color="auto"/>
        <w:right w:val="single" w:sz="4" w:space="0" w:color="auto"/>
      </w:pBdr>
      <w:spacing w:before="100" w:beforeAutospacing="1" w:after="100" w:afterAutospacing="1"/>
      <w:jc w:val="left"/>
      <w:textAlignment w:val="center"/>
    </w:pPr>
    <w:rPr>
      <w:rFonts w:cs="Arial"/>
      <w:b/>
      <w:bCs/>
      <w:sz w:val="16"/>
      <w:szCs w:val="16"/>
    </w:rPr>
  </w:style>
  <w:style w:type="paragraph" w:customStyle="1" w:styleId="xl108">
    <w:name w:val="xl108"/>
    <w:basedOn w:val="Normal"/>
    <w:rsid w:val="000534FD"/>
    <w:pPr>
      <w:pBdr>
        <w:top w:val="single" w:sz="4" w:space="0" w:color="auto"/>
        <w:left w:val="single" w:sz="8" w:space="0" w:color="auto"/>
        <w:bottom w:val="single" w:sz="8" w:space="0" w:color="auto"/>
        <w:right w:val="single" w:sz="4" w:space="0" w:color="auto"/>
      </w:pBdr>
      <w:shd w:val="clear" w:color="000000" w:fill="D9D9D9"/>
      <w:spacing w:before="100" w:beforeAutospacing="1" w:after="100" w:afterAutospacing="1"/>
      <w:jc w:val="left"/>
      <w:textAlignment w:val="center"/>
    </w:pPr>
    <w:rPr>
      <w:rFonts w:cs="Arial"/>
      <w:sz w:val="16"/>
      <w:szCs w:val="16"/>
    </w:rPr>
  </w:style>
  <w:style w:type="paragraph" w:customStyle="1" w:styleId="xl109">
    <w:name w:val="xl109"/>
    <w:basedOn w:val="Normal"/>
    <w:rsid w:val="000534FD"/>
    <w:pPr>
      <w:pBdr>
        <w:top w:val="single" w:sz="4" w:space="0" w:color="auto"/>
        <w:left w:val="single" w:sz="4" w:space="0" w:color="auto"/>
        <w:bottom w:val="single" w:sz="8" w:space="0" w:color="auto"/>
        <w:right w:val="single" w:sz="4" w:space="0" w:color="auto"/>
      </w:pBdr>
      <w:shd w:val="clear" w:color="000000" w:fill="D9D9D9"/>
      <w:spacing w:before="100" w:beforeAutospacing="1" w:after="100" w:afterAutospacing="1"/>
      <w:jc w:val="center"/>
      <w:textAlignment w:val="center"/>
    </w:pPr>
    <w:rPr>
      <w:rFonts w:cs="Arial"/>
      <w:sz w:val="16"/>
      <w:szCs w:val="16"/>
    </w:rPr>
  </w:style>
  <w:style w:type="paragraph" w:customStyle="1" w:styleId="xl110">
    <w:name w:val="xl110"/>
    <w:basedOn w:val="Normal"/>
    <w:rsid w:val="000534FD"/>
    <w:pPr>
      <w:pBdr>
        <w:bottom w:val="single" w:sz="8" w:space="0" w:color="auto"/>
        <w:right w:val="single" w:sz="4" w:space="0" w:color="auto"/>
      </w:pBdr>
      <w:shd w:val="clear" w:color="000000" w:fill="D9D9D9"/>
      <w:spacing w:before="100" w:beforeAutospacing="1" w:after="100" w:afterAutospacing="1"/>
      <w:jc w:val="center"/>
    </w:pPr>
    <w:rPr>
      <w:rFonts w:ascii="Times New Roman" w:hAnsi="Times New Roman"/>
      <w:b/>
      <w:bCs/>
      <w:sz w:val="24"/>
    </w:rPr>
  </w:style>
  <w:style w:type="paragraph" w:customStyle="1" w:styleId="xl111">
    <w:name w:val="xl111"/>
    <w:basedOn w:val="Normal"/>
    <w:rsid w:val="000534FD"/>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left"/>
      <w:textAlignment w:val="center"/>
    </w:pPr>
    <w:rPr>
      <w:rFonts w:cs="Arial"/>
      <w:sz w:val="16"/>
      <w:szCs w:val="16"/>
    </w:rPr>
  </w:style>
  <w:style w:type="paragraph" w:customStyle="1" w:styleId="xl112">
    <w:name w:val="xl112"/>
    <w:basedOn w:val="Normal"/>
    <w:rsid w:val="000534FD"/>
    <w:pPr>
      <w:pBdr>
        <w:top w:val="single" w:sz="4" w:space="0" w:color="auto"/>
        <w:left w:val="single" w:sz="4" w:space="0" w:color="auto"/>
        <w:bottom w:val="single" w:sz="8" w:space="0" w:color="auto"/>
        <w:right w:val="single" w:sz="4" w:space="0" w:color="auto"/>
      </w:pBdr>
      <w:shd w:val="clear" w:color="000000" w:fill="D9D9D9"/>
      <w:spacing w:before="100" w:beforeAutospacing="1" w:after="100" w:afterAutospacing="1"/>
      <w:jc w:val="left"/>
      <w:textAlignment w:val="center"/>
    </w:pPr>
    <w:rPr>
      <w:rFonts w:cs="Arial"/>
      <w:sz w:val="16"/>
      <w:szCs w:val="16"/>
    </w:rPr>
  </w:style>
  <w:style w:type="paragraph" w:customStyle="1" w:styleId="xl113">
    <w:name w:val="xl113"/>
    <w:basedOn w:val="Normal"/>
    <w:rsid w:val="000534FD"/>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cs="Arial"/>
      <w:sz w:val="16"/>
      <w:szCs w:val="16"/>
    </w:rPr>
  </w:style>
  <w:style w:type="paragraph" w:customStyle="1" w:styleId="xl114">
    <w:name w:val="xl114"/>
    <w:basedOn w:val="Normal"/>
    <w:rsid w:val="000534FD"/>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cs="Arial"/>
      <w:b/>
      <w:bCs/>
      <w:sz w:val="16"/>
      <w:szCs w:val="16"/>
    </w:rPr>
  </w:style>
  <w:style w:type="paragraph" w:customStyle="1" w:styleId="xl115">
    <w:name w:val="xl115"/>
    <w:basedOn w:val="Normal"/>
    <w:rsid w:val="000534FD"/>
    <w:pPr>
      <w:pBdr>
        <w:top w:val="single" w:sz="4" w:space="0" w:color="auto"/>
        <w:left w:val="single" w:sz="4" w:space="0" w:color="auto"/>
        <w:bottom w:val="single" w:sz="4" w:space="0" w:color="auto"/>
      </w:pBdr>
      <w:shd w:val="clear" w:color="000000" w:fill="D9D9D9"/>
      <w:spacing w:before="100" w:beforeAutospacing="1" w:after="100" w:afterAutospacing="1"/>
      <w:jc w:val="left"/>
      <w:textAlignment w:val="center"/>
    </w:pPr>
    <w:rPr>
      <w:rFonts w:cs="Arial"/>
      <w:sz w:val="16"/>
      <w:szCs w:val="16"/>
    </w:rPr>
  </w:style>
  <w:style w:type="paragraph" w:customStyle="1" w:styleId="xl116">
    <w:name w:val="xl116"/>
    <w:basedOn w:val="Normal"/>
    <w:rsid w:val="000534FD"/>
    <w:pPr>
      <w:pBdr>
        <w:top w:val="single" w:sz="4" w:space="0" w:color="auto"/>
        <w:bottom w:val="single" w:sz="4" w:space="0" w:color="auto"/>
        <w:right w:val="single" w:sz="4" w:space="0" w:color="auto"/>
      </w:pBdr>
      <w:shd w:val="clear" w:color="000000" w:fill="D9D9D9"/>
      <w:spacing w:before="100" w:beforeAutospacing="1" w:after="100" w:afterAutospacing="1"/>
      <w:jc w:val="left"/>
      <w:textAlignment w:val="center"/>
    </w:pPr>
    <w:rPr>
      <w:rFonts w:cs="Arial"/>
      <w:sz w:val="16"/>
      <w:szCs w:val="16"/>
    </w:rPr>
  </w:style>
  <w:style w:type="paragraph" w:customStyle="1" w:styleId="xl117">
    <w:name w:val="xl117"/>
    <w:basedOn w:val="Normal"/>
    <w:rsid w:val="000534FD"/>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cs="Arial"/>
      <w:sz w:val="16"/>
      <w:szCs w:val="16"/>
    </w:rPr>
  </w:style>
  <w:style w:type="paragraph" w:customStyle="1" w:styleId="xl118">
    <w:name w:val="xl118"/>
    <w:basedOn w:val="Normal"/>
    <w:rsid w:val="000534FD"/>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left"/>
      <w:textAlignment w:val="top"/>
    </w:pPr>
    <w:rPr>
      <w:rFonts w:cs="Arial"/>
      <w:sz w:val="16"/>
      <w:szCs w:val="16"/>
    </w:rPr>
  </w:style>
  <w:style w:type="paragraph" w:customStyle="1" w:styleId="xl119">
    <w:name w:val="xl119"/>
    <w:basedOn w:val="Normal"/>
    <w:rsid w:val="000534FD"/>
    <w:pPr>
      <w:spacing w:before="100" w:beforeAutospacing="1" w:after="100" w:afterAutospacing="1"/>
      <w:jc w:val="left"/>
      <w:textAlignment w:val="center"/>
    </w:pPr>
    <w:rPr>
      <w:rFonts w:cs="Arial"/>
      <w:b/>
      <w:bCs/>
      <w:sz w:val="16"/>
      <w:szCs w:val="16"/>
    </w:rPr>
  </w:style>
  <w:style w:type="paragraph" w:customStyle="1" w:styleId="xl120">
    <w:name w:val="xl120"/>
    <w:basedOn w:val="Normal"/>
    <w:rsid w:val="000534F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cs="Arial"/>
      <w:b/>
      <w:bCs/>
      <w:sz w:val="16"/>
      <w:szCs w:val="16"/>
    </w:rPr>
  </w:style>
  <w:style w:type="paragraph" w:customStyle="1" w:styleId="xl121">
    <w:name w:val="xl121"/>
    <w:basedOn w:val="Normal"/>
    <w:rsid w:val="000534FD"/>
    <w:pPr>
      <w:pBdr>
        <w:top w:val="single" w:sz="12" w:space="0" w:color="FF0000"/>
      </w:pBdr>
      <w:spacing w:before="100" w:beforeAutospacing="1" w:after="100" w:afterAutospacing="1"/>
      <w:textAlignment w:val="center"/>
    </w:pPr>
    <w:rPr>
      <w:rFonts w:cs="Arial"/>
      <w:b/>
      <w:bCs/>
      <w:sz w:val="16"/>
      <w:szCs w:val="16"/>
    </w:rPr>
  </w:style>
  <w:style w:type="paragraph" w:styleId="NormalIndent">
    <w:name w:val="Normal Indent"/>
    <w:aliases w:val="Rientro normale Carattere,Rientro normale Carattere1 Carattere,Rientro normale Carattere Carattere Carattere,Rientro normale Carattere1 Carattere Carattere Carattere,Rientro normale Carattere Carattere Carattere Carattere Carattere"/>
    <w:basedOn w:val="Normal"/>
    <w:link w:val="NormalIndentChar"/>
    <w:rsid w:val="00ED69DD"/>
    <w:pPr>
      <w:keepLines/>
      <w:spacing w:after="120"/>
      <w:ind w:left="851"/>
    </w:pPr>
    <w:rPr>
      <w:sz w:val="20"/>
      <w:szCs w:val="20"/>
      <w:lang w:bidi="he-IL"/>
    </w:rPr>
  </w:style>
  <w:style w:type="character" w:customStyle="1" w:styleId="NormalIndentChar">
    <w:name w:val="Normal Indent Char"/>
    <w:aliases w:val="Rientro normale Carattere Char,Rientro normale Carattere1 Carattere Char,Rientro normale Carattere Carattere Carattere Char,Rientro normale Carattere1 Carattere Carattere Carattere Char"/>
    <w:link w:val="NormalIndent"/>
    <w:rsid w:val="00ED69DD"/>
    <w:rPr>
      <w:rFonts w:ascii="Arial" w:hAnsi="Arial"/>
      <w:lang w:bidi="he-IL"/>
    </w:rPr>
  </w:style>
  <w:style w:type="paragraph" w:styleId="BodyTextIndent2">
    <w:name w:val="Body Text Indent 2"/>
    <w:basedOn w:val="Normal"/>
    <w:link w:val="BodyTextIndent2Char"/>
    <w:uiPriority w:val="99"/>
    <w:semiHidden/>
    <w:unhideWhenUsed/>
    <w:rsid w:val="00802B79"/>
    <w:pPr>
      <w:spacing w:after="120" w:line="480" w:lineRule="auto"/>
      <w:ind w:left="283"/>
    </w:pPr>
  </w:style>
  <w:style w:type="character" w:customStyle="1" w:styleId="BodyTextIndent2Char">
    <w:name w:val="Body Text Indent 2 Char"/>
    <w:basedOn w:val="DefaultParagraphFont"/>
    <w:link w:val="BodyTextIndent2"/>
    <w:uiPriority w:val="99"/>
    <w:semiHidden/>
    <w:rsid w:val="00802B79"/>
    <w:rPr>
      <w:rFonts w:ascii="Arial" w:hAnsi="Arial"/>
      <w:sz w:val="18"/>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76221429">
      <w:bodyDiv w:val="1"/>
      <w:marLeft w:val="0"/>
      <w:marRight w:val="0"/>
      <w:marTop w:val="0"/>
      <w:marBottom w:val="0"/>
      <w:divBdr>
        <w:top w:val="none" w:sz="0" w:space="0" w:color="auto"/>
        <w:left w:val="none" w:sz="0" w:space="0" w:color="auto"/>
        <w:bottom w:val="none" w:sz="0" w:space="0" w:color="auto"/>
        <w:right w:val="none" w:sz="0" w:space="0" w:color="auto"/>
      </w:divBdr>
    </w:div>
    <w:div w:id="1185174213">
      <w:bodyDiv w:val="1"/>
      <w:marLeft w:val="0"/>
      <w:marRight w:val="0"/>
      <w:marTop w:val="0"/>
      <w:marBottom w:val="0"/>
      <w:divBdr>
        <w:top w:val="none" w:sz="0" w:space="0" w:color="auto"/>
        <w:left w:val="none" w:sz="0" w:space="0" w:color="auto"/>
        <w:bottom w:val="none" w:sz="0" w:space="0" w:color="auto"/>
        <w:right w:val="none" w:sz="0" w:space="0" w:color="auto"/>
      </w:divBdr>
    </w:div>
    <w:div w:id="1247039219">
      <w:bodyDiv w:val="1"/>
      <w:marLeft w:val="0"/>
      <w:marRight w:val="0"/>
      <w:marTop w:val="0"/>
      <w:marBottom w:val="0"/>
      <w:divBdr>
        <w:top w:val="none" w:sz="0" w:space="0" w:color="auto"/>
        <w:left w:val="none" w:sz="0" w:space="0" w:color="auto"/>
        <w:bottom w:val="none" w:sz="0" w:space="0" w:color="auto"/>
        <w:right w:val="none" w:sz="0" w:space="0" w:color="auto"/>
      </w:divBdr>
    </w:div>
    <w:div w:id="1295523856">
      <w:bodyDiv w:val="1"/>
      <w:marLeft w:val="0"/>
      <w:marRight w:val="0"/>
      <w:marTop w:val="0"/>
      <w:marBottom w:val="0"/>
      <w:divBdr>
        <w:top w:val="none" w:sz="0" w:space="0" w:color="auto"/>
        <w:left w:val="none" w:sz="0" w:space="0" w:color="auto"/>
        <w:bottom w:val="none" w:sz="0" w:space="0" w:color="auto"/>
        <w:right w:val="none" w:sz="0" w:space="0" w:color="auto"/>
      </w:divBdr>
    </w:div>
    <w:div w:id="1360274497">
      <w:bodyDiv w:val="1"/>
      <w:marLeft w:val="0"/>
      <w:marRight w:val="0"/>
      <w:marTop w:val="0"/>
      <w:marBottom w:val="0"/>
      <w:divBdr>
        <w:top w:val="none" w:sz="0" w:space="0" w:color="auto"/>
        <w:left w:val="none" w:sz="0" w:space="0" w:color="auto"/>
        <w:bottom w:val="none" w:sz="0" w:space="0" w:color="auto"/>
        <w:right w:val="none" w:sz="0" w:space="0" w:color="auto"/>
      </w:divBdr>
    </w:div>
    <w:div w:id="1419214304">
      <w:bodyDiv w:val="1"/>
      <w:marLeft w:val="0"/>
      <w:marRight w:val="0"/>
      <w:marTop w:val="0"/>
      <w:marBottom w:val="0"/>
      <w:divBdr>
        <w:top w:val="none" w:sz="0" w:space="0" w:color="auto"/>
        <w:left w:val="none" w:sz="0" w:space="0" w:color="auto"/>
        <w:bottom w:val="none" w:sz="0" w:space="0" w:color="auto"/>
        <w:right w:val="none" w:sz="0" w:space="0" w:color="auto"/>
      </w:divBdr>
    </w:div>
    <w:div w:id="20147921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footer" Target="footer3.xml"/><Relationship Id="rId26" Type="http://schemas.openxmlformats.org/officeDocument/2006/relationships/image" Target="media/image11.png"/><Relationship Id="rId39" Type="http://schemas.openxmlformats.org/officeDocument/2006/relationships/footer" Target="footer6.xml"/><Relationship Id="rId3" Type="http://schemas.openxmlformats.org/officeDocument/2006/relationships/numbering" Target="numbering.xml"/><Relationship Id="rId21" Type="http://schemas.openxmlformats.org/officeDocument/2006/relationships/image" Target="media/image6.png"/><Relationship Id="rId34" Type="http://schemas.openxmlformats.org/officeDocument/2006/relationships/footer" Target="footer4.xml"/><Relationship Id="rId42"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header" Target="header1.xml"/><Relationship Id="rId17" Type="http://schemas.openxmlformats.org/officeDocument/2006/relationships/header" Target="header3.xml"/><Relationship Id="rId25" Type="http://schemas.openxmlformats.org/officeDocument/2006/relationships/image" Target="media/image10.png"/><Relationship Id="rId33" Type="http://schemas.openxmlformats.org/officeDocument/2006/relationships/header" Target="header4.xml"/><Relationship Id="rId38" Type="http://schemas.openxmlformats.org/officeDocument/2006/relationships/header" Target="header6.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image" Target="media/image5.png"/><Relationship Id="rId29" Type="http://schemas.openxmlformats.org/officeDocument/2006/relationships/image" Target="media/image14.jpeg"/><Relationship Id="rId41"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image" Target="media/image9.png"/><Relationship Id="rId32" Type="http://schemas.openxmlformats.org/officeDocument/2006/relationships/image" Target="media/image17.jpeg"/><Relationship Id="rId37" Type="http://schemas.openxmlformats.org/officeDocument/2006/relationships/image" Target="media/image18.jpeg"/><Relationship Id="rId40" Type="http://schemas.openxmlformats.org/officeDocument/2006/relationships/fontTable" Target="fontTable.xml"/><Relationship Id="rId5" Type="http://schemas.microsoft.com/office/2007/relationships/stylesWithEffects" Target="stylesWithEffects.xml"/><Relationship Id="rId15" Type="http://schemas.openxmlformats.org/officeDocument/2006/relationships/image" Target="media/image3.jpeg"/><Relationship Id="rId23" Type="http://schemas.openxmlformats.org/officeDocument/2006/relationships/image" Target="media/image8.png"/><Relationship Id="rId28" Type="http://schemas.openxmlformats.org/officeDocument/2006/relationships/image" Target="media/image13.jpeg"/><Relationship Id="rId36" Type="http://schemas.openxmlformats.org/officeDocument/2006/relationships/footer" Target="footer5.xml"/><Relationship Id="rId10" Type="http://schemas.openxmlformats.org/officeDocument/2006/relationships/image" Target="media/image1.jpg"/><Relationship Id="rId19" Type="http://schemas.openxmlformats.org/officeDocument/2006/relationships/image" Target="media/image4.png"/><Relationship Id="rId31" Type="http://schemas.openxmlformats.org/officeDocument/2006/relationships/image" Target="media/image16.jpeg"/><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footer" Target="footer2.xml"/><Relationship Id="rId22" Type="http://schemas.openxmlformats.org/officeDocument/2006/relationships/image" Target="media/image7.jpg"/><Relationship Id="rId27" Type="http://schemas.openxmlformats.org/officeDocument/2006/relationships/image" Target="media/image12.png"/><Relationship Id="rId30" Type="http://schemas.openxmlformats.org/officeDocument/2006/relationships/image" Target="media/image15.jpeg"/><Relationship Id="rId35" Type="http://schemas.openxmlformats.org/officeDocument/2006/relationships/header" Target="header5.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_rels/header4.xml.rels><?xml version="1.0" encoding="UTF-8" standalone="yes"?>
<Relationships xmlns="http://schemas.openxmlformats.org/package/2006/relationships"><Relationship Id="rId1" Type="http://schemas.openxmlformats.org/officeDocument/2006/relationships/image" Target="media/image3.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app\templates\18w10ce\RINA%20Consulting%20SpA\RINA-Consulting-ITA-report_CE.dotx" TargetMode="Externa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1D90AA4C8C3343CEB76678558084C1E0"/>
        <w:category>
          <w:name w:val="Generale"/>
          <w:gallery w:val="placeholder"/>
        </w:category>
        <w:types>
          <w:type w:val="bbPlcHdr"/>
        </w:types>
        <w:behaviors>
          <w:behavior w:val="content"/>
        </w:behaviors>
        <w:guid w:val="{B8214E28-EF3F-42E3-9400-64531914B7D2}"/>
      </w:docPartPr>
      <w:docPartBody>
        <w:p w:rsidR="00F915E5" w:rsidRDefault="00F6736A">
          <w:pPr>
            <w:pStyle w:val="1D90AA4C8C3343CEB76678558084C1E0"/>
          </w:pPr>
          <w:r w:rsidRPr="00F01520">
            <w:rPr>
              <w:rStyle w:val="PlaceholderText"/>
            </w:rPr>
            <w:t>[Subject]</w:t>
          </w:r>
        </w:p>
      </w:docPartBody>
    </w:docPart>
    <w:docPart>
      <w:docPartPr>
        <w:name w:val="EDCA3F7785AE4A7290A18BE16CA2C174"/>
        <w:category>
          <w:name w:val="Generale"/>
          <w:gallery w:val="placeholder"/>
        </w:category>
        <w:types>
          <w:type w:val="bbPlcHdr"/>
        </w:types>
        <w:behaviors>
          <w:behavior w:val="content"/>
        </w:behaviors>
        <w:guid w:val="{914F3AD3-8E61-416E-B72B-82696D8BBD82}"/>
      </w:docPartPr>
      <w:docPartBody>
        <w:p w:rsidR="00F915E5" w:rsidRDefault="00F6736A">
          <w:pPr>
            <w:pStyle w:val="EDCA3F7785AE4A7290A18BE16CA2C174"/>
          </w:pPr>
          <w:r w:rsidRPr="00324C11">
            <w:rPr>
              <w:rStyle w:val="PlaceholderText"/>
            </w:rPr>
            <w:t>[Title]</w:t>
          </w:r>
        </w:p>
      </w:docPartBody>
    </w:docPart>
    <w:docPart>
      <w:docPartPr>
        <w:name w:val="B0593292D86F414DAE53B39B8610F3D8"/>
        <w:category>
          <w:name w:val="Generale"/>
          <w:gallery w:val="placeholder"/>
        </w:category>
        <w:types>
          <w:type w:val="bbPlcHdr"/>
        </w:types>
        <w:behaviors>
          <w:behavior w:val="content"/>
        </w:behaviors>
        <w:guid w:val="{38CCD698-923F-4130-907A-0F28CF30FAEE}"/>
      </w:docPartPr>
      <w:docPartBody>
        <w:p w:rsidR="00F915E5" w:rsidRDefault="00F6736A">
          <w:pPr>
            <w:pStyle w:val="B0593292D86F414DAE53B39B8610F3D8"/>
          </w:pPr>
          <w:r w:rsidRPr="009D41C6">
            <w:rPr>
              <w:rStyle w:val="PlaceholderText"/>
            </w:rPr>
            <w:t>[Category]</w:t>
          </w:r>
        </w:p>
      </w:docPartBody>
    </w:docPart>
    <w:docPart>
      <w:docPartPr>
        <w:name w:val="73D04B7183254A68BC272A7AC6F31747"/>
        <w:category>
          <w:name w:val="Generale"/>
          <w:gallery w:val="placeholder"/>
        </w:category>
        <w:types>
          <w:type w:val="bbPlcHdr"/>
        </w:types>
        <w:behaviors>
          <w:behavior w:val="content"/>
        </w:behaviors>
        <w:guid w:val="{0025EBB6-B9A9-4342-80DF-CCAFF640F0C7}"/>
      </w:docPartPr>
      <w:docPartBody>
        <w:p w:rsidR="00F915E5" w:rsidRDefault="00F6736A">
          <w:pPr>
            <w:pStyle w:val="73D04B7183254A68BC272A7AC6F31747"/>
          </w:pPr>
          <w:r w:rsidRPr="00615854">
            <w:rPr>
              <w:rStyle w:val="PlaceholderText"/>
            </w:rPr>
            <w:t>[Category]</w:t>
          </w:r>
        </w:p>
      </w:docPartBody>
    </w:docPart>
    <w:docPart>
      <w:docPartPr>
        <w:name w:val="9109192AE15940639C0F22D195DDD9AD"/>
        <w:category>
          <w:name w:val="Generale"/>
          <w:gallery w:val="placeholder"/>
        </w:category>
        <w:types>
          <w:type w:val="bbPlcHdr"/>
        </w:types>
        <w:behaviors>
          <w:behavior w:val="content"/>
        </w:behaviors>
        <w:guid w:val="{FDB45E3A-0A83-4C7B-AA1D-E688D7CBF16A}"/>
      </w:docPartPr>
      <w:docPartBody>
        <w:p w:rsidR="00F915E5" w:rsidRDefault="00F6736A">
          <w:pPr>
            <w:pStyle w:val="9109192AE15940639C0F22D195DDD9AD"/>
          </w:pPr>
          <w:r w:rsidRPr="00324C11">
            <w:rPr>
              <w:rStyle w:val="PlaceholderText"/>
            </w:rPr>
            <w:t>[Abstract]</w:t>
          </w:r>
        </w:p>
      </w:docPartBody>
    </w:docPart>
    <w:docPart>
      <w:docPartPr>
        <w:name w:val="67F702CA5054479081B3CBD3BF1E0C61"/>
        <w:category>
          <w:name w:val="Generale"/>
          <w:gallery w:val="placeholder"/>
        </w:category>
        <w:types>
          <w:type w:val="bbPlcHdr"/>
        </w:types>
        <w:behaviors>
          <w:behavior w:val="content"/>
        </w:behaviors>
        <w:guid w:val="{12B921BD-DDFF-41B4-B18D-452AAA9A160B}"/>
      </w:docPartPr>
      <w:docPartBody>
        <w:p w:rsidR="00187753" w:rsidRDefault="00E94E36" w:rsidP="00E94E36">
          <w:pPr>
            <w:pStyle w:val="67F702CA5054479081B3CBD3BF1E0C61"/>
          </w:pPr>
          <w:r w:rsidRPr="00F01520">
            <w:rPr>
              <w:rStyle w:val="PlaceholderText"/>
            </w:rPr>
            <w:t>[Subject]</w:t>
          </w:r>
        </w:p>
      </w:docPartBody>
    </w:docPart>
    <w:docPart>
      <w:docPartPr>
        <w:name w:val="AB33ECDECFDA422DA432651BB41EE619"/>
        <w:category>
          <w:name w:val="Generale"/>
          <w:gallery w:val="placeholder"/>
        </w:category>
        <w:types>
          <w:type w:val="bbPlcHdr"/>
        </w:types>
        <w:behaviors>
          <w:behavior w:val="content"/>
        </w:behaviors>
        <w:guid w:val="{B809E9E1-24F5-4DB5-9BAE-B48D763DD02D}"/>
      </w:docPartPr>
      <w:docPartBody>
        <w:p w:rsidR="00187753" w:rsidRDefault="00E94E36" w:rsidP="00E94E36">
          <w:pPr>
            <w:pStyle w:val="AB33ECDECFDA422DA432651BB41EE619"/>
          </w:pPr>
          <w:r w:rsidRPr="006B2277">
            <w:rPr>
              <w:rStyle w:val="PlaceholderText"/>
            </w:rPr>
            <w:t>[Title]</w:t>
          </w:r>
        </w:p>
      </w:docPartBody>
    </w:docPart>
    <w:docPart>
      <w:docPartPr>
        <w:name w:val="B16D4F1111DE4E0E8B654D595A2ACFA2"/>
        <w:category>
          <w:name w:val="Generale"/>
          <w:gallery w:val="placeholder"/>
        </w:category>
        <w:types>
          <w:type w:val="bbPlcHdr"/>
        </w:types>
        <w:behaviors>
          <w:behavior w:val="content"/>
        </w:behaviors>
        <w:guid w:val="{D7DA6525-F6BA-419A-815C-FE3E17C78141}"/>
      </w:docPartPr>
      <w:docPartBody>
        <w:p w:rsidR="00187753" w:rsidRDefault="00E94E36" w:rsidP="00E94E36">
          <w:pPr>
            <w:pStyle w:val="B16D4F1111DE4E0E8B654D595A2ACFA2"/>
          </w:pPr>
          <w:r w:rsidRPr="009638A4">
            <w:rPr>
              <w:rStyle w:val="PlaceholderText"/>
            </w:rPr>
            <w:t>[Category]</w:t>
          </w:r>
        </w:p>
      </w:docPartBody>
    </w:docPart>
    <w:docPart>
      <w:docPartPr>
        <w:name w:val="6714C67EF29E4D1DBF243B5586C8BFB0"/>
        <w:category>
          <w:name w:val="General"/>
          <w:gallery w:val="placeholder"/>
        </w:category>
        <w:types>
          <w:type w:val="bbPlcHdr"/>
        </w:types>
        <w:behaviors>
          <w:behavior w:val="content"/>
        </w:behaviors>
        <w:guid w:val="{69441787-8CB3-4FF8-B79F-0D20B1F1001D}"/>
      </w:docPartPr>
      <w:docPartBody>
        <w:p w:rsidR="00A97857" w:rsidRDefault="00A97857" w:rsidP="00A97857">
          <w:pPr>
            <w:pStyle w:val="6714C67EF29E4D1DBF243B5586C8BFB0"/>
          </w:pPr>
          <w:r w:rsidRPr="00F01520">
            <w:rPr>
              <w:rStyle w:val="PlaceholderText"/>
            </w:rPr>
            <w:t>[Subject]</w:t>
          </w:r>
        </w:p>
      </w:docPartBody>
    </w:docPart>
    <w:docPart>
      <w:docPartPr>
        <w:name w:val="31D3AB057C2C4BF48B935D71EF7E1949"/>
        <w:category>
          <w:name w:val="General"/>
          <w:gallery w:val="placeholder"/>
        </w:category>
        <w:types>
          <w:type w:val="bbPlcHdr"/>
        </w:types>
        <w:behaviors>
          <w:behavior w:val="content"/>
        </w:behaviors>
        <w:guid w:val="{8652D574-CF3E-4118-8E11-37D91396466F}"/>
      </w:docPartPr>
      <w:docPartBody>
        <w:p w:rsidR="00A97857" w:rsidRDefault="00A97857" w:rsidP="00A97857">
          <w:pPr>
            <w:pStyle w:val="31D3AB057C2C4BF48B935D71EF7E1949"/>
          </w:pPr>
          <w:r w:rsidRPr="006B2277">
            <w:rPr>
              <w:rStyle w:val="PlaceholderText"/>
            </w:rPr>
            <w:t>[Title]</w:t>
          </w:r>
        </w:p>
      </w:docPartBody>
    </w:docPart>
    <w:docPart>
      <w:docPartPr>
        <w:name w:val="20F30F63593C4CFC8A4374C586B744F0"/>
        <w:category>
          <w:name w:val="General"/>
          <w:gallery w:val="placeholder"/>
        </w:category>
        <w:types>
          <w:type w:val="bbPlcHdr"/>
        </w:types>
        <w:behaviors>
          <w:behavior w:val="content"/>
        </w:behaviors>
        <w:guid w:val="{A881F00F-2527-4C35-8231-DB9BE26D9AFF}"/>
      </w:docPartPr>
      <w:docPartBody>
        <w:p w:rsidR="00A97857" w:rsidRDefault="00A97857" w:rsidP="00A97857">
          <w:pPr>
            <w:pStyle w:val="20F30F63593C4CFC8A4374C586B744F0"/>
          </w:pPr>
          <w:r w:rsidRPr="009638A4">
            <w:rPr>
              <w:rStyle w:val="PlaceholderText"/>
            </w:rPr>
            <w:t>[Category]</w:t>
          </w:r>
        </w:p>
      </w:docPartBody>
    </w:docPart>
    <w:docPart>
      <w:docPartPr>
        <w:name w:val="11C91DB996B847539F7004A67AFDC6E8"/>
        <w:category>
          <w:name w:val="General"/>
          <w:gallery w:val="placeholder"/>
        </w:category>
        <w:types>
          <w:type w:val="bbPlcHdr"/>
        </w:types>
        <w:behaviors>
          <w:behavior w:val="content"/>
        </w:behaviors>
        <w:guid w:val="{61F70215-A265-452D-B225-3E833055885F}"/>
      </w:docPartPr>
      <w:docPartBody>
        <w:p w:rsidR="00DA6677" w:rsidRDefault="00DA6677" w:rsidP="00DA6677">
          <w:pPr>
            <w:pStyle w:val="11C91DB996B847539F7004A67AFDC6E8"/>
          </w:pPr>
          <w:r w:rsidRPr="006B2277">
            <w:rPr>
              <w:rStyle w:val="PlaceholderText"/>
            </w:rPr>
            <w:t>[Subject]</w:t>
          </w:r>
        </w:p>
      </w:docPartBody>
    </w:docPart>
    <w:docPart>
      <w:docPartPr>
        <w:name w:val="EC87F9ED18C747718043AE51A3BBF874"/>
        <w:category>
          <w:name w:val="General"/>
          <w:gallery w:val="placeholder"/>
        </w:category>
        <w:types>
          <w:type w:val="bbPlcHdr"/>
        </w:types>
        <w:behaviors>
          <w:behavior w:val="content"/>
        </w:behaviors>
        <w:guid w:val="{5C8CA9E9-D6C4-48E5-9BE9-19898C236C93}"/>
      </w:docPartPr>
      <w:docPartBody>
        <w:p w:rsidR="00DA6677" w:rsidRDefault="00DA6677" w:rsidP="00DA6677">
          <w:pPr>
            <w:pStyle w:val="EC87F9ED18C747718043AE51A3BBF874"/>
          </w:pPr>
          <w:r w:rsidRPr="006B2277">
            <w:rPr>
              <w:rStyle w:val="PlaceholderText"/>
            </w:rPr>
            <w:t>[Title]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80000000" w:usb2="00000008" w:usb3="00000000" w:csb0="000001FF" w:csb1="00000000"/>
  </w:font>
  <w:font w:name="Arial">
    <w:panose1 w:val="020B0604020202020204"/>
    <w:charset w:val="00"/>
    <w:family w:val="swiss"/>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61002A87" w:usb1="80000000" w:usb2="00000008" w:usb3="00000000" w:csb0="000101FF" w:csb1="00000000"/>
  </w:font>
  <w:font w:name="Consolas">
    <w:panose1 w:val="020B0609020204030204"/>
    <w:charset w:val="00"/>
    <w:family w:val="modern"/>
    <w:pitch w:val="fixed"/>
    <w:sig w:usb0="E00006FF" w:usb1="0000FCFF" w:usb2="00000001" w:usb3="00000000" w:csb0="0000019F" w:csb1="00000000"/>
  </w:font>
  <w:font w:name="Cambria">
    <w:panose1 w:val="02040503050406030204"/>
    <w:charset w:val="00"/>
    <w:family w:val="roman"/>
    <w:pitch w:val="variable"/>
    <w:sig w:usb0="A00002EF" w:usb1="4000004B" w:usb2="00000000" w:usb3="00000000" w:csb0="0000009F" w:csb1="00000000"/>
  </w:font>
  <w:font w:name="MS Gothic">
    <w:altName w:val="ＭＳ ゴシック"/>
    <w:panose1 w:val="020B0609070205080204"/>
    <w:charset w:val="80"/>
    <w:family w:val="modern"/>
    <w:notTrueType/>
    <w:pitch w:val="fixed"/>
    <w:sig w:usb0="00000001" w:usb1="08070000" w:usb2="00000010" w:usb3="00000000" w:csb0="00020000" w:csb1="00000000"/>
  </w:font>
  <w:font w:name="Abadi MT Condensed Light">
    <w:altName w:val="MV Boli"/>
    <w:panose1 w:val="020B0306030101010103"/>
    <w:charset w:val="00"/>
    <w:family w:val="swiss"/>
    <w:pitch w:val="variable"/>
    <w:sig w:usb0="00000003" w:usb1="00000000" w:usb2="00000000" w:usb3="00000000" w:csb0="00000001" w:csb1="00000000"/>
  </w:font>
  <w:font w:name="SimSun">
    <w:altName w:val="宋体"/>
    <w:panose1 w:val="02010600030101010101"/>
    <w:charset w:val="86"/>
    <w:family w:val="auto"/>
    <w:notTrueType/>
    <w:pitch w:val="variable"/>
    <w:sig w:usb0="00000001" w:usb1="080E0000" w:usb2="00000010" w:usb3="00000000" w:csb0="00040000"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revisionView w:inkAnnotations="0"/>
  <w:defaultTabStop w:val="708"/>
  <w:hyphenationZone w:val="283"/>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6736A"/>
    <w:rsid w:val="000522AC"/>
    <w:rsid w:val="000F5B98"/>
    <w:rsid w:val="0011017A"/>
    <w:rsid w:val="001142C0"/>
    <w:rsid w:val="001222D5"/>
    <w:rsid w:val="00187753"/>
    <w:rsid w:val="001E0145"/>
    <w:rsid w:val="001F2FD9"/>
    <w:rsid w:val="002062C9"/>
    <w:rsid w:val="0022572D"/>
    <w:rsid w:val="003247FC"/>
    <w:rsid w:val="003535A5"/>
    <w:rsid w:val="004B70B6"/>
    <w:rsid w:val="004D13B2"/>
    <w:rsid w:val="00531855"/>
    <w:rsid w:val="00596C2A"/>
    <w:rsid w:val="00623566"/>
    <w:rsid w:val="0066217E"/>
    <w:rsid w:val="0069335E"/>
    <w:rsid w:val="006A3AF7"/>
    <w:rsid w:val="006E2059"/>
    <w:rsid w:val="00764309"/>
    <w:rsid w:val="007666C9"/>
    <w:rsid w:val="0088331C"/>
    <w:rsid w:val="0088628E"/>
    <w:rsid w:val="008B18BA"/>
    <w:rsid w:val="008D5E86"/>
    <w:rsid w:val="008E7CB4"/>
    <w:rsid w:val="00935095"/>
    <w:rsid w:val="00972980"/>
    <w:rsid w:val="009F2500"/>
    <w:rsid w:val="009F5174"/>
    <w:rsid w:val="00A06482"/>
    <w:rsid w:val="00A2796C"/>
    <w:rsid w:val="00A3716B"/>
    <w:rsid w:val="00A97857"/>
    <w:rsid w:val="00BE28B3"/>
    <w:rsid w:val="00C30654"/>
    <w:rsid w:val="00CE5F29"/>
    <w:rsid w:val="00CE62A4"/>
    <w:rsid w:val="00D17C88"/>
    <w:rsid w:val="00D32C47"/>
    <w:rsid w:val="00D70FE9"/>
    <w:rsid w:val="00DA6677"/>
    <w:rsid w:val="00DC1799"/>
    <w:rsid w:val="00DE08B5"/>
    <w:rsid w:val="00DF1B56"/>
    <w:rsid w:val="00E2630C"/>
    <w:rsid w:val="00E94E36"/>
    <w:rsid w:val="00EF346A"/>
    <w:rsid w:val="00F00C29"/>
    <w:rsid w:val="00F44E54"/>
    <w:rsid w:val="00F57A2A"/>
    <w:rsid w:val="00F57C31"/>
    <w:rsid w:val="00F6736A"/>
    <w:rsid w:val="00F778C3"/>
    <w:rsid w:val="00F915E5"/>
    <w:rsid w:val="00FD1E31"/>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it-IT" w:eastAsia="it-IT"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uiPriority w:val="99"/>
    <w:semiHidden/>
    <w:rsid w:val="008B18BA"/>
    <w:rPr>
      <w:color w:val="808080"/>
    </w:rPr>
  </w:style>
  <w:style w:type="paragraph" w:customStyle="1" w:styleId="1D90AA4C8C3343CEB76678558084C1E0">
    <w:name w:val="1D90AA4C8C3343CEB76678558084C1E0"/>
  </w:style>
  <w:style w:type="paragraph" w:customStyle="1" w:styleId="EDCA3F7785AE4A7290A18BE16CA2C174">
    <w:name w:val="EDCA3F7785AE4A7290A18BE16CA2C174"/>
  </w:style>
  <w:style w:type="paragraph" w:customStyle="1" w:styleId="B0593292D86F414DAE53B39B8610F3D8">
    <w:name w:val="B0593292D86F414DAE53B39B8610F3D8"/>
  </w:style>
  <w:style w:type="paragraph" w:customStyle="1" w:styleId="E27F593E1D4540E989176CB8A34766E9">
    <w:name w:val="E27F593E1D4540E989176CB8A34766E9"/>
  </w:style>
  <w:style w:type="paragraph" w:customStyle="1" w:styleId="26A19DC5D8A64B8E8C2B99A76D96F76A">
    <w:name w:val="26A19DC5D8A64B8E8C2B99A76D96F76A"/>
  </w:style>
  <w:style w:type="paragraph" w:customStyle="1" w:styleId="73D04B7183254A68BC272A7AC6F31747">
    <w:name w:val="73D04B7183254A68BC272A7AC6F31747"/>
  </w:style>
  <w:style w:type="paragraph" w:customStyle="1" w:styleId="9109192AE15940639C0F22D195DDD9AD">
    <w:name w:val="9109192AE15940639C0F22D195DDD9AD"/>
  </w:style>
  <w:style w:type="paragraph" w:customStyle="1" w:styleId="9F50BC990B8B40999B307E4C32A2CCE8">
    <w:name w:val="9F50BC990B8B40999B307E4C32A2CCE8"/>
  </w:style>
  <w:style w:type="paragraph" w:customStyle="1" w:styleId="831394106839419C88E3DD3EC2B95C1B">
    <w:name w:val="831394106839419C88E3DD3EC2B95C1B"/>
  </w:style>
  <w:style w:type="paragraph" w:customStyle="1" w:styleId="77A00770FDDA4A72BDFC58F1DC0777DF">
    <w:name w:val="77A00770FDDA4A72BDFC58F1DC0777DF"/>
  </w:style>
  <w:style w:type="paragraph" w:customStyle="1" w:styleId="7152F242C06F48EC991D3F228E8CE163">
    <w:name w:val="7152F242C06F48EC991D3F228E8CE163"/>
  </w:style>
  <w:style w:type="paragraph" w:customStyle="1" w:styleId="BE5B91247EC44FAF8C41D7A0B1488D1D">
    <w:name w:val="BE5B91247EC44FAF8C41D7A0B1488D1D"/>
  </w:style>
  <w:style w:type="paragraph" w:customStyle="1" w:styleId="8391E769206247768C183A791F992374">
    <w:name w:val="8391E769206247768C183A791F992374"/>
  </w:style>
  <w:style w:type="paragraph" w:customStyle="1" w:styleId="67F702CA5054479081B3CBD3BF1E0C61">
    <w:name w:val="67F702CA5054479081B3CBD3BF1E0C61"/>
    <w:rsid w:val="00E94E36"/>
  </w:style>
  <w:style w:type="paragraph" w:customStyle="1" w:styleId="AB33ECDECFDA422DA432651BB41EE619">
    <w:name w:val="AB33ECDECFDA422DA432651BB41EE619"/>
    <w:rsid w:val="00E94E36"/>
  </w:style>
  <w:style w:type="paragraph" w:customStyle="1" w:styleId="5A6188697B52400492CB6B112D401557">
    <w:name w:val="5A6188697B52400492CB6B112D401557"/>
    <w:rsid w:val="00E94E36"/>
  </w:style>
  <w:style w:type="paragraph" w:customStyle="1" w:styleId="B16D4F1111DE4E0E8B654D595A2ACFA2">
    <w:name w:val="B16D4F1111DE4E0E8B654D595A2ACFA2"/>
    <w:rsid w:val="00E94E36"/>
  </w:style>
  <w:style w:type="paragraph" w:customStyle="1" w:styleId="F89309AA9CEC43D1970FA7759CA1F1F8">
    <w:name w:val="F89309AA9CEC43D1970FA7759CA1F1F8"/>
    <w:rsid w:val="00F44E54"/>
  </w:style>
  <w:style w:type="paragraph" w:customStyle="1" w:styleId="5A2F4F13F6AF4A9BA4F9EAB43736B1D2">
    <w:name w:val="5A2F4F13F6AF4A9BA4F9EAB43736B1D2"/>
    <w:rsid w:val="00F44E54"/>
  </w:style>
  <w:style w:type="paragraph" w:customStyle="1" w:styleId="398F76128132464EAB67DF3A74D180F4">
    <w:name w:val="398F76128132464EAB67DF3A74D180F4"/>
    <w:rsid w:val="003535A5"/>
  </w:style>
  <w:style w:type="paragraph" w:customStyle="1" w:styleId="CEE997CFD869445BA6581508FA608C46">
    <w:name w:val="CEE997CFD869445BA6581508FA608C46"/>
    <w:rsid w:val="003535A5"/>
  </w:style>
  <w:style w:type="paragraph" w:customStyle="1" w:styleId="7491DF2ACC314F4A944DCE4A0E7F1795">
    <w:name w:val="7491DF2ACC314F4A944DCE4A0E7F1795"/>
    <w:rsid w:val="003535A5"/>
  </w:style>
  <w:style w:type="paragraph" w:customStyle="1" w:styleId="109CAE4741AE4C8EBDE1477B39B28367">
    <w:name w:val="109CAE4741AE4C8EBDE1477B39B28367"/>
    <w:rsid w:val="003535A5"/>
  </w:style>
  <w:style w:type="paragraph" w:customStyle="1" w:styleId="D51F874E85174164BFF5C2B7E1820263">
    <w:name w:val="D51F874E85174164BFF5C2B7E1820263"/>
    <w:rsid w:val="003535A5"/>
  </w:style>
  <w:style w:type="paragraph" w:customStyle="1" w:styleId="B0B4783686EC4E8BB6722FFB9D792F9A">
    <w:name w:val="B0B4783686EC4E8BB6722FFB9D792F9A"/>
    <w:rsid w:val="003535A5"/>
  </w:style>
  <w:style w:type="paragraph" w:customStyle="1" w:styleId="6714C67EF29E4D1DBF243B5586C8BFB0">
    <w:name w:val="6714C67EF29E4D1DBF243B5586C8BFB0"/>
    <w:rsid w:val="00A97857"/>
  </w:style>
  <w:style w:type="paragraph" w:customStyle="1" w:styleId="31D3AB057C2C4BF48B935D71EF7E1949">
    <w:name w:val="31D3AB057C2C4BF48B935D71EF7E1949"/>
    <w:rsid w:val="00A97857"/>
  </w:style>
  <w:style w:type="paragraph" w:customStyle="1" w:styleId="20F30F63593C4CFC8A4374C586B744F0">
    <w:name w:val="20F30F63593C4CFC8A4374C586B744F0"/>
    <w:rsid w:val="00A97857"/>
  </w:style>
  <w:style w:type="paragraph" w:customStyle="1" w:styleId="18003115AEEF419D946D69A636EA3CC0">
    <w:name w:val="18003115AEEF419D946D69A636EA3CC0"/>
    <w:rsid w:val="00A97857"/>
  </w:style>
  <w:style w:type="paragraph" w:customStyle="1" w:styleId="11C91DB996B847539F7004A67AFDC6E8">
    <w:name w:val="11C91DB996B847539F7004A67AFDC6E8"/>
    <w:rsid w:val="00DA6677"/>
  </w:style>
  <w:style w:type="paragraph" w:customStyle="1" w:styleId="EC87F9ED18C747718043AE51A3BBF874">
    <w:name w:val="EC87F9ED18C747718043AE51A3BBF874"/>
    <w:rsid w:val="00DA6677"/>
  </w:style>
  <w:style w:type="paragraph" w:customStyle="1" w:styleId="ED7424D6AF4C4CAAB8FB2F30F797A7BA">
    <w:name w:val="ED7424D6AF4C4CAAB8FB2F30F797A7BA"/>
    <w:rsid w:val="00DA6677"/>
  </w:style>
  <w:style w:type="paragraph" w:customStyle="1" w:styleId="F64D926DB1CD431491D5E389CA8B8A6C">
    <w:name w:val="F64D926DB1CD431491D5E389CA8B8A6C"/>
    <w:rsid w:val="001222D5"/>
  </w:style>
  <w:style w:type="paragraph" w:customStyle="1" w:styleId="C327F2D95D5549608AFEDC8E2BC73309">
    <w:name w:val="C327F2D95D5549608AFEDC8E2BC73309"/>
    <w:rsid w:val="00F778C3"/>
  </w:style>
  <w:style w:type="paragraph" w:customStyle="1" w:styleId="836B9085A8E942F6A32A534FE5A08898">
    <w:name w:val="836B9085A8E942F6A32A534FE5A08898"/>
    <w:rsid w:val="00F778C3"/>
  </w:style>
  <w:style w:type="paragraph" w:customStyle="1" w:styleId="37FC5D8A0D0C460187C4330DEB866FB2">
    <w:name w:val="37FC5D8A0D0C460187C4330DEB866FB2"/>
    <w:rsid w:val="00F778C3"/>
  </w:style>
  <w:style w:type="paragraph" w:customStyle="1" w:styleId="8F3F2B0B8A6D4919AD9625785F2FAC04">
    <w:name w:val="8F3F2B0B8A6D4919AD9625785F2FAC04"/>
    <w:rsid w:val="00F778C3"/>
  </w:style>
  <w:style w:type="paragraph" w:customStyle="1" w:styleId="DABE877AE4BC486EA5F3939E67C6DC2C">
    <w:name w:val="DABE877AE4BC486EA5F3939E67C6DC2C"/>
    <w:rsid w:val="001E0145"/>
  </w:style>
  <w:style w:type="paragraph" w:customStyle="1" w:styleId="9C3F40ED7427432B812822107934A027">
    <w:name w:val="9C3F40ED7427432B812822107934A027"/>
    <w:rsid w:val="001E0145"/>
  </w:style>
  <w:style w:type="paragraph" w:customStyle="1" w:styleId="323AE0FFE5724EA98BFA7BDFD2E80BD7">
    <w:name w:val="323AE0FFE5724EA98BFA7BDFD2E80BD7"/>
    <w:rsid w:val="001E0145"/>
  </w:style>
  <w:style w:type="paragraph" w:customStyle="1" w:styleId="1AADBD47C3BF459A8DBC5EBEC4EA0153">
    <w:name w:val="1AADBD47C3BF459A8DBC5EBEC4EA0153"/>
    <w:rsid w:val="00A06482"/>
    <w:rPr>
      <w:lang w:val="en-US" w:eastAsia="en-US"/>
    </w:rPr>
  </w:style>
  <w:style w:type="paragraph" w:customStyle="1" w:styleId="973B698F5EE24C19B704A06D1A245E30">
    <w:name w:val="973B698F5EE24C19B704A06D1A245E30"/>
    <w:rsid w:val="008B18BA"/>
    <w:rPr>
      <w:lang w:val="en-US" w:eastAsia="en-US"/>
    </w:rPr>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it-IT" w:eastAsia="it-IT"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uiPriority w:val="99"/>
    <w:semiHidden/>
    <w:rsid w:val="008B18BA"/>
    <w:rPr>
      <w:color w:val="808080"/>
    </w:rPr>
  </w:style>
  <w:style w:type="paragraph" w:customStyle="1" w:styleId="1D90AA4C8C3343CEB76678558084C1E0">
    <w:name w:val="1D90AA4C8C3343CEB76678558084C1E0"/>
  </w:style>
  <w:style w:type="paragraph" w:customStyle="1" w:styleId="EDCA3F7785AE4A7290A18BE16CA2C174">
    <w:name w:val="EDCA3F7785AE4A7290A18BE16CA2C174"/>
  </w:style>
  <w:style w:type="paragraph" w:customStyle="1" w:styleId="B0593292D86F414DAE53B39B8610F3D8">
    <w:name w:val="B0593292D86F414DAE53B39B8610F3D8"/>
  </w:style>
  <w:style w:type="paragraph" w:customStyle="1" w:styleId="E27F593E1D4540E989176CB8A34766E9">
    <w:name w:val="E27F593E1D4540E989176CB8A34766E9"/>
  </w:style>
  <w:style w:type="paragraph" w:customStyle="1" w:styleId="26A19DC5D8A64B8E8C2B99A76D96F76A">
    <w:name w:val="26A19DC5D8A64B8E8C2B99A76D96F76A"/>
  </w:style>
  <w:style w:type="paragraph" w:customStyle="1" w:styleId="73D04B7183254A68BC272A7AC6F31747">
    <w:name w:val="73D04B7183254A68BC272A7AC6F31747"/>
  </w:style>
  <w:style w:type="paragraph" w:customStyle="1" w:styleId="9109192AE15940639C0F22D195DDD9AD">
    <w:name w:val="9109192AE15940639C0F22D195DDD9AD"/>
  </w:style>
  <w:style w:type="paragraph" w:customStyle="1" w:styleId="9F50BC990B8B40999B307E4C32A2CCE8">
    <w:name w:val="9F50BC990B8B40999B307E4C32A2CCE8"/>
  </w:style>
  <w:style w:type="paragraph" w:customStyle="1" w:styleId="831394106839419C88E3DD3EC2B95C1B">
    <w:name w:val="831394106839419C88E3DD3EC2B95C1B"/>
  </w:style>
  <w:style w:type="paragraph" w:customStyle="1" w:styleId="77A00770FDDA4A72BDFC58F1DC0777DF">
    <w:name w:val="77A00770FDDA4A72BDFC58F1DC0777DF"/>
  </w:style>
  <w:style w:type="paragraph" w:customStyle="1" w:styleId="7152F242C06F48EC991D3F228E8CE163">
    <w:name w:val="7152F242C06F48EC991D3F228E8CE163"/>
  </w:style>
  <w:style w:type="paragraph" w:customStyle="1" w:styleId="BE5B91247EC44FAF8C41D7A0B1488D1D">
    <w:name w:val="BE5B91247EC44FAF8C41D7A0B1488D1D"/>
  </w:style>
  <w:style w:type="paragraph" w:customStyle="1" w:styleId="8391E769206247768C183A791F992374">
    <w:name w:val="8391E769206247768C183A791F992374"/>
  </w:style>
  <w:style w:type="paragraph" w:customStyle="1" w:styleId="67F702CA5054479081B3CBD3BF1E0C61">
    <w:name w:val="67F702CA5054479081B3CBD3BF1E0C61"/>
    <w:rsid w:val="00E94E36"/>
  </w:style>
  <w:style w:type="paragraph" w:customStyle="1" w:styleId="AB33ECDECFDA422DA432651BB41EE619">
    <w:name w:val="AB33ECDECFDA422DA432651BB41EE619"/>
    <w:rsid w:val="00E94E36"/>
  </w:style>
  <w:style w:type="paragraph" w:customStyle="1" w:styleId="5A6188697B52400492CB6B112D401557">
    <w:name w:val="5A6188697B52400492CB6B112D401557"/>
    <w:rsid w:val="00E94E36"/>
  </w:style>
  <w:style w:type="paragraph" w:customStyle="1" w:styleId="B16D4F1111DE4E0E8B654D595A2ACFA2">
    <w:name w:val="B16D4F1111DE4E0E8B654D595A2ACFA2"/>
    <w:rsid w:val="00E94E36"/>
  </w:style>
  <w:style w:type="paragraph" w:customStyle="1" w:styleId="F89309AA9CEC43D1970FA7759CA1F1F8">
    <w:name w:val="F89309AA9CEC43D1970FA7759CA1F1F8"/>
    <w:rsid w:val="00F44E54"/>
  </w:style>
  <w:style w:type="paragraph" w:customStyle="1" w:styleId="5A2F4F13F6AF4A9BA4F9EAB43736B1D2">
    <w:name w:val="5A2F4F13F6AF4A9BA4F9EAB43736B1D2"/>
    <w:rsid w:val="00F44E54"/>
  </w:style>
  <w:style w:type="paragraph" w:customStyle="1" w:styleId="398F76128132464EAB67DF3A74D180F4">
    <w:name w:val="398F76128132464EAB67DF3A74D180F4"/>
    <w:rsid w:val="003535A5"/>
  </w:style>
  <w:style w:type="paragraph" w:customStyle="1" w:styleId="CEE997CFD869445BA6581508FA608C46">
    <w:name w:val="CEE997CFD869445BA6581508FA608C46"/>
    <w:rsid w:val="003535A5"/>
  </w:style>
  <w:style w:type="paragraph" w:customStyle="1" w:styleId="7491DF2ACC314F4A944DCE4A0E7F1795">
    <w:name w:val="7491DF2ACC314F4A944DCE4A0E7F1795"/>
    <w:rsid w:val="003535A5"/>
  </w:style>
  <w:style w:type="paragraph" w:customStyle="1" w:styleId="109CAE4741AE4C8EBDE1477B39B28367">
    <w:name w:val="109CAE4741AE4C8EBDE1477B39B28367"/>
    <w:rsid w:val="003535A5"/>
  </w:style>
  <w:style w:type="paragraph" w:customStyle="1" w:styleId="D51F874E85174164BFF5C2B7E1820263">
    <w:name w:val="D51F874E85174164BFF5C2B7E1820263"/>
    <w:rsid w:val="003535A5"/>
  </w:style>
  <w:style w:type="paragraph" w:customStyle="1" w:styleId="B0B4783686EC4E8BB6722FFB9D792F9A">
    <w:name w:val="B0B4783686EC4E8BB6722FFB9D792F9A"/>
    <w:rsid w:val="003535A5"/>
  </w:style>
  <w:style w:type="paragraph" w:customStyle="1" w:styleId="6714C67EF29E4D1DBF243B5586C8BFB0">
    <w:name w:val="6714C67EF29E4D1DBF243B5586C8BFB0"/>
    <w:rsid w:val="00A97857"/>
  </w:style>
  <w:style w:type="paragraph" w:customStyle="1" w:styleId="31D3AB057C2C4BF48B935D71EF7E1949">
    <w:name w:val="31D3AB057C2C4BF48B935D71EF7E1949"/>
    <w:rsid w:val="00A97857"/>
  </w:style>
  <w:style w:type="paragraph" w:customStyle="1" w:styleId="20F30F63593C4CFC8A4374C586B744F0">
    <w:name w:val="20F30F63593C4CFC8A4374C586B744F0"/>
    <w:rsid w:val="00A97857"/>
  </w:style>
  <w:style w:type="paragraph" w:customStyle="1" w:styleId="18003115AEEF419D946D69A636EA3CC0">
    <w:name w:val="18003115AEEF419D946D69A636EA3CC0"/>
    <w:rsid w:val="00A97857"/>
  </w:style>
  <w:style w:type="paragraph" w:customStyle="1" w:styleId="11C91DB996B847539F7004A67AFDC6E8">
    <w:name w:val="11C91DB996B847539F7004A67AFDC6E8"/>
    <w:rsid w:val="00DA6677"/>
  </w:style>
  <w:style w:type="paragraph" w:customStyle="1" w:styleId="EC87F9ED18C747718043AE51A3BBF874">
    <w:name w:val="EC87F9ED18C747718043AE51A3BBF874"/>
    <w:rsid w:val="00DA6677"/>
  </w:style>
  <w:style w:type="paragraph" w:customStyle="1" w:styleId="ED7424D6AF4C4CAAB8FB2F30F797A7BA">
    <w:name w:val="ED7424D6AF4C4CAAB8FB2F30F797A7BA"/>
    <w:rsid w:val="00DA6677"/>
  </w:style>
  <w:style w:type="paragraph" w:customStyle="1" w:styleId="F64D926DB1CD431491D5E389CA8B8A6C">
    <w:name w:val="F64D926DB1CD431491D5E389CA8B8A6C"/>
    <w:rsid w:val="001222D5"/>
  </w:style>
  <w:style w:type="paragraph" w:customStyle="1" w:styleId="C327F2D95D5549608AFEDC8E2BC73309">
    <w:name w:val="C327F2D95D5549608AFEDC8E2BC73309"/>
    <w:rsid w:val="00F778C3"/>
  </w:style>
  <w:style w:type="paragraph" w:customStyle="1" w:styleId="836B9085A8E942F6A32A534FE5A08898">
    <w:name w:val="836B9085A8E942F6A32A534FE5A08898"/>
    <w:rsid w:val="00F778C3"/>
  </w:style>
  <w:style w:type="paragraph" w:customStyle="1" w:styleId="37FC5D8A0D0C460187C4330DEB866FB2">
    <w:name w:val="37FC5D8A0D0C460187C4330DEB866FB2"/>
    <w:rsid w:val="00F778C3"/>
  </w:style>
  <w:style w:type="paragraph" w:customStyle="1" w:styleId="8F3F2B0B8A6D4919AD9625785F2FAC04">
    <w:name w:val="8F3F2B0B8A6D4919AD9625785F2FAC04"/>
    <w:rsid w:val="00F778C3"/>
  </w:style>
  <w:style w:type="paragraph" w:customStyle="1" w:styleId="DABE877AE4BC486EA5F3939E67C6DC2C">
    <w:name w:val="DABE877AE4BC486EA5F3939E67C6DC2C"/>
    <w:rsid w:val="001E0145"/>
  </w:style>
  <w:style w:type="paragraph" w:customStyle="1" w:styleId="9C3F40ED7427432B812822107934A027">
    <w:name w:val="9C3F40ED7427432B812822107934A027"/>
    <w:rsid w:val="001E0145"/>
  </w:style>
  <w:style w:type="paragraph" w:customStyle="1" w:styleId="323AE0FFE5724EA98BFA7BDFD2E80BD7">
    <w:name w:val="323AE0FFE5724EA98BFA7BDFD2E80BD7"/>
    <w:rsid w:val="001E0145"/>
  </w:style>
  <w:style w:type="paragraph" w:customStyle="1" w:styleId="1AADBD47C3BF459A8DBC5EBEC4EA0153">
    <w:name w:val="1AADBD47C3BF459A8DBC5EBEC4EA0153"/>
    <w:rsid w:val="00A06482"/>
    <w:rPr>
      <w:lang w:val="en-US" w:eastAsia="en-US"/>
    </w:rPr>
  </w:style>
  <w:style w:type="paragraph" w:customStyle="1" w:styleId="973B698F5EE24C19B704A06D1A245E30">
    <w:name w:val="973B698F5EE24C19B704A06D1A245E30"/>
    <w:rsid w:val="008B18BA"/>
    <w:rPr>
      <w:lang w:val="en-US" w:eastAsia="en-US"/>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Doc. No. XX-XXXX Rev.X – Months Year</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510E8E4C-0679-40F7-B440-72079EE079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RINA-Consulting-ITA-report_CE.dotx</Template>
  <TotalTime>30</TotalTime>
  <Pages>26</Pages>
  <Words>8356</Words>
  <Characters>47633</Characters>
  <Application>Microsoft Office Word</Application>
  <DocSecurity>0</DocSecurity>
  <Lines>396</Lines>
  <Paragraphs>111</Paragraphs>
  <ScaleCrop>false</ScaleCrop>
  <HeadingPairs>
    <vt:vector size="4" baseType="variant">
      <vt:variant>
        <vt:lpstr>Title</vt:lpstr>
      </vt:variant>
      <vt:variant>
        <vt:i4>1</vt:i4>
      </vt:variant>
      <vt:variant>
        <vt:lpstr>Titolo</vt:lpstr>
      </vt:variant>
      <vt:variant>
        <vt:i4>1</vt:i4>
      </vt:variant>
    </vt:vector>
  </HeadingPairs>
  <TitlesOfParts>
    <vt:vector size="2" baseType="lpstr">
      <vt:lpstr>Relazione descrittiva generale</vt:lpstr>
      <vt:lpstr>Piano di Sicurezza e Coordinamento - Integrazione PV4</vt:lpstr>
    </vt:vector>
  </TitlesOfParts>
  <Company>RINA Consulting</Company>
  <LinksUpToDate>false</LinksUpToDate>
  <CharactersWithSpaces>55878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Relazione descrittiva generale</dc:title>
  <dc:subject>Adeguamento sommità arginale e viabilità tratto ponte viadotto Isola Serafini – via Bosco Biliemme in Comune di Monticelli d’Ongina (PC)</dc:subject>
  <dc:creator>Nicola SQUERI</dc:creator>
  <cp:keywords>ITA Report</cp:keywords>
  <cp:lastModifiedBy>Roberto TELI</cp:lastModifiedBy>
  <cp:revision>9</cp:revision>
  <cp:lastPrinted>2019-11-15T09:58:00Z</cp:lastPrinted>
  <dcterms:created xsi:type="dcterms:W3CDTF">2019-11-11T15:15:00Z</dcterms:created>
  <dcterms:modified xsi:type="dcterms:W3CDTF">2019-11-15T10:00:00Z</dcterms:modified>
  <cp:category>Doc. No. P0017232-1-H2 Rev. 0 - Novembre 2019</cp:category>
</cp:coreProperties>
</file>