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DC8987" w14:textId="7CBAE441" w:rsidR="004C606C" w:rsidRDefault="00A24B01" w:rsidP="00723088">
      <w:pPr>
        <w:pStyle w:val="Sottotitolo"/>
      </w:pPr>
      <w:r>
        <w:rPr>
          <w:noProof/>
          <w:u w:val="none"/>
        </w:rPr>
        <w:drawing>
          <wp:inline distT="0" distB="0" distL="0" distR="0" wp14:anchorId="048317FE" wp14:editId="7A3274E1">
            <wp:extent cx="2419350" cy="628650"/>
            <wp:effectExtent l="0" t="0" r="0" b="0"/>
            <wp:docPr id="95070800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19350" cy="628650"/>
                    </a:xfrm>
                    <a:prstGeom prst="rect">
                      <a:avLst/>
                    </a:prstGeom>
                    <a:noFill/>
                  </pic:spPr>
                </pic:pic>
              </a:graphicData>
            </a:graphic>
          </wp:inline>
        </w:drawing>
      </w:r>
    </w:p>
    <w:p w14:paraId="1894C91A" w14:textId="77777777" w:rsidR="00642CC3" w:rsidRDefault="00642CC3" w:rsidP="004C606C">
      <w:pPr>
        <w:widowControl w:val="0"/>
        <w:rPr>
          <w:rFonts w:ascii="Calibri" w:hAnsi="Calibri" w:cs="Calibri"/>
          <w:sz w:val="12"/>
        </w:rPr>
      </w:pPr>
    </w:p>
    <w:p w14:paraId="3DD9DD0A" w14:textId="77777777" w:rsidR="00D15146" w:rsidRPr="00E06353" w:rsidRDefault="00D15146" w:rsidP="00D15146">
      <w:pPr>
        <w:autoSpaceDE w:val="0"/>
        <w:autoSpaceDN w:val="0"/>
        <w:adjustRightInd w:val="0"/>
        <w:jc w:val="center"/>
        <w:rPr>
          <w:rFonts w:ascii="Calibri" w:eastAsia="Calibri" w:hAnsi="Calibri" w:cs="Calibri"/>
          <w:bCs/>
          <w:sz w:val="24"/>
          <w:szCs w:val="24"/>
          <w:lang w:val="it" w:eastAsia="en-US"/>
        </w:rPr>
      </w:pPr>
      <w:r w:rsidRPr="00E06353">
        <w:rPr>
          <w:rFonts w:ascii="Calibri" w:hAnsi="Calibri" w:cs="Calibri"/>
          <w:bCs/>
          <w:sz w:val="24"/>
          <w:szCs w:val="24"/>
        </w:rPr>
        <w:t>Presidio Territoriale Idraulico 02</w:t>
      </w:r>
    </w:p>
    <w:p w14:paraId="6A01A0BF" w14:textId="77777777" w:rsidR="00D15146" w:rsidRPr="00E06353" w:rsidRDefault="00D15146" w:rsidP="00D15146">
      <w:pPr>
        <w:autoSpaceDE w:val="0"/>
        <w:autoSpaceDN w:val="0"/>
        <w:adjustRightInd w:val="0"/>
        <w:jc w:val="center"/>
        <w:rPr>
          <w:rFonts w:ascii="Calibri" w:eastAsia="Calibri" w:hAnsi="Calibri" w:cs="Calibri"/>
          <w:bCs/>
          <w:sz w:val="24"/>
          <w:szCs w:val="24"/>
          <w:lang w:val="it" w:eastAsia="en-US"/>
        </w:rPr>
      </w:pPr>
      <w:r w:rsidRPr="00E06353">
        <w:rPr>
          <w:rFonts w:ascii="Calibri" w:hAnsi="Calibri" w:cs="Calibri"/>
          <w:bCs/>
          <w:sz w:val="24"/>
          <w:szCs w:val="24"/>
        </w:rPr>
        <w:t>Fiume Panaro – Canale Naviglio – Cavi Argine e Minutara</w:t>
      </w:r>
    </w:p>
    <w:p w14:paraId="65CDDF98" w14:textId="5B80B09A" w:rsidR="0026378A" w:rsidRPr="00756A30" w:rsidRDefault="00D15146" w:rsidP="00D15146">
      <w:pPr>
        <w:autoSpaceDE w:val="0"/>
        <w:autoSpaceDN w:val="0"/>
        <w:adjustRightInd w:val="0"/>
        <w:jc w:val="center"/>
        <w:rPr>
          <w:rFonts w:ascii="Calibri" w:eastAsia="Calibri" w:hAnsi="Calibri" w:cs="Calibri"/>
          <w:b/>
          <w:bCs/>
          <w:sz w:val="32"/>
          <w:szCs w:val="32"/>
          <w:lang w:val="it" w:eastAsia="en-US"/>
        </w:rPr>
      </w:pPr>
      <w:r w:rsidRPr="00E06353">
        <w:rPr>
          <w:rFonts w:ascii="Calibri" w:hAnsi="Calibri" w:cs="Calibri"/>
          <w:bCs/>
          <w:sz w:val="24"/>
          <w:szCs w:val="24"/>
        </w:rPr>
        <w:t>Ufficio Operativo di Modena</w:t>
      </w:r>
    </w:p>
    <w:p w14:paraId="2607AB8D" w14:textId="77777777" w:rsidR="0093124F" w:rsidRPr="0026378A" w:rsidRDefault="0093124F" w:rsidP="0093124F">
      <w:pPr>
        <w:rPr>
          <w:rFonts w:ascii="Calibri" w:hAnsi="Calibri" w:cs="Calibri"/>
          <w:sz w:val="12"/>
          <w:lang w:val="it"/>
        </w:rPr>
      </w:pPr>
    </w:p>
    <w:p w14:paraId="0F4D1831" w14:textId="77777777" w:rsidR="0093124F" w:rsidRDefault="0093124F" w:rsidP="0093124F">
      <w:pPr>
        <w:rPr>
          <w:rFonts w:ascii="Calibri" w:hAnsi="Calibri" w:cs="Calibri"/>
          <w:sz w:val="12"/>
        </w:rPr>
      </w:pPr>
    </w:p>
    <w:p w14:paraId="1BA5CCB8" w14:textId="77777777" w:rsidR="003B46B8" w:rsidRDefault="003B46B8" w:rsidP="0093124F">
      <w:pPr>
        <w:rPr>
          <w:rFonts w:ascii="Calibri" w:hAnsi="Calibri" w:cs="Calibri"/>
          <w:sz w:val="12"/>
        </w:rPr>
      </w:pPr>
    </w:p>
    <w:p w14:paraId="42AB7C2B" w14:textId="77777777" w:rsidR="003B46B8" w:rsidRDefault="003B46B8" w:rsidP="0093124F">
      <w:pPr>
        <w:rPr>
          <w:rFonts w:ascii="Calibri" w:hAnsi="Calibri" w:cs="Calibri"/>
          <w:sz w:val="12"/>
        </w:rPr>
      </w:pPr>
    </w:p>
    <w:p w14:paraId="47C768D8" w14:textId="77777777" w:rsidR="003B46B8" w:rsidRPr="00ED28A9" w:rsidRDefault="003B46B8" w:rsidP="0093124F">
      <w:pPr>
        <w:rPr>
          <w:rFonts w:ascii="Calibri" w:hAnsi="Calibri" w:cs="Calibri"/>
          <w:sz w:val="12"/>
        </w:rPr>
      </w:pPr>
    </w:p>
    <w:p w14:paraId="480DFD89" w14:textId="77777777" w:rsidR="004C606C" w:rsidRPr="006E01FD" w:rsidRDefault="004C606C" w:rsidP="004C606C">
      <w:pPr>
        <w:widowControl w:val="0"/>
        <w:ind w:left="142" w:right="23"/>
        <w:jc w:val="center"/>
        <w:rPr>
          <w:rFonts w:ascii="Calibri" w:hAnsi="Calibri" w:cs="Calibri"/>
          <w:b/>
          <w:bCs/>
          <w:sz w:val="24"/>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25"/>
        <w:gridCol w:w="4636"/>
      </w:tblGrid>
      <w:tr w:rsidR="004C606C" w:rsidRPr="006E01FD" w14:paraId="14D0CFF3" w14:textId="77777777" w:rsidTr="007F3990">
        <w:trPr>
          <w:jc w:val="center"/>
        </w:trPr>
        <w:tc>
          <w:tcPr>
            <w:tcW w:w="10487" w:type="dxa"/>
            <w:gridSpan w:val="2"/>
            <w:shd w:val="pct12" w:color="auto" w:fill="auto"/>
          </w:tcPr>
          <w:p w14:paraId="5BC44D28" w14:textId="2A4F31E5" w:rsidR="004C606C" w:rsidRPr="006E01FD" w:rsidRDefault="008F3C14" w:rsidP="004C606C">
            <w:pPr>
              <w:widowControl w:val="0"/>
              <w:ind w:right="23"/>
              <w:jc w:val="center"/>
              <w:rPr>
                <w:rFonts w:ascii="Calibri" w:hAnsi="Calibri" w:cs="Calibri"/>
                <w:b/>
                <w:bCs/>
                <w:sz w:val="24"/>
              </w:rPr>
            </w:pPr>
            <w:r>
              <w:rPr>
                <w:rFonts w:ascii="Calibri" w:hAnsi="Calibri" w:cs="Calibri"/>
                <w:b/>
                <w:bCs/>
                <w:sz w:val="32"/>
              </w:rPr>
              <w:t>CANALE NAVIGLIO</w:t>
            </w:r>
          </w:p>
        </w:tc>
      </w:tr>
      <w:tr w:rsidR="004C606C" w:rsidRPr="006E01FD" w14:paraId="5869CB07" w14:textId="77777777" w:rsidTr="007F3990">
        <w:trPr>
          <w:jc w:val="center"/>
        </w:trPr>
        <w:tc>
          <w:tcPr>
            <w:tcW w:w="10487" w:type="dxa"/>
            <w:gridSpan w:val="2"/>
          </w:tcPr>
          <w:p w14:paraId="29C65DA4" w14:textId="77777777" w:rsidR="004C606C" w:rsidRPr="006E01FD" w:rsidRDefault="004C606C" w:rsidP="004C606C">
            <w:pPr>
              <w:widowControl w:val="0"/>
              <w:ind w:right="23"/>
              <w:jc w:val="center"/>
              <w:rPr>
                <w:rFonts w:ascii="Calibri" w:hAnsi="Calibri" w:cs="Calibri"/>
                <w:b/>
                <w:bCs/>
                <w:sz w:val="24"/>
                <w:u w:val="single"/>
              </w:rPr>
            </w:pPr>
          </w:p>
          <w:p w14:paraId="2876969B" w14:textId="5D426A40" w:rsidR="00E0517B" w:rsidRPr="00625699" w:rsidRDefault="006969BF" w:rsidP="00E0517B">
            <w:pPr>
              <w:jc w:val="center"/>
              <w:rPr>
                <w:rFonts w:ascii="Calibri" w:hAnsi="Calibri"/>
                <w:b/>
                <w:bCs/>
                <w:sz w:val="28"/>
                <w:szCs w:val="28"/>
              </w:rPr>
            </w:pPr>
            <w:r>
              <w:rPr>
                <w:rFonts w:ascii="Calibri" w:hAnsi="Calibri"/>
                <w:b/>
                <w:bCs/>
                <w:sz w:val="28"/>
                <w:szCs w:val="28"/>
              </w:rPr>
              <w:t xml:space="preserve">Accordo Quadro </w:t>
            </w:r>
            <w:bookmarkStart w:id="0" w:name="_Hlk169253244"/>
            <w:r w:rsidR="002F1C02">
              <w:rPr>
                <w:rFonts w:ascii="Calibri" w:hAnsi="Calibri"/>
                <w:b/>
                <w:bCs/>
                <w:sz w:val="28"/>
                <w:szCs w:val="28"/>
              </w:rPr>
              <w:t>Canale Naviglio – Provincia di Modena</w:t>
            </w:r>
            <w:r>
              <w:rPr>
                <w:rFonts w:ascii="Calibri" w:hAnsi="Calibri"/>
                <w:b/>
                <w:bCs/>
                <w:sz w:val="28"/>
                <w:szCs w:val="28"/>
              </w:rPr>
              <w:t xml:space="preserve"> </w:t>
            </w:r>
            <w:r w:rsidR="002F1C02">
              <w:rPr>
                <w:rFonts w:ascii="Calibri" w:hAnsi="Calibri"/>
                <w:b/>
                <w:bCs/>
                <w:sz w:val="28"/>
                <w:szCs w:val="28"/>
              </w:rPr>
              <w:t>- L</w:t>
            </w:r>
            <w:r w:rsidR="008F3C14" w:rsidRPr="008F3C14">
              <w:rPr>
                <w:rFonts w:ascii="Calibri" w:hAnsi="Calibri"/>
                <w:b/>
                <w:bCs/>
                <w:sz w:val="28"/>
                <w:szCs w:val="28"/>
              </w:rPr>
              <w:t xml:space="preserve">avori di taglio alghe </w:t>
            </w:r>
            <w:r w:rsidR="002F1C02">
              <w:rPr>
                <w:rFonts w:ascii="Calibri" w:hAnsi="Calibri"/>
                <w:b/>
                <w:bCs/>
                <w:sz w:val="28"/>
                <w:szCs w:val="28"/>
              </w:rPr>
              <w:t xml:space="preserve">e sfalcio argini </w:t>
            </w:r>
            <w:r w:rsidR="008F3C14" w:rsidRPr="008F3C14">
              <w:rPr>
                <w:rFonts w:ascii="Calibri" w:hAnsi="Calibri"/>
                <w:b/>
                <w:bCs/>
                <w:sz w:val="28"/>
                <w:szCs w:val="28"/>
              </w:rPr>
              <w:t>sul canale Naviglio</w:t>
            </w:r>
            <w:bookmarkEnd w:id="0"/>
          </w:p>
          <w:p w14:paraId="687C7A3E" w14:textId="3645BB77" w:rsidR="004C606C" w:rsidRPr="00625699" w:rsidRDefault="00E0517B" w:rsidP="00E0517B">
            <w:pPr>
              <w:jc w:val="center"/>
              <w:rPr>
                <w:rFonts w:ascii="Calibri" w:hAnsi="Calibri"/>
                <w:b/>
                <w:sz w:val="28"/>
                <w:szCs w:val="28"/>
              </w:rPr>
            </w:pPr>
            <w:r w:rsidRPr="00625699">
              <w:rPr>
                <w:rFonts w:ascii="Calibri" w:hAnsi="Calibri"/>
                <w:b/>
                <w:bCs/>
                <w:sz w:val="28"/>
                <w:szCs w:val="28"/>
              </w:rPr>
              <w:t xml:space="preserve">Importo complessivo: € </w:t>
            </w:r>
            <w:r w:rsidR="006969BF">
              <w:rPr>
                <w:rFonts w:ascii="Calibri" w:hAnsi="Calibri"/>
                <w:b/>
                <w:bCs/>
                <w:sz w:val="28"/>
                <w:szCs w:val="28"/>
              </w:rPr>
              <w:t>117</w:t>
            </w:r>
            <w:r w:rsidRPr="00625699">
              <w:rPr>
                <w:rFonts w:ascii="Calibri" w:hAnsi="Calibri"/>
                <w:b/>
                <w:bCs/>
                <w:sz w:val="28"/>
                <w:szCs w:val="28"/>
              </w:rPr>
              <w:t>.</w:t>
            </w:r>
            <w:r w:rsidR="006969BF">
              <w:rPr>
                <w:rFonts w:ascii="Calibri" w:hAnsi="Calibri"/>
                <w:b/>
                <w:bCs/>
                <w:sz w:val="28"/>
                <w:szCs w:val="28"/>
              </w:rPr>
              <w:t>457</w:t>
            </w:r>
            <w:r w:rsidRPr="00625699">
              <w:rPr>
                <w:rFonts w:ascii="Calibri" w:hAnsi="Calibri"/>
                <w:b/>
                <w:bCs/>
                <w:sz w:val="28"/>
                <w:szCs w:val="28"/>
              </w:rPr>
              <w:t>,</w:t>
            </w:r>
            <w:r w:rsidR="006969BF">
              <w:rPr>
                <w:rFonts w:ascii="Calibri" w:hAnsi="Calibri"/>
                <w:b/>
                <w:bCs/>
                <w:sz w:val="28"/>
                <w:szCs w:val="28"/>
              </w:rPr>
              <w:t>80</w:t>
            </w:r>
          </w:p>
          <w:p w14:paraId="0A6A96BC" w14:textId="77777777" w:rsidR="00982F1B" w:rsidRPr="00625699" w:rsidRDefault="00982F1B" w:rsidP="00982F1B">
            <w:pPr>
              <w:jc w:val="center"/>
              <w:rPr>
                <w:rFonts w:ascii="Calibri" w:hAnsi="Calibri" w:cs="Calibri"/>
                <w:b/>
                <w:bCs/>
                <w:sz w:val="28"/>
                <w:szCs w:val="28"/>
                <w:u w:val="single"/>
              </w:rPr>
            </w:pPr>
          </w:p>
          <w:p w14:paraId="36256797" w14:textId="3A180D39" w:rsidR="00982F1B" w:rsidRPr="00625699" w:rsidRDefault="00104E81" w:rsidP="00982F1B">
            <w:pPr>
              <w:jc w:val="center"/>
              <w:rPr>
                <w:rFonts w:ascii="Calibri" w:hAnsi="Calibri" w:cs="Calibri"/>
                <w:b/>
                <w:bCs/>
                <w:sz w:val="28"/>
                <w:szCs w:val="28"/>
                <w:u w:val="single"/>
              </w:rPr>
            </w:pPr>
            <w:r w:rsidRPr="00BF3E1B">
              <w:rPr>
                <w:rFonts w:ascii="Calibri" w:hAnsi="Calibri" w:cs="Calibri"/>
                <w:b/>
                <w:bCs/>
                <w:sz w:val="28"/>
                <w:szCs w:val="28"/>
                <w:u w:val="single"/>
              </w:rPr>
              <w:t>MO</w:t>
            </w:r>
            <w:r w:rsidR="00982F1B" w:rsidRPr="00BF3E1B">
              <w:rPr>
                <w:rFonts w:ascii="Calibri" w:hAnsi="Calibri" w:cs="Calibri"/>
                <w:b/>
                <w:bCs/>
                <w:sz w:val="28"/>
                <w:szCs w:val="28"/>
                <w:u w:val="single"/>
              </w:rPr>
              <w:t>-E-</w:t>
            </w:r>
            <w:r w:rsidR="00BF3E1B">
              <w:rPr>
                <w:rFonts w:ascii="Calibri" w:hAnsi="Calibri" w:cs="Calibri"/>
                <w:b/>
                <w:bCs/>
                <w:sz w:val="28"/>
                <w:szCs w:val="28"/>
                <w:u w:val="single"/>
              </w:rPr>
              <w:t>438-M</w:t>
            </w:r>
          </w:p>
          <w:p w14:paraId="5403D5A9" w14:textId="14D3ECF6" w:rsidR="00982F1B" w:rsidRPr="006969BF" w:rsidRDefault="006969BF" w:rsidP="00982F1B">
            <w:pPr>
              <w:jc w:val="center"/>
              <w:rPr>
                <w:rFonts w:ascii="Calibri" w:hAnsi="Calibri" w:cs="Calibri"/>
                <w:b/>
                <w:bCs/>
                <w:sz w:val="32"/>
                <w:szCs w:val="32"/>
              </w:rPr>
            </w:pPr>
            <w:r w:rsidRPr="006969BF">
              <w:rPr>
                <w:rFonts w:ascii="Calibri" w:hAnsi="Calibri" w:cs="Calibri"/>
                <w:b/>
                <w:bCs/>
                <w:sz w:val="32"/>
                <w:szCs w:val="32"/>
              </w:rPr>
              <w:t>TRIENNIO 2024-2026</w:t>
            </w:r>
          </w:p>
          <w:p w14:paraId="32288B03" w14:textId="77777777" w:rsidR="004C606C" w:rsidRPr="006E01FD" w:rsidRDefault="004C606C" w:rsidP="004C606C">
            <w:pPr>
              <w:widowControl w:val="0"/>
              <w:ind w:right="23"/>
              <w:jc w:val="center"/>
              <w:rPr>
                <w:rFonts w:ascii="Calibri" w:hAnsi="Calibri" w:cs="Calibri"/>
                <w:b/>
                <w:bCs/>
                <w:sz w:val="24"/>
                <w:u w:val="single"/>
              </w:rPr>
            </w:pPr>
          </w:p>
        </w:tc>
      </w:tr>
      <w:tr w:rsidR="004C606C" w:rsidRPr="006E01FD" w14:paraId="4D2664E4" w14:textId="77777777" w:rsidTr="00BF3C43">
        <w:trPr>
          <w:trHeight w:val="440"/>
          <w:jc w:val="center"/>
        </w:trPr>
        <w:tc>
          <w:tcPr>
            <w:tcW w:w="5243" w:type="dxa"/>
          </w:tcPr>
          <w:p w14:paraId="6D9EBCAF" w14:textId="14741E5E" w:rsidR="004C606C" w:rsidRPr="008F3C14" w:rsidRDefault="004C606C" w:rsidP="00104E81">
            <w:pPr>
              <w:widowControl w:val="0"/>
              <w:ind w:right="23"/>
              <w:jc w:val="center"/>
              <w:rPr>
                <w:rFonts w:ascii="Calibri" w:hAnsi="Calibri" w:cs="Calibri"/>
                <w:b/>
                <w:bCs/>
                <w:sz w:val="28"/>
                <w:highlight w:val="yellow"/>
              </w:rPr>
            </w:pPr>
            <w:r w:rsidRPr="00BF3E1B">
              <w:rPr>
                <w:rFonts w:ascii="Calibri" w:hAnsi="Calibri" w:cs="Calibri"/>
                <w:b/>
                <w:bCs/>
                <w:sz w:val="28"/>
              </w:rPr>
              <w:t xml:space="preserve">CUP: </w:t>
            </w:r>
            <w:r w:rsidR="00BF3E1B" w:rsidRPr="00BF3E1B">
              <w:rPr>
                <w:rFonts w:ascii="Calibri" w:hAnsi="Calibri" w:cs="Calibri"/>
                <w:b/>
                <w:bCs/>
                <w:sz w:val="28"/>
              </w:rPr>
              <w:t>B97G24000050001</w:t>
            </w:r>
          </w:p>
        </w:tc>
        <w:tc>
          <w:tcPr>
            <w:tcW w:w="5244" w:type="dxa"/>
          </w:tcPr>
          <w:p w14:paraId="7DB96A0D" w14:textId="77777777" w:rsidR="004C606C" w:rsidRPr="008F3C14" w:rsidRDefault="004C606C" w:rsidP="004C606C">
            <w:pPr>
              <w:widowControl w:val="0"/>
              <w:ind w:right="23"/>
              <w:jc w:val="center"/>
              <w:rPr>
                <w:rFonts w:ascii="Calibri" w:hAnsi="Calibri" w:cs="Calibri"/>
                <w:b/>
                <w:bCs/>
                <w:sz w:val="28"/>
                <w:highlight w:val="yellow"/>
              </w:rPr>
            </w:pPr>
            <w:r w:rsidRPr="00700D5E">
              <w:rPr>
                <w:rFonts w:ascii="Calibri" w:hAnsi="Calibri" w:cs="Calibri"/>
                <w:b/>
                <w:bCs/>
                <w:sz w:val="28"/>
              </w:rPr>
              <w:t>CIG: _____________________</w:t>
            </w:r>
          </w:p>
        </w:tc>
      </w:tr>
    </w:tbl>
    <w:p w14:paraId="54F95585" w14:textId="77777777" w:rsidR="004C606C" w:rsidRDefault="004C606C" w:rsidP="004C606C">
      <w:pPr>
        <w:widowControl w:val="0"/>
        <w:ind w:left="142" w:right="23"/>
        <w:jc w:val="center"/>
        <w:rPr>
          <w:rFonts w:ascii="Calibri" w:hAnsi="Calibri" w:cs="Calibri"/>
          <w:b/>
          <w:bCs/>
          <w:sz w:val="24"/>
          <w:u w:val="single"/>
        </w:rPr>
      </w:pPr>
    </w:p>
    <w:p w14:paraId="7C52AF39" w14:textId="77777777" w:rsidR="003B46B8" w:rsidRPr="006E01FD" w:rsidRDefault="003B46B8" w:rsidP="004C606C">
      <w:pPr>
        <w:widowControl w:val="0"/>
        <w:ind w:left="142" w:right="23"/>
        <w:jc w:val="center"/>
        <w:rPr>
          <w:rFonts w:ascii="Calibri" w:hAnsi="Calibri" w:cs="Calibri"/>
          <w:b/>
          <w:bCs/>
          <w:sz w:val="24"/>
          <w:u w:val="single"/>
        </w:rPr>
      </w:pPr>
    </w:p>
    <w:p w14:paraId="0B190ABB" w14:textId="77777777" w:rsidR="0052231B" w:rsidRPr="00BF3C43" w:rsidRDefault="0052231B" w:rsidP="000C3109">
      <w:pPr>
        <w:jc w:val="center"/>
        <w:rPr>
          <w:rFonts w:ascii="Calibri" w:hAnsi="Calibri"/>
          <w:b/>
          <w:i/>
          <w:sz w:val="18"/>
          <w:szCs w:val="18"/>
        </w:rPr>
      </w:pPr>
      <w:bookmarkStart w:id="1" w:name="_Toc446580302"/>
    </w:p>
    <w:p w14:paraId="5ABD667F" w14:textId="77777777" w:rsidR="004C606C" w:rsidRPr="003B46B8" w:rsidRDefault="004C606C" w:rsidP="000C3109">
      <w:pPr>
        <w:jc w:val="center"/>
        <w:rPr>
          <w:rFonts w:ascii="Calibri" w:hAnsi="Calibri"/>
          <w:b/>
          <w:sz w:val="40"/>
          <w:szCs w:val="40"/>
        </w:rPr>
      </w:pPr>
      <w:r w:rsidRPr="003B46B8">
        <w:rPr>
          <w:rFonts w:ascii="Calibri" w:hAnsi="Calibri"/>
          <w:b/>
          <w:sz w:val="40"/>
          <w:szCs w:val="40"/>
        </w:rPr>
        <w:t>CAPITOLATO SPECIALE D’APPALTO</w:t>
      </w:r>
      <w:bookmarkEnd w:id="1"/>
    </w:p>
    <w:p w14:paraId="2F1209AD" w14:textId="7DA7B864" w:rsidR="004C606C" w:rsidRPr="00955909" w:rsidRDefault="001E5032" w:rsidP="004C606C">
      <w:pPr>
        <w:pStyle w:val="Rientrocorpodeltesto"/>
        <w:widowControl w:val="0"/>
        <w:tabs>
          <w:tab w:val="left" w:pos="-993"/>
        </w:tabs>
        <w:ind w:left="284" w:hanging="284"/>
        <w:rPr>
          <w:rFonts w:ascii="Calibri" w:hAnsi="Calibri" w:cs="Calibri"/>
          <w:b w:val="0"/>
          <w:bCs w:val="0"/>
          <w:i w:val="0"/>
          <w:iCs w:val="0"/>
          <w:sz w:val="28"/>
        </w:rPr>
      </w:pPr>
      <w:r w:rsidRPr="001E5032">
        <w:rPr>
          <w:rFonts w:ascii="Calibri" w:hAnsi="Calibri" w:cs="Calibri"/>
          <w:b w:val="0"/>
          <w:bCs w:val="0"/>
          <w:i w:val="0"/>
          <w:iCs w:val="0"/>
          <w:sz w:val="28"/>
          <w:lang w:val="it-IT"/>
        </w:rPr>
        <w:t>(articoli 32 dell’Allegato I.7 del D.Lgs. 31 marzo 2023, n. 36)</w:t>
      </w:r>
    </w:p>
    <w:p w14:paraId="620A0F22" w14:textId="77777777" w:rsidR="000C3109" w:rsidRDefault="000C3109" w:rsidP="004C606C">
      <w:pPr>
        <w:pStyle w:val="Rientrocorpodeltesto"/>
        <w:widowControl w:val="0"/>
        <w:tabs>
          <w:tab w:val="left" w:pos="-993"/>
        </w:tabs>
        <w:ind w:left="284" w:hanging="284"/>
        <w:rPr>
          <w:rFonts w:ascii="Calibri" w:hAnsi="Calibri" w:cs="Calibri"/>
          <w:bCs w:val="0"/>
          <w:i w:val="0"/>
          <w:iCs w:val="0"/>
          <w:sz w:val="36"/>
          <w:lang w:val="it-IT"/>
        </w:rPr>
      </w:pPr>
    </w:p>
    <w:p w14:paraId="36F36AA9" w14:textId="77777777" w:rsidR="003B46B8" w:rsidRDefault="003B46B8" w:rsidP="004C606C">
      <w:pPr>
        <w:pStyle w:val="Rientrocorpodeltesto"/>
        <w:widowControl w:val="0"/>
        <w:tabs>
          <w:tab w:val="left" w:pos="-993"/>
        </w:tabs>
        <w:ind w:left="284" w:hanging="284"/>
        <w:rPr>
          <w:rFonts w:ascii="Calibri" w:hAnsi="Calibri" w:cs="Calibri"/>
          <w:bCs w:val="0"/>
          <w:i w:val="0"/>
          <w:iCs w:val="0"/>
          <w:sz w:val="36"/>
          <w:lang w:val="it-IT"/>
        </w:rPr>
      </w:pPr>
    </w:p>
    <w:p w14:paraId="334FB108" w14:textId="77777777" w:rsidR="003B46B8" w:rsidRDefault="003B46B8" w:rsidP="004C606C">
      <w:pPr>
        <w:pStyle w:val="Rientrocorpodeltesto"/>
        <w:widowControl w:val="0"/>
        <w:tabs>
          <w:tab w:val="left" w:pos="-993"/>
        </w:tabs>
        <w:ind w:left="284" w:hanging="284"/>
        <w:rPr>
          <w:rFonts w:ascii="Calibri" w:hAnsi="Calibri" w:cs="Calibri"/>
          <w:bCs w:val="0"/>
          <w:i w:val="0"/>
          <w:iCs w:val="0"/>
          <w:sz w:val="36"/>
          <w:lang w:val="it-IT"/>
        </w:rPr>
      </w:pPr>
    </w:p>
    <w:p w14:paraId="13475F5E" w14:textId="77777777" w:rsidR="004C606C" w:rsidRPr="006E01FD" w:rsidRDefault="004C606C" w:rsidP="004C606C">
      <w:pPr>
        <w:widowControl w:val="0"/>
        <w:ind w:left="142" w:right="23"/>
        <w:jc w:val="center"/>
        <w:rPr>
          <w:rFonts w:ascii="Calibri" w:hAnsi="Calibri" w:cs="Calibri"/>
          <w:sz w:val="28"/>
          <w:u w:val="single"/>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50"/>
        <w:gridCol w:w="6451"/>
        <w:gridCol w:w="2480"/>
      </w:tblGrid>
      <w:tr w:rsidR="006F3E2B" w:rsidRPr="0079124E" w14:paraId="032F854F" w14:textId="77777777" w:rsidTr="000213B6">
        <w:trPr>
          <w:jc w:val="center"/>
        </w:trPr>
        <w:tc>
          <w:tcPr>
            <w:tcW w:w="850" w:type="dxa"/>
            <w:tcBorders>
              <w:top w:val="nil"/>
              <w:left w:val="nil"/>
              <w:bottom w:val="single" w:sz="4" w:space="0" w:color="auto"/>
              <w:right w:val="nil"/>
            </w:tcBorders>
          </w:tcPr>
          <w:p w14:paraId="34225C5C" w14:textId="77777777" w:rsidR="006F3E2B" w:rsidRPr="0079124E" w:rsidRDefault="006F3E2B" w:rsidP="000213B6">
            <w:pPr>
              <w:widowControl w:val="0"/>
              <w:ind w:right="23"/>
              <w:jc w:val="center"/>
              <w:rPr>
                <w:rFonts w:ascii="Calibri" w:hAnsi="Calibri" w:cs="Calibri"/>
                <w:i/>
                <w:iCs/>
                <w:sz w:val="24"/>
              </w:rPr>
            </w:pPr>
          </w:p>
        </w:tc>
        <w:tc>
          <w:tcPr>
            <w:tcW w:w="6451" w:type="dxa"/>
            <w:tcBorders>
              <w:top w:val="nil"/>
              <w:left w:val="nil"/>
              <w:bottom w:val="single" w:sz="4" w:space="0" w:color="auto"/>
            </w:tcBorders>
          </w:tcPr>
          <w:p w14:paraId="253E0CA4" w14:textId="77777777" w:rsidR="006F3E2B" w:rsidRPr="0079124E" w:rsidRDefault="006F3E2B" w:rsidP="000213B6">
            <w:pPr>
              <w:widowControl w:val="0"/>
              <w:ind w:right="23"/>
              <w:rPr>
                <w:rFonts w:ascii="Calibri" w:hAnsi="Calibri" w:cs="Calibri"/>
                <w:i/>
                <w:iCs/>
                <w:sz w:val="24"/>
              </w:rPr>
            </w:pPr>
          </w:p>
        </w:tc>
        <w:tc>
          <w:tcPr>
            <w:tcW w:w="2480" w:type="dxa"/>
            <w:tcBorders>
              <w:bottom w:val="single" w:sz="4" w:space="0" w:color="auto"/>
            </w:tcBorders>
          </w:tcPr>
          <w:p w14:paraId="5877B389" w14:textId="77777777" w:rsidR="006F3E2B" w:rsidRPr="0079124E" w:rsidRDefault="006F3E2B" w:rsidP="000213B6">
            <w:pPr>
              <w:widowControl w:val="0"/>
              <w:ind w:right="23"/>
              <w:jc w:val="center"/>
              <w:rPr>
                <w:rFonts w:ascii="Calibri" w:hAnsi="Calibri" w:cs="Calibri"/>
                <w:i/>
                <w:iCs/>
                <w:sz w:val="24"/>
              </w:rPr>
            </w:pPr>
            <w:r w:rsidRPr="0079124E">
              <w:rPr>
                <w:rFonts w:ascii="Calibri" w:hAnsi="Calibri" w:cs="Calibri"/>
                <w:i/>
                <w:iCs/>
                <w:sz w:val="24"/>
              </w:rPr>
              <w:t>importi in euro</w:t>
            </w:r>
          </w:p>
        </w:tc>
      </w:tr>
      <w:tr w:rsidR="006F3E2B" w:rsidRPr="00B26523" w14:paraId="3CB428AE" w14:textId="77777777" w:rsidTr="000213B6">
        <w:trPr>
          <w:jc w:val="center"/>
        </w:trPr>
        <w:tc>
          <w:tcPr>
            <w:tcW w:w="850" w:type="dxa"/>
            <w:tcBorders>
              <w:bottom w:val="dotted" w:sz="4" w:space="0" w:color="auto"/>
              <w:right w:val="dotted" w:sz="4" w:space="0" w:color="auto"/>
            </w:tcBorders>
          </w:tcPr>
          <w:p w14:paraId="5119E8D0" w14:textId="77777777" w:rsidR="006F3E2B" w:rsidRPr="00B26523" w:rsidRDefault="006F3E2B" w:rsidP="000213B6">
            <w:pPr>
              <w:widowControl w:val="0"/>
              <w:spacing w:before="120" w:after="120"/>
              <w:ind w:right="23"/>
              <w:jc w:val="center"/>
              <w:rPr>
                <w:rFonts w:ascii="Calibri" w:hAnsi="Calibri" w:cs="Calibri"/>
                <w:sz w:val="24"/>
              </w:rPr>
            </w:pPr>
            <w:r w:rsidRPr="00B26523">
              <w:rPr>
                <w:rFonts w:ascii="Calibri" w:hAnsi="Calibri" w:cs="Calibri"/>
                <w:sz w:val="24"/>
              </w:rPr>
              <w:t>1</w:t>
            </w:r>
          </w:p>
        </w:tc>
        <w:tc>
          <w:tcPr>
            <w:tcW w:w="6451" w:type="dxa"/>
            <w:tcBorders>
              <w:left w:val="dotted" w:sz="4" w:space="0" w:color="auto"/>
              <w:bottom w:val="dotted" w:sz="4" w:space="0" w:color="auto"/>
              <w:right w:val="dotted" w:sz="4" w:space="0" w:color="auto"/>
            </w:tcBorders>
            <w:shd w:val="clear" w:color="auto" w:fill="auto"/>
          </w:tcPr>
          <w:p w14:paraId="6A05477B" w14:textId="7CD0596D" w:rsidR="006F3E2B" w:rsidRPr="00B26523" w:rsidRDefault="006F3E2B" w:rsidP="006F3E2B">
            <w:pPr>
              <w:widowControl w:val="0"/>
              <w:spacing w:before="120" w:after="120"/>
              <w:ind w:right="23"/>
              <w:rPr>
                <w:rFonts w:ascii="Calibri" w:hAnsi="Calibri" w:cs="Calibri"/>
                <w:sz w:val="24"/>
              </w:rPr>
            </w:pPr>
            <w:r w:rsidRPr="00B26523">
              <w:rPr>
                <w:rFonts w:ascii="Calibri" w:hAnsi="Calibri" w:cs="Calibri"/>
                <w:sz w:val="24"/>
              </w:rPr>
              <w:t xml:space="preserve">Importo esecuzione lavori </w:t>
            </w:r>
            <w:r w:rsidR="001E5032">
              <w:rPr>
                <w:rFonts w:ascii="Calibri" w:hAnsi="Calibri" w:cs="Calibri"/>
                <w:sz w:val="24"/>
              </w:rPr>
              <w:t>soggetti a ribasso</w:t>
            </w:r>
          </w:p>
        </w:tc>
        <w:tc>
          <w:tcPr>
            <w:tcW w:w="2480" w:type="dxa"/>
            <w:tcBorders>
              <w:left w:val="dotted" w:sz="4" w:space="0" w:color="auto"/>
              <w:bottom w:val="dotted" w:sz="4" w:space="0" w:color="auto"/>
            </w:tcBorders>
            <w:shd w:val="clear" w:color="auto" w:fill="auto"/>
          </w:tcPr>
          <w:p w14:paraId="67943B4F" w14:textId="0CC1DA40" w:rsidR="006F3E2B" w:rsidRPr="00417168" w:rsidRDefault="006969BF" w:rsidP="00B52FD8">
            <w:pPr>
              <w:widowControl w:val="0"/>
              <w:spacing w:before="120" w:after="120"/>
              <w:ind w:right="214"/>
              <w:jc w:val="right"/>
              <w:rPr>
                <w:rFonts w:ascii="Calibri" w:hAnsi="Calibri" w:cs="Calibri"/>
                <w:sz w:val="24"/>
                <w:highlight w:val="green"/>
              </w:rPr>
            </w:pPr>
            <w:r>
              <w:rPr>
                <w:rFonts w:ascii="Calibri" w:hAnsi="Calibri" w:cs="Calibri"/>
                <w:sz w:val="24"/>
              </w:rPr>
              <w:t>73</w:t>
            </w:r>
            <w:r w:rsidR="001E5032">
              <w:rPr>
                <w:rFonts w:ascii="Calibri" w:hAnsi="Calibri" w:cs="Calibri"/>
                <w:sz w:val="24"/>
              </w:rPr>
              <w:t>.5</w:t>
            </w:r>
            <w:r w:rsidR="008F3C14">
              <w:rPr>
                <w:rFonts w:ascii="Calibri" w:hAnsi="Calibri" w:cs="Calibri"/>
                <w:sz w:val="24"/>
              </w:rPr>
              <w:t>0</w:t>
            </w:r>
            <w:r w:rsidR="001E5032">
              <w:rPr>
                <w:rFonts w:ascii="Calibri" w:hAnsi="Calibri" w:cs="Calibri"/>
                <w:sz w:val="24"/>
              </w:rPr>
              <w:t>0</w:t>
            </w:r>
            <w:r>
              <w:rPr>
                <w:rFonts w:ascii="Calibri" w:hAnsi="Calibri" w:cs="Calibri"/>
                <w:sz w:val="24"/>
              </w:rPr>
              <w:t>,99</w:t>
            </w:r>
          </w:p>
        </w:tc>
      </w:tr>
      <w:tr w:rsidR="006F3E2B" w:rsidRPr="00B26523" w14:paraId="76F93760" w14:textId="77777777" w:rsidTr="000213B6">
        <w:trPr>
          <w:jc w:val="center"/>
        </w:trPr>
        <w:tc>
          <w:tcPr>
            <w:tcW w:w="850" w:type="dxa"/>
            <w:tcBorders>
              <w:top w:val="dotted" w:sz="4" w:space="0" w:color="auto"/>
              <w:bottom w:val="dotted" w:sz="4" w:space="0" w:color="auto"/>
              <w:right w:val="dotted" w:sz="4" w:space="0" w:color="auto"/>
            </w:tcBorders>
          </w:tcPr>
          <w:p w14:paraId="66897306" w14:textId="77777777" w:rsidR="006F3E2B" w:rsidRPr="00B26523" w:rsidRDefault="006F3E2B" w:rsidP="000213B6">
            <w:pPr>
              <w:widowControl w:val="0"/>
              <w:spacing w:before="120" w:after="120"/>
              <w:ind w:right="23"/>
              <w:jc w:val="center"/>
              <w:rPr>
                <w:rFonts w:ascii="Calibri" w:hAnsi="Calibri" w:cs="Calibri"/>
                <w:sz w:val="24"/>
              </w:rPr>
            </w:pPr>
            <w:r w:rsidRPr="00B26523">
              <w:rPr>
                <w:rFonts w:ascii="Calibri" w:hAnsi="Calibri" w:cs="Calibri"/>
                <w:sz w:val="24"/>
              </w:rPr>
              <w:t>2</w:t>
            </w:r>
          </w:p>
        </w:tc>
        <w:tc>
          <w:tcPr>
            <w:tcW w:w="6451" w:type="dxa"/>
            <w:tcBorders>
              <w:top w:val="dotted" w:sz="4" w:space="0" w:color="auto"/>
              <w:left w:val="dotted" w:sz="4" w:space="0" w:color="auto"/>
              <w:bottom w:val="dotted" w:sz="4" w:space="0" w:color="auto"/>
              <w:right w:val="dotted" w:sz="4" w:space="0" w:color="auto"/>
            </w:tcBorders>
            <w:shd w:val="clear" w:color="auto" w:fill="auto"/>
          </w:tcPr>
          <w:p w14:paraId="420EA8E3" w14:textId="0D007426" w:rsidR="006F3E2B" w:rsidRPr="00B26523" w:rsidRDefault="001E5032" w:rsidP="000213B6">
            <w:pPr>
              <w:widowControl w:val="0"/>
              <w:spacing w:before="120" w:after="120"/>
              <w:ind w:right="23"/>
              <w:rPr>
                <w:rFonts w:ascii="Calibri" w:hAnsi="Calibri" w:cs="Calibri"/>
                <w:sz w:val="24"/>
              </w:rPr>
            </w:pPr>
            <w:r w:rsidRPr="001E5032">
              <w:rPr>
                <w:rFonts w:ascii="Calibri" w:hAnsi="Calibri" w:cs="Calibri"/>
                <w:sz w:val="24"/>
              </w:rPr>
              <w:t>Importo Costo della Manodopera non soggetto a ribasso</w:t>
            </w:r>
          </w:p>
        </w:tc>
        <w:tc>
          <w:tcPr>
            <w:tcW w:w="2480" w:type="dxa"/>
            <w:tcBorders>
              <w:top w:val="dotted" w:sz="4" w:space="0" w:color="auto"/>
              <w:left w:val="dotted" w:sz="4" w:space="0" w:color="auto"/>
              <w:bottom w:val="dotted" w:sz="4" w:space="0" w:color="auto"/>
            </w:tcBorders>
            <w:shd w:val="clear" w:color="auto" w:fill="auto"/>
          </w:tcPr>
          <w:p w14:paraId="4771E208" w14:textId="2B7F682B" w:rsidR="006F3E2B" w:rsidRPr="00417168" w:rsidRDefault="006969BF" w:rsidP="005B405B">
            <w:pPr>
              <w:widowControl w:val="0"/>
              <w:spacing w:before="120" w:after="120"/>
              <w:ind w:right="214"/>
              <w:jc w:val="right"/>
              <w:rPr>
                <w:rFonts w:ascii="Calibri" w:hAnsi="Calibri" w:cs="Calibri"/>
                <w:sz w:val="24"/>
                <w:highlight w:val="green"/>
              </w:rPr>
            </w:pPr>
            <w:r>
              <w:rPr>
                <w:rFonts w:ascii="Calibri" w:hAnsi="Calibri" w:cs="Calibri"/>
                <w:sz w:val="24"/>
              </w:rPr>
              <w:t>42</w:t>
            </w:r>
            <w:r w:rsidR="001E5032">
              <w:rPr>
                <w:rFonts w:ascii="Calibri" w:hAnsi="Calibri" w:cs="Calibri"/>
                <w:sz w:val="24"/>
              </w:rPr>
              <w:t>.</w:t>
            </w:r>
            <w:r>
              <w:rPr>
                <w:rFonts w:ascii="Calibri" w:hAnsi="Calibri" w:cs="Calibri"/>
                <w:sz w:val="24"/>
              </w:rPr>
              <w:t>500</w:t>
            </w:r>
            <w:r w:rsidR="00756A30">
              <w:rPr>
                <w:rFonts w:ascii="Calibri" w:hAnsi="Calibri" w:cs="Calibri"/>
                <w:sz w:val="24"/>
              </w:rPr>
              <w:t>,</w:t>
            </w:r>
            <w:r>
              <w:rPr>
                <w:rFonts w:ascii="Calibri" w:hAnsi="Calibri" w:cs="Calibri"/>
                <w:sz w:val="24"/>
              </w:rPr>
              <w:t>13</w:t>
            </w:r>
          </w:p>
        </w:tc>
      </w:tr>
      <w:tr w:rsidR="001E5032" w:rsidRPr="00B26523" w14:paraId="20A7F162" w14:textId="77777777" w:rsidTr="000213B6">
        <w:trPr>
          <w:jc w:val="center"/>
        </w:trPr>
        <w:tc>
          <w:tcPr>
            <w:tcW w:w="850" w:type="dxa"/>
            <w:tcBorders>
              <w:top w:val="dotted" w:sz="4" w:space="0" w:color="auto"/>
              <w:bottom w:val="dotted" w:sz="4" w:space="0" w:color="auto"/>
              <w:right w:val="dotted" w:sz="4" w:space="0" w:color="auto"/>
            </w:tcBorders>
          </w:tcPr>
          <w:p w14:paraId="49EE4424" w14:textId="77777777" w:rsidR="001E5032" w:rsidRPr="00B26523" w:rsidRDefault="001E5032" w:rsidP="000213B6">
            <w:pPr>
              <w:widowControl w:val="0"/>
              <w:spacing w:before="120" w:after="120"/>
              <w:ind w:right="23"/>
              <w:jc w:val="center"/>
              <w:rPr>
                <w:rFonts w:ascii="Calibri" w:hAnsi="Calibri" w:cs="Calibri"/>
                <w:sz w:val="24"/>
              </w:rPr>
            </w:pPr>
          </w:p>
        </w:tc>
        <w:tc>
          <w:tcPr>
            <w:tcW w:w="6451" w:type="dxa"/>
            <w:tcBorders>
              <w:top w:val="dotted" w:sz="4" w:space="0" w:color="auto"/>
              <w:left w:val="dotted" w:sz="4" w:space="0" w:color="auto"/>
              <w:bottom w:val="dotted" w:sz="4" w:space="0" w:color="auto"/>
              <w:right w:val="dotted" w:sz="4" w:space="0" w:color="auto"/>
            </w:tcBorders>
            <w:shd w:val="clear" w:color="auto" w:fill="auto"/>
          </w:tcPr>
          <w:p w14:paraId="54B9056C" w14:textId="2545714E" w:rsidR="001E5032" w:rsidRPr="00B26523" w:rsidRDefault="001E5032" w:rsidP="000213B6">
            <w:pPr>
              <w:widowControl w:val="0"/>
              <w:spacing w:before="120" w:after="120"/>
              <w:ind w:right="23"/>
              <w:rPr>
                <w:rFonts w:ascii="Calibri" w:hAnsi="Calibri" w:cs="Calibri"/>
                <w:sz w:val="24"/>
              </w:rPr>
            </w:pPr>
            <w:r w:rsidRPr="00B26523">
              <w:rPr>
                <w:rFonts w:ascii="Calibri" w:hAnsi="Calibri" w:cs="Calibri"/>
                <w:sz w:val="24"/>
              </w:rPr>
              <w:t>Oneri per l’attuazione dei piani di sicurezza</w:t>
            </w:r>
          </w:p>
        </w:tc>
        <w:tc>
          <w:tcPr>
            <w:tcW w:w="2480" w:type="dxa"/>
            <w:tcBorders>
              <w:top w:val="dotted" w:sz="4" w:space="0" w:color="auto"/>
              <w:left w:val="dotted" w:sz="4" w:space="0" w:color="auto"/>
              <w:bottom w:val="dotted" w:sz="4" w:space="0" w:color="auto"/>
            </w:tcBorders>
            <w:shd w:val="clear" w:color="auto" w:fill="auto"/>
          </w:tcPr>
          <w:p w14:paraId="5911F319" w14:textId="72B91462" w:rsidR="001E5032" w:rsidRDefault="006969BF" w:rsidP="005B405B">
            <w:pPr>
              <w:widowControl w:val="0"/>
              <w:spacing w:before="120" w:after="120"/>
              <w:ind w:right="214"/>
              <w:jc w:val="right"/>
              <w:rPr>
                <w:rFonts w:ascii="Calibri" w:hAnsi="Calibri" w:cs="Calibri"/>
                <w:sz w:val="24"/>
              </w:rPr>
            </w:pPr>
            <w:r>
              <w:rPr>
                <w:rFonts w:ascii="Calibri" w:hAnsi="Calibri" w:cs="Calibri"/>
                <w:sz w:val="24"/>
              </w:rPr>
              <w:t>1.</w:t>
            </w:r>
            <w:r w:rsidR="001E5032">
              <w:rPr>
                <w:rFonts w:ascii="Calibri" w:hAnsi="Calibri" w:cs="Calibri"/>
                <w:sz w:val="24"/>
              </w:rPr>
              <w:t>4</w:t>
            </w:r>
            <w:r>
              <w:rPr>
                <w:rFonts w:ascii="Calibri" w:hAnsi="Calibri" w:cs="Calibri"/>
                <w:sz w:val="24"/>
              </w:rPr>
              <w:t>56</w:t>
            </w:r>
            <w:r w:rsidR="001E5032">
              <w:rPr>
                <w:rFonts w:ascii="Calibri" w:hAnsi="Calibri" w:cs="Calibri"/>
                <w:sz w:val="24"/>
              </w:rPr>
              <w:t>,</w:t>
            </w:r>
            <w:r>
              <w:rPr>
                <w:rFonts w:ascii="Calibri" w:hAnsi="Calibri" w:cs="Calibri"/>
                <w:sz w:val="24"/>
              </w:rPr>
              <w:t>68</w:t>
            </w:r>
          </w:p>
        </w:tc>
      </w:tr>
      <w:tr w:rsidR="006F3E2B" w:rsidRPr="00B26523" w14:paraId="5F2E8DB2" w14:textId="77777777" w:rsidTr="000213B6">
        <w:trPr>
          <w:jc w:val="center"/>
        </w:trPr>
        <w:tc>
          <w:tcPr>
            <w:tcW w:w="850" w:type="dxa"/>
            <w:tcBorders>
              <w:bottom w:val="single" w:sz="4" w:space="0" w:color="auto"/>
              <w:right w:val="dotted" w:sz="4" w:space="0" w:color="auto"/>
            </w:tcBorders>
          </w:tcPr>
          <w:p w14:paraId="51CE6259" w14:textId="77777777" w:rsidR="006F3E2B" w:rsidRPr="00B26523" w:rsidRDefault="006F3E2B" w:rsidP="000213B6">
            <w:pPr>
              <w:widowControl w:val="0"/>
              <w:spacing w:before="120" w:after="120"/>
              <w:ind w:right="23"/>
              <w:jc w:val="center"/>
              <w:rPr>
                <w:rFonts w:ascii="Calibri" w:hAnsi="Calibri" w:cs="Calibri"/>
                <w:b/>
                <w:sz w:val="24"/>
              </w:rPr>
            </w:pPr>
            <w:r w:rsidRPr="00B26523">
              <w:rPr>
                <w:rFonts w:ascii="Calibri" w:hAnsi="Calibri" w:cs="Calibri"/>
                <w:b/>
                <w:sz w:val="24"/>
              </w:rPr>
              <w:t>A</w:t>
            </w:r>
          </w:p>
        </w:tc>
        <w:tc>
          <w:tcPr>
            <w:tcW w:w="6451" w:type="dxa"/>
            <w:tcBorders>
              <w:left w:val="dotted" w:sz="4" w:space="0" w:color="auto"/>
              <w:bottom w:val="single" w:sz="4" w:space="0" w:color="auto"/>
              <w:right w:val="dotted" w:sz="4" w:space="0" w:color="auto"/>
            </w:tcBorders>
          </w:tcPr>
          <w:p w14:paraId="759FCF90" w14:textId="7FCF97C5" w:rsidR="006F3E2B" w:rsidRPr="00B26523" w:rsidRDefault="006F3E2B" w:rsidP="00140758">
            <w:pPr>
              <w:widowControl w:val="0"/>
              <w:tabs>
                <w:tab w:val="center" w:pos="2541"/>
              </w:tabs>
              <w:spacing w:before="120" w:after="120"/>
              <w:ind w:right="23"/>
              <w:rPr>
                <w:rFonts w:ascii="Calibri" w:hAnsi="Calibri" w:cs="Calibri"/>
                <w:b/>
                <w:sz w:val="24"/>
              </w:rPr>
            </w:pPr>
            <w:r w:rsidRPr="00B26523">
              <w:rPr>
                <w:rFonts w:ascii="Calibri" w:hAnsi="Calibri" w:cs="Calibri"/>
                <w:b/>
                <w:sz w:val="24"/>
              </w:rPr>
              <w:t xml:space="preserve">Totale appalto (1 + </w:t>
            </w:r>
            <w:r w:rsidR="00140758" w:rsidRPr="00B26523">
              <w:rPr>
                <w:rFonts w:ascii="Calibri" w:hAnsi="Calibri" w:cs="Calibri"/>
                <w:b/>
                <w:sz w:val="24"/>
              </w:rPr>
              <w:t>2</w:t>
            </w:r>
            <w:r w:rsidR="001E5032">
              <w:rPr>
                <w:rFonts w:ascii="Calibri" w:hAnsi="Calibri" w:cs="Calibri"/>
                <w:b/>
                <w:sz w:val="24"/>
              </w:rPr>
              <w:t xml:space="preserve"> + 3</w:t>
            </w:r>
            <w:r w:rsidRPr="00B26523">
              <w:rPr>
                <w:rFonts w:ascii="Calibri" w:hAnsi="Calibri" w:cs="Calibri"/>
                <w:b/>
                <w:sz w:val="24"/>
              </w:rPr>
              <w:t>)</w:t>
            </w:r>
          </w:p>
        </w:tc>
        <w:tc>
          <w:tcPr>
            <w:tcW w:w="2480" w:type="dxa"/>
            <w:tcBorders>
              <w:left w:val="dotted" w:sz="4" w:space="0" w:color="auto"/>
              <w:bottom w:val="single" w:sz="4" w:space="0" w:color="auto"/>
            </w:tcBorders>
          </w:tcPr>
          <w:p w14:paraId="0EEAC259" w14:textId="34E752B7" w:rsidR="006F3E2B" w:rsidRPr="00417168" w:rsidRDefault="006969BF" w:rsidP="00B52FD8">
            <w:pPr>
              <w:widowControl w:val="0"/>
              <w:spacing w:before="120" w:after="120"/>
              <w:ind w:right="214"/>
              <w:jc w:val="right"/>
              <w:rPr>
                <w:rFonts w:ascii="Calibri" w:hAnsi="Calibri" w:cs="Calibri"/>
                <w:b/>
                <w:sz w:val="24"/>
                <w:highlight w:val="green"/>
              </w:rPr>
            </w:pPr>
            <w:r>
              <w:rPr>
                <w:rFonts w:ascii="Calibri" w:hAnsi="Calibri" w:cs="Calibri"/>
                <w:b/>
                <w:sz w:val="24"/>
              </w:rPr>
              <w:t>117</w:t>
            </w:r>
            <w:r w:rsidR="001E5032">
              <w:rPr>
                <w:rFonts w:ascii="Calibri" w:hAnsi="Calibri" w:cs="Calibri"/>
                <w:b/>
                <w:sz w:val="24"/>
              </w:rPr>
              <w:t>.</w:t>
            </w:r>
            <w:r>
              <w:rPr>
                <w:rFonts w:ascii="Calibri" w:hAnsi="Calibri" w:cs="Calibri"/>
                <w:b/>
                <w:sz w:val="24"/>
              </w:rPr>
              <w:t>457</w:t>
            </w:r>
            <w:r w:rsidR="00756A30">
              <w:rPr>
                <w:rFonts w:ascii="Calibri" w:hAnsi="Calibri" w:cs="Calibri"/>
                <w:b/>
                <w:sz w:val="24"/>
              </w:rPr>
              <w:t>,</w:t>
            </w:r>
            <w:r>
              <w:rPr>
                <w:rFonts w:ascii="Calibri" w:hAnsi="Calibri" w:cs="Calibri"/>
                <w:b/>
                <w:sz w:val="24"/>
              </w:rPr>
              <w:t>8</w:t>
            </w:r>
            <w:r w:rsidR="008F3C14">
              <w:rPr>
                <w:rFonts w:ascii="Calibri" w:hAnsi="Calibri" w:cs="Calibri"/>
                <w:b/>
                <w:sz w:val="24"/>
              </w:rPr>
              <w:t>0</w:t>
            </w:r>
          </w:p>
        </w:tc>
      </w:tr>
    </w:tbl>
    <w:p w14:paraId="17FEDCCE" w14:textId="77777777" w:rsidR="006F3E2B" w:rsidRDefault="006F3E2B" w:rsidP="004C606C">
      <w:pPr>
        <w:widowControl w:val="0"/>
        <w:ind w:left="142" w:right="23"/>
        <w:rPr>
          <w:rFonts w:ascii="Calibri" w:hAnsi="Calibri" w:cs="Calibri"/>
          <w:sz w:val="28"/>
          <w:u w:val="single"/>
        </w:rPr>
      </w:pPr>
    </w:p>
    <w:p w14:paraId="276976F8" w14:textId="77777777" w:rsidR="006F3E2B" w:rsidRDefault="006F3E2B" w:rsidP="004C606C">
      <w:pPr>
        <w:widowControl w:val="0"/>
        <w:ind w:left="142" w:right="23"/>
        <w:rPr>
          <w:rFonts w:ascii="Calibri" w:hAnsi="Calibri" w:cs="Calibri"/>
          <w:sz w:val="28"/>
          <w:u w:val="single"/>
        </w:rPr>
      </w:pPr>
    </w:p>
    <w:p w14:paraId="1405E169" w14:textId="77777777" w:rsidR="006F3E2B" w:rsidRDefault="006F3E2B" w:rsidP="004C606C">
      <w:pPr>
        <w:widowControl w:val="0"/>
        <w:ind w:left="142" w:right="23"/>
        <w:rPr>
          <w:rFonts w:ascii="Calibri" w:hAnsi="Calibri" w:cs="Calibri"/>
          <w:sz w:val="28"/>
          <w:u w:val="single"/>
        </w:rPr>
      </w:pPr>
    </w:p>
    <w:p w14:paraId="40A54067" w14:textId="77777777" w:rsidR="00642CC3" w:rsidRDefault="00642CC3" w:rsidP="004C606C">
      <w:pPr>
        <w:widowControl w:val="0"/>
        <w:ind w:left="142" w:right="23"/>
        <w:rPr>
          <w:rFonts w:ascii="Calibri" w:hAnsi="Calibri" w:cs="Calibri"/>
          <w:sz w:val="28"/>
          <w:u w:val="single"/>
        </w:rPr>
      </w:pPr>
    </w:p>
    <w:p w14:paraId="1EA47F4B" w14:textId="77777777" w:rsidR="00642CC3" w:rsidRPr="006F1DDE" w:rsidRDefault="000D2224" w:rsidP="00642CC3">
      <w:pPr>
        <w:widowControl w:val="0"/>
        <w:pBdr>
          <w:top w:val="single" w:sz="6" w:space="1" w:color="auto"/>
          <w:left w:val="single" w:sz="6" w:space="1" w:color="auto"/>
          <w:bottom w:val="single" w:sz="6" w:space="1" w:color="auto"/>
          <w:right w:val="single" w:sz="6" w:space="1" w:color="auto"/>
        </w:pBdr>
        <w:shd w:val="clear" w:color="auto" w:fill="E0E0E0"/>
        <w:tabs>
          <w:tab w:val="left" w:pos="426"/>
          <w:tab w:val="left" w:pos="851"/>
          <w:tab w:val="left" w:pos="1418"/>
        </w:tabs>
        <w:spacing w:after="120"/>
        <w:jc w:val="center"/>
        <w:outlineLvl w:val="0"/>
        <w:rPr>
          <w:rFonts w:ascii="Calibri" w:hAnsi="Calibri" w:cs="Calibri"/>
          <w:b/>
          <w:bCs/>
          <w:sz w:val="36"/>
          <w:szCs w:val="32"/>
        </w:rPr>
      </w:pPr>
      <w:r>
        <w:rPr>
          <w:rFonts w:ascii="Calibri" w:hAnsi="Calibri" w:cs="Calibri"/>
          <w:b/>
          <w:bCs/>
          <w:sz w:val="36"/>
          <w:szCs w:val="32"/>
        </w:rPr>
        <w:lastRenderedPageBreak/>
        <w:t>INDICE</w:t>
      </w:r>
    </w:p>
    <w:p w14:paraId="27B42BDA" w14:textId="77777777" w:rsidR="00642CC3" w:rsidRPr="006F1DDE" w:rsidRDefault="00642CC3" w:rsidP="00642CC3">
      <w:pPr>
        <w:tabs>
          <w:tab w:val="left" w:pos="-1418"/>
          <w:tab w:val="left" w:pos="5010"/>
        </w:tabs>
        <w:spacing w:after="120"/>
        <w:ind w:left="284" w:hanging="284"/>
        <w:rPr>
          <w:rFonts w:ascii="Calibri" w:hAnsi="Calibri" w:cs="Calibri"/>
          <w:sz w:val="28"/>
        </w:rPr>
      </w:pPr>
      <w:r w:rsidRPr="006F1DDE">
        <w:rPr>
          <w:rFonts w:ascii="Calibri" w:hAnsi="Calibri" w:cs="Calibri"/>
          <w:sz w:val="28"/>
        </w:rPr>
        <w:tab/>
      </w:r>
      <w:r w:rsidRPr="006F1DDE">
        <w:rPr>
          <w:rFonts w:ascii="Calibri" w:hAnsi="Calibri" w:cs="Calibri"/>
          <w:sz w:val="28"/>
        </w:rPr>
        <w:tab/>
      </w:r>
    </w:p>
    <w:p w14:paraId="796A4667" w14:textId="02798EB4" w:rsidR="00045A2F" w:rsidRDefault="00B674DA">
      <w:pPr>
        <w:pStyle w:val="Sommario1"/>
        <w:rPr>
          <w:rFonts w:asciiTheme="minorHAnsi" w:eastAsiaTheme="minorEastAsia" w:hAnsiTheme="minorHAnsi" w:cstheme="minorBidi"/>
          <w:b w:val="0"/>
          <w:kern w:val="2"/>
          <w:sz w:val="24"/>
          <w:szCs w:val="24"/>
          <w14:ligatures w14:val="standardContextual"/>
        </w:rPr>
      </w:pPr>
      <w:r>
        <w:rPr>
          <w:bCs/>
          <w:sz w:val="28"/>
          <w:szCs w:val="28"/>
        </w:rPr>
        <w:fldChar w:fldCharType="begin"/>
      </w:r>
      <w:r>
        <w:rPr>
          <w:bCs/>
          <w:sz w:val="28"/>
          <w:szCs w:val="28"/>
        </w:rPr>
        <w:instrText xml:space="preserve"> TOC \o "1-6" </w:instrText>
      </w:r>
      <w:r>
        <w:rPr>
          <w:bCs/>
          <w:sz w:val="28"/>
          <w:szCs w:val="28"/>
        </w:rPr>
        <w:fldChar w:fldCharType="separate"/>
      </w:r>
      <w:r w:rsidR="00045A2F" w:rsidRPr="0093132A">
        <w:rPr>
          <w:rFonts w:cs="Calibri"/>
        </w:rPr>
        <w:t>PARTE PRIMA - DEFINIZIONE TECNICA ED ECONOMICA DELL’APPALTO</w:t>
      </w:r>
      <w:r w:rsidR="00045A2F">
        <w:tab/>
      </w:r>
      <w:r w:rsidR="00045A2F">
        <w:fldChar w:fldCharType="begin"/>
      </w:r>
      <w:r w:rsidR="00045A2F">
        <w:instrText xml:space="preserve"> PAGEREF _Toc161296666 \h </w:instrText>
      </w:r>
      <w:r w:rsidR="00045A2F">
        <w:fldChar w:fldCharType="separate"/>
      </w:r>
      <w:r w:rsidR="00E56F44">
        <w:t>6</w:t>
      </w:r>
      <w:r w:rsidR="00045A2F">
        <w:fldChar w:fldCharType="end"/>
      </w:r>
    </w:p>
    <w:p w14:paraId="7D1BD6F3" w14:textId="7E26A7A8" w:rsidR="00045A2F" w:rsidRDefault="00045A2F">
      <w:pPr>
        <w:pStyle w:val="Sommario1"/>
        <w:rPr>
          <w:rFonts w:asciiTheme="minorHAnsi" w:eastAsiaTheme="minorEastAsia" w:hAnsiTheme="minorHAnsi" w:cstheme="minorBidi"/>
          <w:b w:val="0"/>
          <w:kern w:val="2"/>
          <w:sz w:val="24"/>
          <w:szCs w:val="24"/>
          <w14:ligatures w14:val="standardContextual"/>
        </w:rPr>
      </w:pPr>
      <w:r w:rsidRPr="0093132A">
        <w:rPr>
          <w:rFonts w:cs="Calibri"/>
        </w:rPr>
        <w:t>Titolo I – Definizione economica e rapporti contrattuali</w:t>
      </w:r>
      <w:r>
        <w:tab/>
      </w:r>
      <w:r>
        <w:fldChar w:fldCharType="begin"/>
      </w:r>
      <w:r>
        <w:instrText xml:space="preserve"> PAGEREF _Toc161296667 \h </w:instrText>
      </w:r>
      <w:r>
        <w:fldChar w:fldCharType="separate"/>
      </w:r>
      <w:r w:rsidR="00E56F44">
        <w:t>6</w:t>
      </w:r>
      <w:r>
        <w:fldChar w:fldCharType="end"/>
      </w:r>
    </w:p>
    <w:p w14:paraId="30121A18" w14:textId="4DC513E2" w:rsidR="00045A2F" w:rsidRDefault="00045A2F">
      <w:pPr>
        <w:pStyle w:val="Sommario2"/>
        <w:rPr>
          <w:rFonts w:asciiTheme="minorHAnsi" w:eastAsiaTheme="minorEastAsia" w:hAnsiTheme="minorHAnsi" w:cstheme="minorBidi"/>
          <w:kern w:val="2"/>
          <w:sz w:val="24"/>
          <w:szCs w:val="24"/>
          <w:u w:val="none"/>
          <w14:ligatures w14:val="standardContextual"/>
        </w:rPr>
      </w:pPr>
      <w:r w:rsidRPr="0093132A">
        <w:rPr>
          <w:b/>
        </w:rPr>
        <w:t>CAPO 1.  NATURA E OGGETTO DELL’APPALTO</w:t>
      </w:r>
      <w:r>
        <w:tab/>
      </w:r>
      <w:r>
        <w:fldChar w:fldCharType="begin"/>
      </w:r>
      <w:r>
        <w:instrText xml:space="preserve"> PAGEREF _Toc161296668 \h </w:instrText>
      </w:r>
      <w:r>
        <w:fldChar w:fldCharType="separate"/>
      </w:r>
      <w:r w:rsidR="00E56F44">
        <w:t>6</w:t>
      </w:r>
      <w:r>
        <w:fldChar w:fldCharType="end"/>
      </w:r>
    </w:p>
    <w:p w14:paraId="417FE143" w14:textId="23F70DAB"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1</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Oggetto dell’appalto e definizioni</w:t>
      </w:r>
      <w:r>
        <w:rPr>
          <w:noProof/>
        </w:rPr>
        <w:tab/>
      </w:r>
      <w:r>
        <w:rPr>
          <w:noProof/>
        </w:rPr>
        <w:fldChar w:fldCharType="begin"/>
      </w:r>
      <w:r>
        <w:rPr>
          <w:noProof/>
        </w:rPr>
        <w:instrText xml:space="preserve"> PAGEREF _Toc161296669 \h </w:instrText>
      </w:r>
      <w:r>
        <w:rPr>
          <w:noProof/>
        </w:rPr>
      </w:r>
      <w:r>
        <w:rPr>
          <w:noProof/>
        </w:rPr>
        <w:fldChar w:fldCharType="separate"/>
      </w:r>
      <w:r w:rsidR="00E56F44">
        <w:rPr>
          <w:noProof/>
        </w:rPr>
        <w:t>6</w:t>
      </w:r>
      <w:r>
        <w:rPr>
          <w:noProof/>
        </w:rPr>
        <w:fldChar w:fldCharType="end"/>
      </w:r>
    </w:p>
    <w:p w14:paraId="61F1994F" w14:textId="7EA067FB"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2</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Ammontare dell’appalto e importo del contratto</w:t>
      </w:r>
      <w:r>
        <w:rPr>
          <w:noProof/>
        </w:rPr>
        <w:tab/>
      </w:r>
      <w:r>
        <w:rPr>
          <w:noProof/>
        </w:rPr>
        <w:fldChar w:fldCharType="begin"/>
      </w:r>
      <w:r>
        <w:rPr>
          <w:noProof/>
        </w:rPr>
        <w:instrText xml:space="preserve"> PAGEREF _Toc161296670 \h </w:instrText>
      </w:r>
      <w:r>
        <w:rPr>
          <w:noProof/>
        </w:rPr>
      </w:r>
      <w:r>
        <w:rPr>
          <w:noProof/>
        </w:rPr>
        <w:fldChar w:fldCharType="separate"/>
      </w:r>
      <w:r w:rsidR="00E56F44">
        <w:rPr>
          <w:noProof/>
        </w:rPr>
        <w:t>8</w:t>
      </w:r>
      <w:r>
        <w:rPr>
          <w:noProof/>
        </w:rPr>
        <w:fldChar w:fldCharType="end"/>
      </w:r>
    </w:p>
    <w:p w14:paraId="0C9360F7" w14:textId="30AEB0F4"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3</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Criterio di aggiudicazione e modalità di stipulazione del contratto</w:t>
      </w:r>
      <w:r>
        <w:rPr>
          <w:noProof/>
        </w:rPr>
        <w:tab/>
      </w:r>
      <w:r>
        <w:rPr>
          <w:noProof/>
        </w:rPr>
        <w:fldChar w:fldCharType="begin"/>
      </w:r>
      <w:r>
        <w:rPr>
          <w:noProof/>
        </w:rPr>
        <w:instrText xml:space="preserve"> PAGEREF _Toc161296671 \h </w:instrText>
      </w:r>
      <w:r>
        <w:rPr>
          <w:noProof/>
        </w:rPr>
      </w:r>
      <w:r>
        <w:rPr>
          <w:noProof/>
        </w:rPr>
        <w:fldChar w:fldCharType="separate"/>
      </w:r>
      <w:r w:rsidR="00E56F44">
        <w:rPr>
          <w:noProof/>
        </w:rPr>
        <w:t>9</w:t>
      </w:r>
      <w:r>
        <w:rPr>
          <w:noProof/>
        </w:rPr>
        <w:fldChar w:fldCharType="end"/>
      </w:r>
    </w:p>
    <w:p w14:paraId="0CFBA17A" w14:textId="4EFBBF7D"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4</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Categorie dei lavori</w:t>
      </w:r>
      <w:r>
        <w:rPr>
          <w:noProof/>
        </w:rPr>
        <w:tab/>
      </w:r>
      <w:r>
        <w:rPr>
          <w:noProof/>
        </w:rPr>
        <w:fldChar w:fldCharType="begin"/>
      </w:r>
      <w:r>
        <w:rPr>
          <w:noProof/>
        </w:rPr>
        <w:instrText xml:space="preserve"> PAGEREF _Toc161296672 \h </w:instrText>
      </w:r>
      <w:r>
        <w:rPr>
          <w:noProof/>
        </w:rPr>
      </w:r>
      <w:r>
        <w:rPr>
          <w:noProof/>
        </w:rPr>
        <w:fldChar w:fldCharType="separate"/>
      </w:r>
      <w:r w:rsidR="00E56F44">
        <w:rPr>
          <w:noProof/>
        </w:rPr>
        <w:t>9</w:t>
      </w:r>
      <w:r>
        <w:rPr>
          <w:noProof/>
        </w:rPr>
        <w:fldChar w:fldCharType="end"/>
      </w:r>
    </w:p>
    <w:p w14:paraId="2C6E6C36" w14:textId="0919C13E" w:rsidR="00045A2F" w:rsidRDefault="00045A2F">
      <w:pPr>
        <w:pStyle w:val="Sommario2"/>
        <w:rPr>
          <w:rFonts w:asciiTheme="minorHAnsi" w:eastAsiaTheme="minorEastAsia" w:hAnsiTheme="minorHAnsi" w:cstheme="minorBidi"/>
          <w:kern w:val="2"/>
          <w:sz w:val="24"/>
          <w:szCs w:val="24"/>
          <w:u w:val="none"/>
          <w14:ligatures w14:val="standardContextual"/>
        </w:rPr>
      </w:pPr>
      <w:r w:rsidRPr="0093132A">
        <w:rPr>
          <w:b/>
        </w:rPr>
        <w:t>CAPO 2.  DISCIPLINA CONTRATTUALE</w:t>
      </w:r>
      <w:r>
        <w:tab/>
      </w:r>
      <w:r>
        <w:fldChar w:fldCharType="begin"/>
      </w:r>
      <w:r>
        <w:instrText xml:space="preserve"> PAGEREF _Toc161296673 \h </w:instrText>
      </w:r>
      <w:r>
        <w:fldChar w:fldCharType="separate"/>
      </w:r>
      <w:r w:rsidR="00E56F44">
        <w:t>10</w:t>
      </w:r>
      <w:r>
        <w:fldChar w:fldCharType="end"/>
      </w:r>
    </w:p>
    <w:p w14:paraId="233A1183" w14:textId="5B8DD687"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5</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Interpretazione del contratto e del capitolato speciale d'appalto</w:t>
      </w:r>
      <w:r>
        <w:rPr>
          <w:noProof/>
        </w:rPr>
        <w:tab/>
      </w:r>
      <w:r>
        <w:rPr>
          <w:noProof/>
        </w:rPr>
        <w:fldChar w:fldCharType="begin"/>
      </w:r>
      <w:r>
        <w:rPr>
          <w:noProof/>
        </w:rPr>
        <w:instrText xml:space="preserve"> PAGEREF _Toc161296674 \h </w:instrText>
      </w:r>
      <w:r>
        <w:rPr>
          <w:noProof/>
        </w:rPr>
      </w:r>
      <w:r>
        <w:rPr>
          <w:noProof/>
        </w:rPr>
        <w:fldChar w:fldCharType="separate"/>
      </w:r>
      <w:r w:rsidR="00E56F44">
        <w:rPr>
          <w:noProof/>
        </w:rPr>
        <w:t>10</w:t>
      </w:r>
      <w:r>
        <w:rPr>
          <w:noProof/>
        </w:rPr>
        <w:fldChar w:fldCharType="end"/>
      </w:r>
    </w:p>
    <w:p w14:paraId="05BE836B" w14:textId="2357D056"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6</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Documenti che fanno parte del contratto</w:t>
      </w:r>
      <w:r>
        <w:rPr>
          <w:noProof/>
        </w:rPr>
        <w:tab/>
      </w:r>
      <w:r>
        <w:rPr>
          <w:noProof/>
        </w:rPr>
        <w:fldChar w:fldCharType="begin"/>
      </w:r>
      <w:r>
        <w:rPr>
          <w:noProof/>
        </w:rPr>
        <w:instrText xml:space="preserve"> PAGEREF _Toc161296675 \h </w:instrText>
      </w:r>
      <w:r>
        <w:rPr>
          <w:noProof/>
        </w:rPr>
      </w:r>
      <w:r>
        <w:rPr>
          <w:noProof/>
        </w:rPr>
        <w:fldChar w:fldCharType="separate"/>
      </w:r>
      <w:r w:rsidR="00E56F44">
        <w:rPr>
          <w:noProof/>
        </w:rPr>
        <w:t>10</w:t>
      </w:r>
      <w:r>
        <w:rPr>
          <w:noProof/>
        </w:rPr>
        <w:fldChar w:fldCharType="end"/>
      </w:r>
    </w:p>
    <w:p w14:paraId="78C45584" w14:textId="0514A8B1"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7</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Disposizioni particolari riguardanti l’appalto</w:t>
      </w:r>
      <w:r>
        <w:rPr>
          <w:noProof/>
        </w:rPr>
        <w:tab/>
      </w:r>
      <w:r>
        <w:rPr>
          <w:noProof/>
        </w:rPr>
        <w:fldChar w:fldCharType="begin"/>
      </w:r>
      <w:r>
        <w:rPr>
          <w:noProof/>
        </w:rPr>
        <w:instrText xml:space="preserve"> PAGEREF _Toc161296676 \h </w:instrText>
      </w:r>
      <w:r>
        <w:rPr>
          <w:noProof/>
        </w:rPr>
      </w:r>
      <w:r>
        <w:rPr>
          <w:noProof/>
        </w:rPr>
        <w:fldChar w:fldCharType="separate"/>
      </w:r>
      <w:r w:rsidR="00E56F44">
        <w:rPr>
          <w:noProof/>
        </w:rPr>
        <w:t>11</w:t>
      </w:r>
      <w:r>
        <w:rPr>
          <w:noProof/>
        </w:rPr>
        <w:fldChar w:fldCharType="end"/>
      </w:r>
    </w:p>
    <w:p w14:paraId="1F11AB41" w14:textId="5F234C58"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8</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Fallimento e altre vicende soggettive dell’appaltatore</w:t>
      </w:r>
      <w:r>
        <w:rPr>
          <w:noProof/>
        </w:rPr>
        <w:tab/>
      </w:r>
      <w:r>
        <w:rPr>
          <w:noProof/>
        </w:rPr>
        <w:fldChar w:fldCharType="begin"/>
      </w:r>
      <w:r>
        <w:rPr>
          <w:noProof/>
        </w:rPr>
        <w:instrText xml:space="preserve"> PAGEREF _Toc161296677 \h </w:instrText>
      </w:r>
      <w:r>
        <w:rPr>
          <w:noProof/>
        </w:rPr>
      </w:r>
      <w:r>
        <w:rPr>
          <w:noProof/>
        </w:rPr>
        <w:fldChar w:fldCharType="separate"/>
      </w:r>
      <w:r w:rsidR="00E56F44">
        <w:rPr>
          <w:noProof/>
        </w:rPr>
        <w:t>12</w:t>
      </w:r>
      <w:r>
        <w:rPr>
          <w:noProof/>
        </w:rPr>
        <w:fldChar w:fldCharType="end"/>
      </w:r>
    </w:p>
    <w:p w14:paraId="03E3B1A9" w14:textId="49536AA5"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9</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Rappresentante dell’appaltatore e domicilio; direttore di cantiere</w:t>
      </w:r>
      <w:r>
        <w:rPr>
          <w:noProof/>
        </w:rPr>
        <w:tab/>
      </w:r>
      <w:r>
        <w:rPr>
          <w:noProof/>
        </w:rPr>
        <w:fldChar w:fldCharType="begin"/>
      </w:r>
      <w:r>
        <w:rPr>
          <w:noProof/>
        </w:rPr>
        <w:instrText xml:space="preserve"> PAGEREF _Toc161296678 \h </w:instrText>
      </w:r>
      <w:r>
        <w:rPr>
          <w:noProof/>
        </w:rPr>
      </w:r>
      <w:r>
        <w:rPr>
          <w:noProof/>
        </w:rPr>
        <w:fldChar w:fldCharType="separate"/>
      </w:r>
      <w:r w:rsidR="00E56F44">
        <w:rPr>
          <w:noProof/>
        </w:rPr>
        <w:t>13</w:t>
      </w:r>
      <w:r>
        <w:rPr>
          <w:noProof/>
        </w:rPr>
        <w:fldChar w:fldCharType="end"/>
      </w:r>
    </w:p>
    <w:p w14:paraId="51235A17" w14:textId="47B9FE78"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10</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Norme generali sui materiali, i componenti, i sistemi e l'esecuzione</w:t>
      </w:r>
      <w:r>
        <w:rPr>
          <w:noProof/>
        </w:rPr>
        <w:tab/>
      </w:r>
      <w:r>
        <w:rPr>
          <w:noProof/>
        </w:rPr>
        <w:fldChar w:fldCharType="begin"/>
      </w:r>
      <w:r>
        <w:rPr>
          <w:noProof/>
        </w:rPr>
        <w:instrText xml:space="preserve"> PAGEREF _Toc161296679 \h </w:instrText>
      </w:r>
      <w:r>
        <w:rPr>
          <w:noProof/>
        </w:rPr>
      </w:r>
      <w:r>
        <w:rPr>
          <w:noProof/>
        </w:rPr>
        <w:fldChar w:fldCharType="separate"/>
      </w:r>
      <w:r w:rsidR="00E56F44">
        <w:rPr>
          <w:noProof/>
        </w:rPr>
        <w:t>13</w:t>
      </w:r>
      <w:r>
        <w:rPr>
          <w:noProof/>
        </w:rPr>
        <w:fldChar w:fldCharType="end"/>
      </w:r>
    </w:p>
    <w:p w14:paraId="5443F8F3" w14:textId="2BD68A80"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11</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Convenzioni in materia di valuta e termini</w:t>
      </w:r>
      <w:r>
        <w:rPr>
          <w:noProof/>
        </w:rPr>
        <w:tab/>
      </w:r>
      <w:r>
        <w:rPr>
          <w:noProof/>
        </w:rPr>
        <w:fldChar w:fldCharType="begin"/>
      </w:r>
      <w:r>
        <w:rPr>
          <w:noProof/>
        </w:rPr>
        <w:instrText xml:space="preserve"> PAGEREF _Toc161296680 \h </w:instrText>
      </w:r>
      <w:r>
        <w:rPr>
          <w:noProof/>
        </w:rPr>
      </w:r>
      <w:r>
        <w:rPr>
          <w:noProof/>
        </w:rPr>
        <w:fldChar w:fldCharType="separate"/>
      </w:r>
      <w:r w:rsidR="00E56F44">
        <w:rPr>
          <w:noProof/>
        </w:rPr>
        <w:t>14</w:t>
      </w:r>
      <w:r>
        <w:rPr>
          <w:noProof/>
        </w:rPr>
        <w:fldChar w:fldCharType="end"/>
      </w:r>
    </w:p>
    <w:p w14:paraId="4EB25EE3" w14:textId="77C35101" w:rsidR="00045A2F" w:rsidRDefault="00045A2F">
      <w:pPr>
        <w:pStyle w:val="Sommario2"/>
        <w:rPr>
          <w:rFonts w:asciiTheme="minorHAnsi" w:eastAsiaTheme="minorEastAsia" w:hAnsiTheme="minorHAnsi" w:cstheme="minorBidi"/>
          <w:kern w:val="2"/>
          <w:sz w:val="24"/>
          <w:szCs w:val="24"/>
          <w:u w:val="none"/>
          <w14:ligatures w14:val="standardContextual"/>
        </w:rPr>
      </w:pPr>
      <w:r w:rsidRPr="0093132A">
        <w:rPr>
          <w:b/>
        </w:rPr>
        <w:t>CAPO 3.  TERMINI PER L’ESECUZIONE</w:t>
      </w:r>
      <w:r>
        <w:tab/>
      </w:r>
      <w:r>
        <w:fldChar w:fldCharType="begin"/>
      </w:r>
      <w:r>
        <w:instrText xml:space="preserve"> PAGEREF _Toc161296681 \h </w:instrText>
      </w:r>
      <w:r>
        <w:fldChar w:fldCharType="separate"/>
      </w:r>
      <w:r w:rsidR="00E56F44">
        <w:t>15</w:t>
      </w:r>
      <w:r>
        <w:fldChar w:fldCharType="end"/>
      </w:r>
    </w:p>
    <w:p w14:paraId="2BEF17C9" w14:textId="0C75B645"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12</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Consegna e inizio dei lavori</w:t>
      </w:r>
      <w:r>
        <w:rPr>
          <w:noProof/>
        </w:rPr>
        <w:tab/>
      </w:r>
      <w:r>
        <w:rPr>
          <w:noProof/>
        </w:rPr>
        <w:fldChar w:fldCharType="begin"/>
      </w:r>
      <w:r>
        <w:rPr>
          <w:noProof/>
        </w:rPr>
        <w:instrText xml:space="preserve"> PAGEREF _Toc161296682 \h </w:instrText>
      </w:r>
      <w:r>
        <w:rPr>
          <w:noProof/>
        </w:rPr>
      </w:r>
      <w:r>
        <w:rPr>
          <w:noProof/>
        </w:rPr>
        <w:fldChar w:fldCharType="separate"/>
      </w:r>
      <w:r w:rsidR="00E56F44">
        <w:rPr>
          <w:noProof/>
        </w:rPr>
        <w:t>15</w:t>
      </w:r>
      <w:r>
        <w:rPr>
          <w:noProof/>
        </w:rPr>
        <w:fldChar w:fldCharType="end"/>
      </w:r>
    </w:p>
    <w:p w14:paraId="0E705463" w14:textId="5AD6EADC"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13</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Termini per l'ultimazione dei lavori</w:t>
      </w:r>
      <w:r>
        <w:rPr>
          <w:noProof/>
        </w:rPr>
        <w:tab/>
      </w:r>
      <w:r>
        <w:rPr>
          <w:noProof/>
        </w:rPr>
        <w:fldChar w:fldCharType="begin"/>
      </w:r>
      <w:r>
        <w:rPr>
          <w:noProof/>
        </w:rPr>
        <w:instrText xml:space="preserve"> PAGEREF _Toc161296683 \h </w:instrText>
      </w:r>
      <w:r>
        <w:rPr>
          <w:noProof/>
        </w:rPr>
      </w:r>
      <w:r>
        <w:rPr>
          <w:noProof/>
        </w:rPr>
        <w:fldChar w:fldCharType="separate"/>
      </w:r>
      <w:r w:rsidR="00E56F44">
        <w:rPr>
          <w:noProof/>
        </w:rPr>
        <w:t>16</w:t>
      </w:r>
      <w:r>
        <w:rPr>
          <w:noProof/>
        </w:rPr>
        <w:fldChar w:fldCharType="end"/>
      </w:r>
    </w:p>
    <w:p w14:paraId="06620FB1" w14:textId="5F2325AB"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14</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Proroghe e differimenti termini completamento interventi</w:t>
      </w:r>
      <w:r>
        <w:rPr>
          <w:noProof/>
        </w:rPr>
        <w:tab/>
      </w:r>
      <w:r>
        <w:rPr>
          <w:noProof/>
        </w:rPr>
        <w:fldChar w:fldCharType="begin"/>
      </w:r>
      <w:r>
        <w:rPr>
          <w:noProof/>
        </w:rPr>
        <w:instrText xml:space="preserve"> PAGEREF _Toc161296684 \h </w:instrText>
      </w:r>
      <w:r>
        <w:rPr>
          <w:noProof/>
        </w:rPr>
      </w:r>
      <w:r>
        <w:rPr>
          <w:noProof/>
        </w:rPr>
        <w:fldChar w:fldCharType="separate"/>
      </w:r>
      <w:r w:rsidR="00E56F44">
        <w:rPr>
          <w:noProof/>
        </w:rPr>
        <w:t>16</w:t>
      </w:r>
      <w:r>
        <w:rPr>
          <w:noProof/>
        </w:rPr>
        <w:fldChar w:fldCharType="end"/>
      </w:r>
    </w:p>
    <w:p w14:paraId="7B00B5D7" w14:textId="71550226"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15</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Sospensioni ordinate dalla DL</w:t>
      </w:r>
      <w:r>
        <w:rPr>
          <w:noProof/>
        </w:rPr>
        <w:tab/>
      </w:r>
      <w:r>
        <w:rPr>
          <w:noProof/>
        </w:rPr>
        <w:fldChar w:fldCharType="begin"/>
      </w:r>
      <w:r>
        <w:rPr>
          <w:noProof/>
        </w:rPr>
        <w:instrText xml:space="preserve"> PAGEREF _Toc161296685 \h </w:instrText>
      </w:r>
      <w:r>
        <w:rPr>
          <w:noProof/>
        </w:rPr>
      </w:r>
      <w:r>
        <w:rPr>
          <w:noProof/>
        </w:rPr>
        <w:fldChar w:fldCharType="separate"/>
      </w:r>
      <w:r w:rsidR="00E56F44">
        <w:rPr>
          <w:noProof/>
        </w:rPr>
        <w:t>17</w:t>
      </w:r>
      <w:r>
        <w:rPr>
          <w:noProof/>
        </w:rPr>
        <w:fldChar w:fldCharType="end"/>
      </w:r>
    </w:p>
    <w:p w14:paraId="654CF050" w14:textId="6F54CA52"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16</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Sospensioni ordinate dal RUP</w:t>
      </w:r>
      <w:r>
        <w:rPr>
          <w:noProof/>
        </w:rPr>
        <w:tab/>
      </w:r>
      <w:r>
        <w:rPr>
          <w:noProof/>
        </w:rPr>
        <w:fldChar w:fldCharType="begin"/>
      </w:r>
      <w:r>
        <w:rPr>
          <w:noProof/>
        </w:rPr>
        <w:instrText xml:space="preserve"> PAGEREF _Toc161296686 \h </w:instrText>
      </w:r>
      <w:r>
        <w:rPr>
          <w:noProof/>
        </w:rPr>
      </w:r>
      <w:r>
        <w:rPr>
          <w:noProof/>
        </w:rPr>
        <w:fldChar w:fldCharType="separate"/>
      </w:r>
      <w:r w:rsidR="00E56F44">
        <w:rPr>
          <w:noProof/>
        </w:rPr>
        <w:t>18</w:t>
      </w:r>
      <w:r>
        <w:rPr>
          <w:noProof/>
        </w:rPr>
        <w:fldChar w:fldCharType="end"/>
      </w:r>
    </w:p>
    <w:p w14:paraId="53AC2CF7" w14:textId="6C716681"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17</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Penali in caso di ritardo</w:t>
      </w:r>
      <w:r>
        <w:rPr>
          <w:noProof/>
        </w:rPr>
        <w:tab/>
      </w:r>
      <w:r>
        <w:rPr>
          <w:noProof/>
        </w:rPr>
        <w:fldChar w:fldCharType="begin"/>
      </w:r>
      <w:r>
        <w:rPr>
          <w:noProof/>
        </w:rPr>
        <w:instrText xml:space="preserve"> PAGEREF _Toc161296687 \h </w:instrText>
      </w:r>
      <w:r>
        <w:rPr>
          <w:noProof/>
        </w:rPr>
      </w:r>
      <w:r>
        <w:rPr>
          <w:noProof/>
        </w:rPr>
        <w:fldChar w:fldCharType="separate"/>
      </w:r>
      <w:r w:rsidR="00E56F44">
        <w:rPr>
          <w:noProof/>
        </w:rPr>
        <w:t>19</w:t>
      </w:r>
      <w:r>
        <w:rPr>
          <w:noProof/>
        </w:rPr>
        <w:fldChar w:fldCharType="end"/>
      </w:r>
    </w:p>
    <w:p w14:paraId="0F45DBE5" w14:textId="37818EFE"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18</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Programma esecutivo dei lavori dell'appaltatore</w:t>
      </w:r>
      <w:r>
        <w:rPr>
          <w:noProof/>
        </w:rPr>
        <w:tab/>
      </w:r>
      <w:r>
        <w:rPr>
          <w:noProof/>
        </w:rPr>
        <w:fldChar w:fldCharType="begin"/>
      </w:r>
      <w:r>
        <w:rPr>
          <w:noProof/>
        </w:rPr>
        <w:instrText xml:space="preserve"> PAGEREF _Toc161296688 \h </w:instrText>
      </w:r>
      <w:r>
        <w:rPr>
          <w:noProof/>
        </w:rPr>
      </w:r>
      <w:r>
        <w:rPr>
          <w:noProof/>
        </w:rPr>
        <w:fldChar w:fldCharType="separate"/>
      </w:r>
      <w:r w:rsidR="00E56F44">
        <w:rPr>
          <w:noProof/>
        </w:rPr>
        <w:t>20</w:t>
      </w:r>
      <w:r>
        <w:rPr>
          <w:noProof/>
        </w:rPr>
        <w:fldChar w:fldCharType="end"/>
      </w:r>
    </w:p>
    <w:p w14:paraId="0611A3B5" w14:textId="37874DF5"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19</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Inderogabilità dei termini di esecuzione</w:t>
      </w:r>
      <w:r>
        <w:rPr>
          <w:noProof/>
        </w:rPr>
        <w:tab/>
      </w:r>
      <w:r>
        <w:rPr>
          <w:noProof/>
        </w:rPr>
        <w:fldChar w:fldCharType="begin"/>
      </w:r>
      <w:r>
        <w:rPr>
          <w:noProof/>
        </w:rPr>
        <w:instrText xml:space="preserve"> PAGEREF _Toc161296689 \h </w:instrText>
      </w:r>
      <w:r>
        <w:rPr>
          <w:noProof/>
        </w:rPr>
      </w:r>
      <w:r>
        <w:rPr>
          <w:noProof/>
        </w:rPr>
        <w:fldChar w:fldCharType="separate"/>
      </w:r>
      <w:r w:rsidR="00E56F44">
        <w:rPr>
          <w:noProof/>
        </w:rPr>
        <w:t>21</w:t>
      </w:r>
      <w:r>
        <w:rPr>
          <w:noProof/>
        </w:rPr>
        <w:fldChar w:fldCharType="end"/>
      </w:r>
    </w:p>
    <w:p w14:paraId="6DC1FD1D" w14:textId="483B5CAC"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20</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Risoluzione del contratto per mancato rispetto dei termini - Recesso</w:t>
      </w:r>
      <w:r>
        <w:rPr>
          <w:noProof/>
        </w:rPr>
        <w:tab/>
      </w:r>
      <w:r>
        <w:rPr>
          <w:noProof/>
        </w:rPr>
        <w:fldChar w:fldCharType="begin"/>
      </w:r>
      <w:r>
        <w:rPr>
          <w:noProof/>
        </w:rPr>
        <w:instrText xml:space="preserve"> PAGEREF _Toc161296690 \h </w:instrText>
      </w:r>
      <w:r>
        <w:rPr>
          <w:noProof/>
        </w:rPr>
      </w:r>
      <w:r>
        <w:rPr>
          <w:noProof/>
        </w:rPr>
        <w:fldChar w:fldCharType="separate"/>
      </w:r>
      <w:r w:rsidR="00E56F44">
        <w:rPr>
          <w:noProof/>
        </w:rPr>
        <w:t>22</w:t>
      </w:r>
      <w:r>
        <w:rPr>
          <w:noProof/>
        </w:rPr>
        <w:fldChar w:fldCharType="end"/>
      </w:r>
    </w:p>
    <w:p w14:paraId="461841BD" w14:textId="6262B292" w:rsidR="00045A2F" w:rsidRDefault="00045A2F">
      <w:pPr>
        <w:pStyle w:val="Sommario2"/>
        <w:rPr>
          <w:rFonts w:asciiTheme="minorHAnsi" w:eastAsiaTheme="minorEastAsia" w:hAnsiTheme="minorHAnsi" w:cstheme="minorBidi"/>
          <w:kern w:val="2"/>
          <w:sz w:val="24"/>
          <w:szCs w:val="24"/>
          <w:u w:val="none"/>
          <w14:ligatures w14:val="standardContextual"/>
        </w:rPr>
      </w:pPr>
      <w:r w:rsidRPr="0093132A">
        <w:rPr>
          <w:b/>
        </w:rPr>
        <w:t>CAPO  4.  CONTABILIZZAZIONE DEI LAVORI</w:t>
      </w:r>
      <w:r>
        <w:tab/>
      </w:r>
      <w:r>
        <w:fldChar w:fldCharType="begin"/>
      </w:r>
      <w:r>
        <w:instrText xml:space="preserve"> PAGEREF _Toc161296691 \h </w:instrText>
      </w:r>
      <w:r>
        <w:fldChar w:fldCharType="separate"/>
      </w:r>
      <w:r w:rsidR="00E56F44">
        <w:t>23</w:t>
      </w:r>
      <w:r>
        <w:fldChar w:fldCharType="end"/>
      </w:r>
    </w:p>
    <w:p w14:paraId="2B9EC169" w14:textId="0D0192DE"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21</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Lavori a corpo</w:t>
      </w:r>
      <w:r>
        <w:rPr>
          <w:noProof/>
        </w:rPr>
        <w:tab/>
      </w:r>
      <w:r>
        <w:rPr>
          <w:noProof/>
        </w:rPr>
        <w:fldChar w:fldCharType="begin"/>
      </w:r>
      <w:r>
        <w:rPr>
          <w:noProof/>
        </w:rPr>
        <w:instrText xml:space="preserve"> PAGEREF _Toc161296692 \h </w:instrText>
      </w:r>
      <w:r>
        <w:rPr>
          <w:noProof/>
        </w:rPr>
      </w:r>
      <w:r>
        <w:rPr>
          <w:noProof/>
        </w:rPr>
        <w:fldChar w:fldCharType="separate"/>
      </w:r>
      <w:r w:rsidR="00E56F44">
        <w:rPr>
          <w:noProof/>
        </w:rPr>
        <w:t>23</w:t>
      </w:r>
      <w:r>
        <w:rPr>
          <w:noProof/>
        </w:rPr>
        <w:fldChar w:fldCharType="end"/>
      </w:r>
    </w:p>
    <w:p w14:paraId="046E9325" w14:textId="1894EE94"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22</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Lavori a misura</w:t>
      </w:r>
      <w:r>
        <w:rPr>
          <w:noProof/>
        </w:rPr>
        <w:tab/>
      </w:r>
      <w:r>
        <w:rPr>
          <w:noProof/>
        </w:rPr>
        <w:fldChar w:fldCharType="begin"/>
      </w:r>
      <w:r>
        <w:rPr>
          <w:noProof/>
        </w:rPr>
        <w:instrText xml:space="preserve"> PAGEREF _Toc161296693 \h </w:instrText>
      </w:r>
      <w:r>
        <w:rPr>
          <w:noProof/>
        </w:rPr>
      </w:r>
      <w:r>
        <w:rPr>
          <w:noProof/>
        </w:rPr>
        <w:fldChar w:fldCharType="separate"/>
      </w:r>
      <w:r w:rsidR="00E56F44">
        <w:rPr>
          <w:noProof/>
        </w:rPr>
        <w:t>23</w:t>
      </w:r>
      <w:r>
        <w:rPr>
          <w:noProof/>
        </w:rPr>
        <w:fldChar w:fldCharType="end"/>
      </w:r>
    </w:p>
    <w:p w14:paraId="210F962F" w14:textId="78A9E1B9"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23</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Lavori a misura</w:t>
      </w:r>
      <w:r>
        <w:rPr>
          <w:noProof/>
        </w:rPr>
        <w:tab/>
      </w:r>
      <w:r>
        <w:rPr>
          <w:noProof/>
        </w:rPr>
        <w:fldChar w:fldCharType="begin"/>
      </w:r>
      <w:r>
        <w:rPr>
          <w:noProof/>
        </w:rPr>
        <w:instrText xml:space="preserve"> PAGEREF _Toc161296694 \h </w:instrText>
      </w:r>
      <w:r>
        <w:rPr>
          <w:noProof/>
        </w:rPr>
      </w:r>
      <w:r>
        <w:rPr>
          <w:noProof/>
        </w:rPr>
        <w:fldChar w:fldCharType="separate"/>
      </w:r>
      <w:r w:rsidR="00E56F44">
        <w:rPr>
          <w:noProof/>
        </w:rPr>
        <w:t>24</w:t>
      </w:r>
      <w:r>
        <w:rPr>
          <w:noProof/>
        </w:rPr>
        <w:fldChar w:fldCharType="end"/>
      </w:r>
    </w:p>
    <w:p w14:paraId="6E015533" w14:textId="0CC2618C"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24</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Materiali ed apparecchiature a piè d’opera ed esecuzione dei lavori: condizioni generali di accettazione e prove di controllo</w:t>
      </w:r>
      <w:r>
        <w:rPr>
          <w:noProof/>
        </w:rPr>
        <w:tab/>
      </w:r>
      <w:r>
        <w:rPr>
          <w:noProof/>
        </w:rPr>
        <w:fldChar w:fldCharType="begin"/>
      </w:r>
      <w:r>
        <w:rPr>
          <w:noProof/>
        </w:rPr>
        <w:instrText xml:space="preserve"> PAGEREF _Toc161296695 \h </w:instrText>
      </w:r>
      <w:r>
        <w:rPr>
          <w:noProof/>
        </w:rPr>
      </w:r>
      <w:r>
        <w:rPr>
          <w:noProof/>
        </w:rPr>
        <w:fldChar w:fldCharType="separate"/>
      </w:r>
      <w:r w:rsidR="00E56F44">
        <w:rPr>
          <w:noProof/>
        </w:rPr>
        <w:t>24</w:t>
      </w:r>
      <w:r>
        <w:rPr>
          <w:noProof/>
        </w:rPr>
        <w:fldChar w:fldCharType="end"/>
      </w:r>
    </w:p>
    <w:p w14:paraId="442E7459" w14:textId="5EB50DC3" w:rsidR="00045A2F" w:rsidRDefault="00045A2F">
      <w:pPr>
        <w:pStyle w:val="Sommario2"/>
        <w:rPr>
          <w:rFonts w:asciiTheme="minorHAnsi" w:eastAsiaTheme="minorEastAsia" w:hAnsiTheme="minorHAnsi" w:cstheme="minorBidi"/>
          <w:kern w:val="2"/>
          <w:sz w:val="24"/>
          <w:szCs w:val="24"/>
          <w:u w:val="none"/>
          <w14:ligatures w14:val="standardContextual"/>
        </w:rPr>
      </w:pPr>
      <w:r w:rsidRPr="0093132A">
        <w:rPr>
          <w:b/>
        </w:rPr>
        <w:t>CAPO 5.  DISCIPLINA ECONOMICA</w:t>
      </w:r>
      <w:r>
        <w:tab/>
      </w:r>
      <w:r>
        <w:fldChar w:fldCharType="begin"/>
      </w:r>
      <w:r>
        <w:instrText xml:space="preserve"> PAGEREF _Toc161296696 \h </w:instrText>
      </w:r>
      <w:r>
        <w:fldChar w:fldCharType="separate"/>
      </w:r>
      <w:r w:rsidR="00E56F44">
        <w:t>26</w:t>
      </w:r>
      <w:r>
        <w:fldChar w:fldCharType="end"/>
      </w:r>
    </w:p>
    <w:p w14:paraId="453246AF" w14:textId="73937018"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25</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Anticipazione del prezzo</w:t>
      </w:r>
      <w:r>
        <w:rPr>
          <w:noProof/>
        </w:rPr>
        <w:tab/>
      </w:r>
      <w:r>
        <w:rPr>
          <w:noProof/>
        </w:rPr>
        <w:fldChar w:fldCharType="begin"/>
      </w:r>
      <w:r>
        <w:rPr>
          <w:noProof/>
        </w:rPr>
        <w:instrText xml:space="preserve"> PAGEREF _Toc161296697 \h </w:instrText>
      </w:r>
      <w:r>
        <w:rPr>
          <w:noProof/>
        </w:rPr>
      </w:r>
      <w:r>
        <w:rPr>
          <w:noProof/>
        </w:rPr>
        <w:fldChar w:fldCharType="separate"/>
      </w:r>
      <w:r w:rsidR="00E56F44">
        <w:rPr>
          <w:noProof/>
        </w:rPr>
        <w:t>26</w:t>
      </w:r>
      <w:r>
        <w:rPr>
          <w:noProof/>
        </w:rPr>
        <w:fldChar w:fldCharType="end"/>
      </w:r>
    </w:p>
    <w:p w14:paraId="34CE84F0" w14:textId="0CA8152D"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26</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Pagamenti in acconto</w:t>
      </w:r>
      <w:r>
        <w:rPr>
          <w:noProof/>
        </w:rPr>
        <w:tab/>
      </w:r>
      <w:r>
        <w:rPr>
          <w:noProof/>
        </w:rPr>
        <w:fldChar w:fldCharType="begin"/>
      </w:r>
      <w:r>
        <w:rPr>
          <w:noProof/>
        </w:rPr>
        <w:instrText xml:space="preserve"> PAGEREF _Toc161296698 \h </w:instrText>
      </w:r>
      <w:r>
        <w:rPr>
          <w:noProof/>
        </w:rPr>
      </w:r>
      <w:r>
        <w:rPr>
          <w:noProof/>
        </w:rPr>
        <w:fldChar w:fldCharType="separate"/>
      </w:r>
      <w:r w:rsidR="00E56F44">
        <w:rPr>
          <w:noProof/>
        </w:rPr>
        <w:t>26</w:t>
      </w:r>
      <w:r>
        <w:rPr>
          <w:noProof/>
        </w:rPr>
        <w:fldChar w:fldCharType="end"/>
      </w:r>
    </w:p>
    <w:p w14:paraId="71CEAB19" w14:textId="0636FD6F"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27</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Pagamenti a saldo</w:t>
      </w:r>
      <w:r>
        <w:rPr>
          <w:noProof/>
        </w:rPr>
        <w:tab/>
      </w:r>
      <w:r>
        <w:rPr>
          <w:noProof/>
        </w:rPr>
        <w:fldChar w:fldCharType="begin"/>
      </w:r>
      <w:r>
        <w:rPr>
          <w:noProof/>
        </w:rPr>
        <w:instrText xml:space="preserve"> PAGEREF _Toc161296699 \h </w:instrText>
      </w:r>
      <w:r>
        <w:rPr>
          <w:noProof/>
        </w:rPr>
      </w:r>
      <w:r>
        <w:rPr>
          <w:noProof/>
        </w:rPr>
        <w:fldChar w:fldCharType="separate"/>
      </w:r>
      <w:r w:rsidR="00E56F44">
        <w:rPr>
          <w:noProof/>
        </w:rPr>
        <w:t>27</w:t>
      </w:r>
      <w:r>
        <w:rPr>
          <w:noProof/>
        </w:rPr>
        <w:fldChar w:fldCharType="end"/>
      </w:r>
    </w:p>
    <w:p w14:paraId="2086DBF7" w14:textId="09E8ECDC"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28</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Formalità e adempimenti ai quali sono subordinati i pagamenti</w:t>
      </w:r>
      <w:r>
        <w:rPr>
          <w:noProof/>
        </w:rPr>
        <w:tab/>
      </w:r>
      <w:r>
        <w:rPr>
          <w:noProof/>
        </w:rPr>
        <w:fldChar w:fldCharType="begin"/>
      </w:r>
      <w:r>
        <w:rPr>
          <w:noProof/>
        </w:rPr>
        <w:instrText xml:space="preserve"> PAGEREF _Toc161296700 \h </w:instrText>
      </w:r>
      <w:r>
        <w:rPr>
          <w:noProof/>
        </w:rPr>
      </w:r>
      <w:r>
        <w:rPr>
          <w:noProof/>
        </w:rPr>
        <w:fldChar w:fldCharType="separate"/>
      </w:r>
      <w:r w:rsidR="00E56F44">
        <w:rPr>
          <w:noProof/>
        </w:rPr>
        <w:t>28</w:t>
      </w:r>
      <w:r>
        <w:rPr>
          <w:noProof/>
        </w:rPr>
        <w:fldChar w:fldCharType="end"/>
      </w:r>
    </w:p>
    <w:p w14:paraId="70B14C33" w14:textId="13411098"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29</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Ritardo nei pagamenti delle rate di acconto e della rata di saldo</w:t>
      </w:r>
      <w:r>
        <w:rPr>
          <w:noProof/>
        </w:rPr>
        <w:tab/>
      </w:r>
      <w:r>
        <w:rPr>
          <w:noProof/>
        </w:rPr>
        <w:fldChar w:fldCharType="begin"/>
      </w:r>
      <w:r>
        <w:rPr>
          <w:noProof/>
        </w:rPr>
        <w:instrText xml:space="preserve"> PAGEREF _Toc161296701 \h </w:instrText>
      </w:r>
      <w:r>
        <w:rPr>
          <w:noProof/>
        </w:rPr>
      </w:r>
      <w:r>
        <w:rPr>
          <w:noProof/>
        </w:rPr>
        <w:fldChar w:fldCharType="separate"/>
      </w:r>
      <w:r w:rsidR="00E56F44">
        <w:rPr>
          <w:noProof/>
        </w:rPr>
        <w:t>28</w:t>
      </w:r>
      <w:r>
        <w:rPr>
          <w:noProof/>
        </w:rPr>
        <w:fldChar w:fldCharType="end"/>
      </w:r>
    </w:p>
    <w:p w14:paraId="5CC52694" w14:textId="521D9F8F"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30</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Revisione prezzi e adeguamento del corrispettivo</w:t>
      </w:r>
      <w:r>
        <w:rPr>
          <w:noProof/>
        </w:rPr>
        <w:tab/>
      </w:r>
      <w:r>
        <w:rPr>
          <w:noProof/>
        </w:rPr>
        <w:fldChar w:fldCharType="begin"/>
      </w:r>
      <w:r>
        <w:rPr>
          <w:noProof/>
        </w:rPr>
        <w:instrText xml:space="preserve"> PAGEREF _Toc161296702 \h </w:instrText>
      </w:r>
      <w:r>
        <w:rPr>
          <w:noProof/>
        </w:rPr>
      </w:r>
      <w:r>
        <w:rPr>
          <w:noProof/>
        </w:rPr>
        <w:fldChar w:fldCharType="separate"/>
      </w:r>
      <w:r w:rsidR="00E56F44">
        <w:rPr>
          <w:noProof/>
        </w:rPr>
        <w:t>29</w:t>
      </w:r>
      <w:r>
        <w:rPr>
          <w:noProof/>
        </w:rPr>
        <w:fldChar w:fldCharType="end"/>
      </w:r>
    </w:p>
    <w:p w14:paraId="1265E4E5" w14:textId="07C7A24C"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31</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Anticipazione del pagamento di taluni materiali</w:t>
      </w:r>
      <w:r>
        <w:rPr>
          <w:noProof/>
        </w:rPr>
        <w:tab/>
      </w:r>
      <w:r>
        <w:rPr>
          <w:noProof/>
        </w:rPr>
        <w:fldChar w:fldCharType="begin"/>
      </w:r>
      <w:r>
        <w:rPr>
          <w:noProof/>
        </w:rPr>
        <w:instrText xml:space="preserve"> PAGEREF _Toc161296703 \h </w:instrText>
      </w:r>
      <w:r>
        <w:rPr>
          <w:noProof/>
        </w:rPr>
      </w:r>
      <w:r>
        <w:rPr>
          <w:noProof/>
        </w:rPr>
        <w:fldChar w:fldCharType="separate"/>
      </w:r>
      <w:r w:rsidR="00E56F44">
        <w:rPr>
          <w:noProof/>
        </w:rPr>
        <w:t>29</w:t>
      </w:r>
      <w:r>
        <w:rPr>
          <w:noProof/>
        </w:rPr>
        <w:fldChar w:fldCharType="end"/>
      </w:r>
    </w:p>
    <w:p w14:paraId="6A0AD299" w14:textId="630B653B"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32</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Cessione del contratto e cessione dei crediti</w:t>
      </w:r>
      <w:r>
        <w:rPr>
          <w:noProof/>
        </w:rPr>
        <w:tab/>
      </w:r>
      <w:r>
        <w:rPr>
          <w:noProof/>
        </w:rPr>
        <w:fldChar w:fldCharType="begin"/>
      </w:r>
      <w:r>
        <w:rPr>
          <w:noProof/>
        </w:rPr>
        <w:instrText xml:space="preserve"> PAGEREF _Toc161296704 \h </w:instrText>
      </w:r>
      <w:r>
        <w:rPr>
          <w:noProof/>
        </w:rPr>
      </w:r>
      <w:r>
        <w:rPr>
          <w:noProof/>
        </w:rPr>
        <w:fldChar w:fldCharType="separate"/>
      </w:r>
      <w:r w:rsidR="00E56F44">
        <w:rPr>
          <w:noProof/>
        </w:rPr>
        <w:t>29</w:t>
      </w:r>
      <w:r>
        <w:rPr>
          <w:noProof/>
        </w:rPr>
        <w:fldChar w:fldCharType="end"/>
      </w:r>
    </w:p>
    <w:p w14:paraId="3C3E1445" w14:textId="357F498C" w:rsidR="00045A2F" w:rsidRDefault="00045A2F">
      <w:pPr>
        <w:pStyle w:val="Sommario2"/>
        <w:rPr>
          <w:rFonts w:asciiTheme="minorHAnsi" w:eastAsiaTheme="minorEastAsia" w:hAnsiTheme="minorHAnsi" w:cstheme="minorBidi"/>
          <w:kern w:val="2"/>
          <w:sz w:val="24"/>
          <w:szCs w:val="24"/>
          <w:u w:val="none"/>
          <w14:ligatures w14:val="standardContextual"/>
        </w:rPr>
      </w:pPr>
      <w:r w:rsidRPr="0093132A">
        <w:rPr>
          <w:b/>
        </w:rPr>
        <w:lastRenderedPageBreak/>
        <w:t>CAPO 6.  CAUZIONI  E  GARANZIE</w:t>
      </w:r>
      <w:r>
        <w:tab/>
      </w:r>
      <w:r>
        <w:fldChar w:fldCharType="begin"/>
      </w:r>
      <w:r>
        <w:instrText xml:space="preserve"> PAGEREF _Toc161296705 \h </w:instrText>
      </w:r>
      <w:r>
        <w:fldChar w:fldCharType="separate"/>
      </w:r>
      <w:r w:rsidR="00E56F44">
        <w:t>30</w:t>
      </w:r>
      <w:r>
        <w:fldChar w:fldCharType="end"/>
      </w:r>
    </w:p>
    <w:p w14:paraId="349C68FE" w14:textId="6B774871"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33</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Garanzia definitiva</w:t>
      </w:r>
      <w:r>
        <w:rPr>
          <w:noProof/>
        </w:rPr>
        <w:tab/>
      </w:r>
      <w:r>
        <w:rPr>
          <w:noProof/>
        </w:rPr>
        <w:fldChar w:fldCharType="begin"/>
      </w:r>
      <w:r>
        <w:rPr>
          <w:noProof/>
        </w:rPr>
        <w:instrText xml:space="preserve"> PAGEREF _Toc161296706 \h </w:instrText>
      </w:r>
      <w:r>
        <w:rPr>
          <w:noProof/>
        </w:rPr>
      </w:r>
      <w:r>
        <w:rPr>
          <w:noProof/>
        </w:rPr>
        <w:fldChar w:fldCharType="separate"/>
      </w:r>
      <w:r w:rsidR="00E56F44">
        <w:rPr>
          <w:noProof/>
        </w:rPr>
        <w:t>30</w:t>
      </w:r>
      <w:r>
        <w:rPr>
          <w:noProof/>
        </w:rPr>
        <w:fldChar w:fldCharType="end"/>
      </w:r>
    </w:p>
    <w:p w14:paraId="6F74AE83" w14:textId="0AD91D0F"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34</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Riduzione delle garanzie</w:t>
      </w:r>
      <w:r>
        <w:rPr>
          <w:noProof/>
        </w:rPr>
        <w:tab/>
      </w:r>
      <w:r>
        <w:rPr>
          <w:noProof/>
        </w:rPr>
        <w:fldChar w:fldCharType="begin"/>
      </w:r>
      <w:r>
        <w:rPr>
          <w:noProof/>
        </w:rPr>
        <w:instrText xml:space="preserve"> PAGEREF _Toc161296707 \h </w:instrText>
      </w:r>
      <w:r>
        <w:rPr>
          <w:noProof/>
        </w:rPr>
      </w:r>
      <w:r>
        <w:rPr>
          <w:noProof/>
        </w:rPr>
        <w:fldChar w:fldCharType="separate"/>
      </w:r>
      <w:r w:rsidR="00E56F44">
        <w:rPr>
          <w:noProof/>
        </w:rPr>
        <w:t>30</w:t>
      </w:r>
      <w:r>
        <w:rPr>
          <w:noProof/>
        </w:rPr>
        <w:fldChar w:fldCharType="end"/>
      </w:r>
    </w:p>
    <w:p w14:paraId="6A57DA6A" w14:textId="1B061247"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35</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Obblighi assicurativi a carico dell’appaltatore</w:t>
      </w:r>
      <w:r>
        <w:rPr>
          <w:noProof/>
        </w:rPr>
        <w:tab/>
      </w:r>
      <w:r>
        <w:rPr>
          <w:noProof/>
        </w:rPr>
        <w:fldChar w:fldCharType="begin"/>
      </w:r>
      <w:r>
        <w:rPr>
          <w:noProof/>
        </w:rPr>
        <w:instrText xml:space="preserve"> PAGEREF _Toc161296708 \h </w:instrText>
      </w:r>
      <w:r>
        <w:rPr>
          <w:noProof/>
        </w:rPr>
      </w:r>
      <w:r>
        <w:rPr>
          <w:noProof/>
        </w:rPr>
        <w:fldChar w:fldCharType="separate"/>
      </w:r>
      <w:r w:rsidR="00E56F44">
        <w:rPr>
          <w:noProof/>
        </w:rPr>
        <w:t>30</w:t>
      </w:r>
      <w:r>
        <w:rPr>
          <w:noProof/>
        </w:rPr>
        <w:fldChar w:fldCharType="end"/>
      </w:r>
    </w:p>
    <w:p w14:paraId="4762F40B" w14:textId="0E249C3A" w:rsidR="00045A2F" w:rsidRDefault="00045A2F">
      <w:pPr>
        <w:pStyle w:val="Sommario2"/>
        <w:rPr>
          <w:rFonts w:asciiTheme="minorHAnsi" w:eastAsiaTheme="minorEastAsia" w:hAnsiTheme="minorHAnsi" w:cstheme="minorBidi"/>
          <w:kern w:val="2"/>
          <w:sz w:val="24"/>
          <w:szCs w:val="24"/>
          <w:u w:val="none"/>
          <w14:ligatures w14:val="standardContextual"/>
        </w:rPr>
      </w:pPr>
      <w:r w:rsidRPr="0093132A">
        <w:rPr>
          <w:b/>
        </w:rPr>
        <w:t>CAPO  7.  DISPOSIZIONI PER L’ESECUZIONE</w:t>
      </w:r>
      <w:r>
        <w:tab/>
      </w:r>
      <w:r>
        <w:fldChar w:fldCharType="begin"/>
      </w:r>
      <w:r>
        <w:instrText xml:space="preserve"> PAGEREF _Toc161296709 \h </w:instrText>
      </w:r>
      <w:r>
        <w:fldChar w:fldCharType="separate"/>
      </w:r>
      <w:r w:rsidR="00E56F44">
        <w:t>32</w:t>
      </w:r>
      <w:r>
        <w:fldChar w:fldCharType="end"/>
      </w:r>
    </w:p>
    <w:p w14:paraId="3A39142D" w14:textId="27921B0A"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36</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Ordine da tenersi nell’avanzamento dei lavori</w:t>
      </w:r>
      <w:r>
        <w:rPr>
          <w:noProof/>
        </w:rPr>
        <w:tab/>
      </w:r>
      <w:r>
        <w:rPr>
          <w:noProof/>
        </w:rPr>
        <w:fldChar w:fldCharType="begin"/>
      </w:r>
      <w:r>
        <w:rPr>
          <w:noProof/>
        </w:rPr>
        <w:instrText xml:space="preserve"> PAGEREF _Toc161296710 \h </w:instrText>
      </w:r>
      <w:r>
        <w:rPr>
          <w:noProof/>
        </w:rPr>
      </w:r>
      <w:r>
        <w:rPr>
          <w:noProof/>
        </w:rPr>
        <w:fldChar w:fldCharType="separate"/>
      </w:r>
      <w:r w:rsidR="00E56F44">
        <w:rPr>
          <w:noProof/>
        </w:rPr>
        <w:t>32</w:t>
      </w:r>
      <w:r>
        <w:rPr>
          <w:noProof/>
        </w:rPr>
        <w:fldChar w:fldCharType="end"/>
      </w:r>
    </w:p>
    <w:p w14:paraId="3AC7D572" w14:textId="206612DA"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37</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Orario di lavoro e lavoro straordinario</w:t>
      </w:r>
      <w:r>
        <w:rPr>
          <w:noProof/>
        </w:rPr>
        <w:tab/>
      </w:r>
      <w:r>
        <w:rPr>
          <w:noProof/>
        </w:rPr>
        <w:fldChar w:fldCharType="begin"/>
      </w:r>
      <w:r>
        <w:rPr>
          <w:noProof/>
        </w:rPr>
        <w:instrText xml:space="preserve"> PAGEREF _Toc161296711 \h </w:instrText>
      </w:r>
      <w:r>
        <w:rPr>
          <w:noProof/>
        </w:rPr>
      </w:r>
      <w:r>
        <w:rPr>
          <w:noProof/>
        </w:rPr>
        <w:fldChar w:fldCharType="separate"/>
      </w:r>
      <w:r w:rsidR="00E56F44">
        <w:rPr>
          <w:noProof/>
        </w:rPr>
        <w:t>32</w:t>
      </w:r>
      <w:r>
        <w:rPr>
          <w:noProof/>
        </w:rPr>
        <w:fldChar w:fldCharType="end"/>
      </w:r>
    </w:p>
    <w:p w14:paraId="1F543AC0" w14:textId="74F1C761"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38</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Variazione dei lavori</w:t>
      </w:r>
      <w:r>
        <w:rPr>
          <w:noProof/>
        </w:rPr>
        <w:tab/>
      </w:r>
      <w:r>
        <w:rPr>
          <w:noProof/>
        </w:rPr>
        <w:fldChar w:fldCharType="begin"/>
      </w:r>
      <w:r>
        <w:rPr>
          <w:noProof/>
        </w:rPr>
        <w:instrText xml:space="preserve"> PAGEREF _Toc161296712 \h </w:instrText>
      </w:r>
      <w:r>
        <w:rPr>
          <w:noProof/>
        </w:rPr>
      </w:r>
      <w:r>
        <w:rPr>
          <w:noProof/>
        </w:rPr>
        <w:fldChar w:fldCharType="separate"/>
      </w:r>
      <w:r w:rsidR="00E56F44">
        <w:rPr>
          <w:noProof/>
        </w:rPr>
        <w:t>32</w:t>
      </w:r>
      <w:r>
        <w:rPr>
          <w:noProof/>
        </w:rPr>
        <w:fldChar w:fldCharType="end"/>
      </w:r>
    </w:p>
    <w:p w14:paraId="7D5EA466" w14:textId="543AAFF9"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39</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Prezzi applicabili ai nuovi lavori e nuovi prezzi</w:t>
      </w:r>
      <w:r>
        <w:rPr>
          <w:noProof/>
        </w:rPr>
        <w:tab/>
      </w:r>
      <w:r>
        <w:rPr>
          <w:noProof/>
        </w:rPr>
        <w:fldChar w:fldCharType="begin"/>
      </w:r>
      <w:r>
        <w:rPr>
          <w:noProof/>
        </w:rPr>
        <w:instrText xml:space="preserve"> PAGEREF _Toc161296713 \h </w:instrText>
      </w:r>
      <w:r>
        <w:rPr>
          <w:noProof/>
        </w:rPr>
      </w:r>
      <w:r>
        <w:rPr>
          <w:noProof/>
        </w:rPr>
        <w:fldChar w:fldCharType="separate"/>
      </w:r>
      <w:r w:rsidR="00E56F44">
        <w:rPr>
          <w:noProof/>
        </w:rPr>
        <w:t>33</w:t>
      </w:r>
      <w:r>
        <w:rPr>
          <w:noProof/>
        </w:rPr>
        <w:fldChar w:fldCharType="end"/>
      </w:r>
    </w:p>
    <w:p w14:paraId="32D5D64A" w14:textId="76C24809" w:rsidR="00045A2F" w:rsidRDefault="00045A2F">
      <w:pPr>
        <w:pStyle w:val="Sommario2"/>
        <w:rPr>
          <w:rFonts w:asciiTheme="minorHAnsi" w:eastAsiaTheme="minorEastAsia" w:hAnsiTheme="minorHAnsi" w:cstheme="minorBidi"/>
          <w:kern w:val="2"/>
          <w:sz w:val="24"/>
          <w:szCs w:val="24"/>
          <w:u w:val="none"/>
          <w14:ligatures w14:val="standardContextual"/>
        </w:rPr>
      </w:pPr>
      <w:r w:rsidRPr="0093132A">
        <w:rPr>
          <w:b/>
        </w:rPr>
        <w:t>CAPO  8.  DISPOSIZIONI IN MATERIA DI SICUREZZA</w:t>
      </w:r>
      <w:r>
        <w:tab/>
      </w:r>
      <w:r>
        <w:fldChar w:fldCharType="begin"/>
      </w:r>
      <w:r>
        <w:instrText xml:space="preserve"> PAGEREF _Toc161296714 \h </w:instrText>
      </w:r>
      <w:r>
        <w:fldChar w:fldCharType="separate"/>
      </w:r>
      <w:r w:rsidR="00E56F44">
        <w:t>35</w:t>
      </w:r>
      <w:r>
        <w:fldChar w:fldCharType="end"/>
      </w:r>
    </w:p>
    <w:p w14:paraId="508AAAD3" w14:textId="736F3108"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40</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Adempimenti preliminari in materia di sicurezza</w:t>
      </w:r>
      <w:r>
        <w:rPr>
          <w:noProof/>
        </w:rPr>
        <w:tab/>
      </w:r>
      <w:r>
        <w:rPr>
          <w:noProof/>
        </w:rPr>
        <w:fldChar w:fldCharType="begin"/>
      </w:r>
      <w:r>
        <w:rPr>
          <w:noProof/>
        </w:rPr>
        <w:instrText xml:space="preserve"> PAGEREF _Toc161296715 \h </w:instrText>
      </w:r>
      <w:r>
        <w:rPr>
          <w:noProof/>
        </w:rPr>
      </w:r>
      <w:r>
        <w:rPr>
          <w:noProof/>
        </w:rPr>
        <w:fldChar w:fldCharType="separate"/>
      </w:r>
      <w:r w:rsidR="00E56F44">
        <w:rPr>
          <w:noProof/>
        </w:rPr>
        <w:t>35</w:t>
      </w:r>
      <w:r>
        <w:rPr>
          <w:noProof/>
        </w:rPr>
        <w:fldChar w:fldCharType="end"/>
      </w:r>
    </w:p>
    <w:p w14:paraId="72C8479A" w14:textId="536B6229"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41</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Norme di sicurezza generali e sicurezza nel cantiere</w:t>
      </w:r>
      <w:r>
        <w:rPr>
          <w:noProof/>
        </w:rPr>
        <w:tab/>
      </w:r>
      <w:r>
        <w:rPr>
          <w:noProof/>
        </w:rPr>
        <w:fldChar w:fldCharType="begin"/>
      </w:r>
      <w:r>
        <w:rPr>
          <w:noProof/>
        </w:rPr>
        <w:instrText xml:space="preserve"> PAGEREF _Toc161296716 \h </w:instrText>
      </w:r>
      <w:r>
        <w:rPr>
          <w:noProof/>
        </w:rPr>
      </w:r>
      <w:r>
        <w:rPr>
          <w:noProof/>
        </w:rPr>
        <w:fldChar w:fldCharType="separate"/>
      </w:r>
      <w:r w:rsidR="00E56F44">
        <w:rPr>
          <w:noProof/>
        </w:rPr>
        <w:t>36</w:t>
      </w:r>
      <w:r>
        <w:rPr>
          <w:noProof/>
        </w:rPr>
        <w:fldChar w:fldCharType="end"/>
      </w:r>
    </w:p>
    <w:p w14:paraId="086FCED1" w14:textId="2AD42EC9"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42</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Piano di sicurezza e di coordinamento</w:t>
      </w:r>
      <w:r>
        <w:rPr>
          <w:noProof/>
        </w:rPr>
        <w:tab/>
      </w:r>
      <w:r>
        <w:rPr>
          <w:noProof/>
        </w:rPr>
        <w:fldChar w:fldCharType="begin"/>
      </w:r>
      <w:r>
        <w:rPr>
          <w:noProof/>
        </w:rPr>
        <w:instrText xml:space="preserve"> PAGEREF _Toc161296717 \h </w:instrText>
      </w:r>
      <w:r>
        <w:rPr>
          <w:noProof/>
        </w:rPr>
      </w:r>
      <w:r>
        <w:rPr>
          <w:noProof/>
        </w:rPr>
        <w:fldChar w:fldCharType="separate"/>
      </w:r>
      <w:r w:rsidR="00E56F44">
        <w:rPr>
          <w:noProof/>
        </w:rPr>
        <w:t>38</w:t>
      </w:r>
      <w:r>
        <w:rPr>
          <w:noProof/>
        </w:rPr>
        <w:fldChar w:fldCharType="end"/>
      </w:r>
    </w:p>
    <w:p w14:paraId="445DE2BF" w14:textId="6FEF04B5"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43</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Modifiche e integrazioni al piano di sicurezza e di coordinamento</w:t>
      </w:r>
      <w:r>
        <w:rPr>
          <w:noProof/>
        </w:rPr>
        <w:tab/>
      </w:r>
      <w:r>
        <w:rPr>
          <w:noProof/>
        </w:rPr>
        <w:fldChar w:fldCharType="begin"/>
      </w:r>
      <w:r>
        <w:rPr>
          <w:noProof/>
        </w:rPr>
        <w:instrText xml:space="preserve"> PAGEREF _Toc161296718 \h </w:instrText>
      </w:r>
      <w:r>
        <w:rPr>
          <w:noProof/>
        </w:rPr>
      </w:r>
      <w:r>
        <w:rPr>
          <w:noProof/>
        </w:rPr>
        <w:fldChar w:fldCharType="separate"/>
      </w:r>
      <w:r w:rsidR="00E56F44">
        <w:rPr>
          <w:noProof/>
        </w:rPr>
        <w:t>39</w:t>
      </w:r>
      <w:r>
        <w:rPr>
          <w:noProof/>
        </w:rPr>
        <w:fldChar w:fldCharType="end"/>
      </w:r>
    </w:p>
    <w:p w14:paraId="60D0836A" w14:textId="40F19BDA"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44</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Piano operativo di sicurezza</w:t>
      </w:r>
      <w:r>
        <w:rPr>
          <w:noProof/>
        </w:rPr>
        <w:tab/>
      </w:r>
      <w:r>
        <w:rPr>
          <w:noProof/>
        </w:rPr>
        <w:fldChar w:fldCharType="begin"/>
      </w:r>
      <w:r>
        <w:rPr>
          <w:noProof/>
        </w:rPr>
        <w:instrText xml:space="preserve"> PAGEREF _Toc161296719 \h </w:instrText>
      </w:r>
      <w:r>
        <w:rPr>
          <w:noProof/>
        </w:rPr>
      </w:r>
      <w:r>
        <w:rPr>
          <w:noProof/>
        </w:rPr>
        <w:fldChar w:fldCharType="separate"/>
      </w:r>
      <w:r w:rsidR="00E56F44">
        <w:rPr>
          <w:noProof/>
        </w:rPr>
        <w:t>39</w:t>
      </w:r>
      <w:r>
        <w:rPr>
          <w:noProof/>
        </w:rPr>
        <w:fldChar w:fldCharType="end"/>
      </w:r>
    </w:p>
    <w:p w14:paraId="3A4E6508" w14:textId="406E384F"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45</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Osservanza e attuazione dei piani di sicurezza</w:t>
      </w:r>
      <w:r>
        <w:rPr>
          <w:noProof/>
        </w:rPr>
        <w:tab/>
      </w:r>
      <w:r>
        <w:rPr>
          <w:noProof/>
        </w:rPr>
        <w:fldChar w:fldCharType="begin"/>
      </w:r>
      <w:r>
        <w:rPr>
          <w:noProof/>
        </w:rPr>
        <w:instrText xml:space="preserve"> PAGEREF _Toc161296720 \h </w:instrText>
      </w:r>
      <w:r>
        <w:rPr>
          <w:noProof/>
        </w:rPr>
      </w:r>
      <w:r>
        <w:rPr>
          <w:noProof/>
        </w:rPr>
        <w:fldChar w:fldCharType="separate"/>
      </w:r>
      <w:r w:rsidR="00E56F44">
        <w:rPr>
          <w:noProof/>
        </w:rPr>
        <w:t>40</w:t>
      </w:r>
      <w:r>
        <w:rPr>
          <w:noProof/>
        </w:rPr>
        <w:fldChar w:fldCharType="end"/>
      </w:r>
    </w:p>
    <w:p w14:paraId="6C86B07B" w14:textId="5C323B42" w:rsidR="00045A2F" w:rsidRDefault="00045A2F">
      <w:pPr>
        <w:pStyle w:val="Sommario2"/>
        <w:rPr>
          <w:rFonts w:asciiTheme="minorHAnsi" w:eastAsiaTheme="minorEastAsia" w:hAnsiTheme="minorHAnsi" w:cstheme="minorBidi"/>
          <w:kern w:val="2"/>
          <w:sz w:val="24"/>
          <w:szCs w:val="24"/>
          <w:u w:val="none"/>
          <w14:ligatures w14:val="standardContextual"/>
        </w:rPr>
      </w:pPr>
      <w:r w:rsidRPr="0093132A">
        <w:rPr>
          <w:b/>
        </w:rPr>
        <w:t>CAPO  9.  DISCIPLINA DEL SUBAPPALTO</w:t>
      </w:r>
      <w:r>
        <w:tab/>
      </w:r>
      <w:r>
        <w:fldChar w:fldCharType="begin"/>
      </w:r>
      <w:r>
        <w:instrText xml:space="preserve"> PAGEREF _Toc161296721 \h </w:instrText>
      </w:r>
      <w:r>
        <w:fldChar w:fldCharType="separate"/>
      </w:r>
      <w:r w:rsidR="00E56F44">
        <w:t>41</w:t>
      </w:r>
      <w:r>
        <w:fldChar w:fldCharType="end"/>
      </w:r>
    </w:p>
    <w:p w14:paraId="062D50F4" w14:textId="53C099F7"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46</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Subappalto</w:t>
      </w:r>
      <w:r>
        <w:rPr>
          <w:noProof/>
        </w:rPr>
        <w:tab/>
      </w:r>
      <w:r>
        <w:rPr>
          <w:noProof/>
        </w:rPr>
        <w:fldChar w:fldCharType="begin"/>
      </w:r>
      <w:r>
        <w:rPr>
          <w:noProof/>
        </w:rPr>
        <w:instrText xml:space="preserve"> PAGEREF _Toc161296722 \h </w:instrText>
      </w:r>
      <w:r>
        <w:rPr>
          <w:noProof/>
        </w:rPr>
      </w:r>
      <w:r>
        <w:rPr>
          <w:noProof/>
        </w:rPr>
        <w:fldChar w:fldCharType="separate"/>
      </w:r>
      <w:r w:rsidR="00E56F44">
        <w:rPr>
          <w:noProof/>
        </w:rPr>
        <w:t>41</w:t>
      </w:r>
      <w:r>
        <w:rPr>
          <w:noProof/>
        </w:rPr>
        <w:fldChar w:fldCharType="end"/>
      </w:r>
    </w:p>
    <w:p w14:paraId="13875445" w14:textId="7BAB8EAF"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47</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Responsabilità in materia di subappalto</w:t>
      </w:r>
      <w:r>
        <w:rPr>
          <w:noProof/>
        </w:rPr>
        <w:tab/>
      </w:r>
      <w:r>
        <w:rPr>
          <w:noProof/>
        </w:rPr>
        <w:fldChar w:fldCharType="begin"/>
      </w:r>
      <w:r>
        <w:rPr>
          <w:noProof/>
        </w:rPr>
        <w:instrText xml:space="preserve"> PAGEREF _Toc161296723 \h </w:instrText>
      </w:r>
      <w:r>
        <w:rPr>
          <w:noProof/>
        </w:rPr>
      </w:r>
      <w:r>
        <w:rPr>
          <w:noProof/>
        </w:rPr>
        <w:fldChar w:fldCharType="separate"/>
      </w:r>
      <w:r w:rsidR="00E56F44">
        <w:rPr>
          <w:noProof/>
        </w:rPr>
        <w:t>43</w:t>
      </w:r>
      <w:r>
        <w:rPr>
          <w:noProof/>
        </w:rPr>
        <w:fldChar w:fldCharType="end"/>
      </w:r>
    </w:p>
    <w:p w14:paraId="49B89450" w14:textId="7DF2FC6A"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48</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Pagamento dei subappaltatori</w:t>
      </w:r>
      <w:r>
        <w:rPr>
          <w:noProof/>
        </w:rPr>
        <w:tab/>
      </w:r>
      <w:r>
        <w:rPr>
          <w:noProof/>
        </w:rPr>
        <w:fldChar w:fldCharType="begin"/>
      </w:r>
      <w:r>
        <w:rPr>
          <w:noProof/>
        </w:rPr>
        <w:instrText xml:space="preserve"> PAGEREF _Toc161296724 \h </w:instrText>
      </w:r>
      <w:r>
        <w:rPr>
          <w:noProof/>
        </w:rPr>
      </w:r>
      <w:r>
        <w:rPr>
          <w:noProof/>
        </w:rPr>
        <w:fldChar w:fldCharType="separate"/>
      </w:r>
      <w:r w:rsidR="00E56F44">
        <w:rPr>
          <w:noProof/>
        </w:rPr>
        <w:t>44</w:t>
      </w:r>
      <w:r>
        <w:rPr>
          <w:noProof/>
        </w:rPr>
        <w:fldChar w:fldCharType="end"/>
      </w:r>
    </w:p>
    <w:p w14:paraId="491E9236" w14:textId="08A19DE7" w:rsidR="00045A2F" w:rsidRDefault="00045A2F">
      <w:pPr>
        <w:pStyle w:val="Sommario2"/>
        <w:rPr>
          <w:rFonts w:asciiTheme="minorHAnsi" w:eastAsiaTheme="minorEastAsia" w:hAnsiTheme="minorHAnsi" w:cstheme="minorBidi"/>
          <w:kern w:val="2"/>
          <w:sz w:val="24"/>
          <w:szCs w:val="24"/>
          <w:u w:val="none"/>
          <w14:ligatures w14:val="standardContextual"/>
        </w:rPr>
      </w:pPr>
      <w:r w:rsidRPr="0093132A">
        <w:rPr>
          <w:b/>
        </w:rPr>
        <w:t>CAPO  10.  CONTROVERSIE, MANODOPERA, ESECUZIONE D'UFFICIO</w:t>
      </w:r>
      <w:r>
        <w:tab/>
      </w:r>
      <w:r>
        <w:fldChar w:fldCharType="begin"/>
      </w:r>
      <w:r>
        <w:instrText xml:space="preserve"> PAGEREF _Toc161296725 \h </w:instrText>
      </w:r>
      <w:r>
        <w:fldChar w:fldCharType="separate"/>
      </w:r>
      <w:r w:rsidR="00E56F44">
        <w:t>46</w:t>
      </w:r>
      <w:r>
        <w:fldChar w:fldCharType="end"/>
      </w:r>
    </w:p>
    <w:p w14:paraId="34DBF098" w14:textId="3EF405C6"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49</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Accordo bonario e transazione</w:t>
      </w:r>
      <w:r>
        <w:rPr>
          <w:noProof/>
        </w:rPr>
        <w:tab/>
      </w:r>
      <w:r>
        <w:rPr>
          <w:noProof/>
        </w:rPr>
        <w:fldChar w:fldCharType="begin"/>
      </w:r>
      <w:r>
        <w:rPr>
          <w:noProof/>
        </w:rPr>
        <w:instrText xml:space="preserve"> PAGEREF _Toc161296726 \h </w:instrText>
      </w:r>
      <w:r>
        <w:rPr>
          <w:noProof/>
        </w:rPr>
      </w:r>
      <w:r>
        <w:rPr>
          <w:noProof/>
        </w:rPr>
        <w:fldChar w:fldCharType="separate"/>
      </w:r>
      <w:r w:rsidR="00E56F44">
        <w:rPr>
          <w:noProof/>
        </w:rPr>
        <w:t>46</w:t>
      </w:r>
      <w:r>
        <w:rPr>
          <w:noProof/>
        </w:rPr>
        <w:fldChar w:fldCharType="end"/>
      </w:r>
    </w:p>
    <w:p w14:paraId="74A9BBED" w14:textId="192ADAAC"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50</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Definizione delle controversie</w:t>
      </w:r>
      <w:r>
        <w:rPr>
          <w:noProof/>
        </w:rPr>
        <w:tab/>
      </w:r>
      <w:r>
        <w:rPr>
          <w:noProof/>
        </w:rPr>
        <w:fldChar w:fldCharType="begin"/>
      </w:r>
      <w:r>
        <w:rPr>
          <w:noProof/>
        </w:rPr>
        <w:instrText xml:space="preserve"> PAGEREF _Toc161296727 \h </w:instrText>
      </w:r>
      <w:r>
        <w:rPr>
          <w:noProof/>
        </w:rPr>
      </w:r>
      <w:r>
        <w:rPr>
          <w:noProof/>
        </w:rPr>
        <w:fldChar w:fldCharType="separate"/>
      </w:r>
      <w:r w:rsidR="00E56F44">
        <w:rPr>
          <w:noProof/>
        </w:rPr>
        <w:t>46</w:t>
      </w:r>
      <w:r>
        <w:rPr>
          <w:noProof/>
        </w:rPr>
        <w:fldChar w:fldCharType="end"/>
      </w:r>
    </w:p>
    <w:p w14:paraId="2E9B6298" w14:textId="3C98ACEF"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51</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Contratti collettivi e disposizioni sulla manodopera</w:t>
      </w:r>
      <w:r>
        <w:rPr>
          <w:noProof/>
        </w:rPr>
        <w:tab/>
      </w:r>
      <w:r>
        <w:rPr>
          <w:noProof/>
        </w:rPr>
        <w:fldChar w:fldCharType="begin"/>
      </w:r>
      <w:r>
        <w:rPr>
          <w:noProof/>
        </w:rPr>
        <w:instrText xml:space="preserve"> PAGEREF _Toc161296728 \h </w:instrText>
      </w:r>
      <w:r>
        <w:rPr>
          <w:noProof/>
        </w:rPr>
      </w:r>
      <w:r>
        <w:rPr>
          <w:noProof/>
        </w:rPr>
        <w:fldChar w:fldCharType="separate"/>
      </w:r>
      <w:r w:rsidR="00E56F44">
        <w:rPr>
          <w:noProof/>
        </w:rPr>
        <w:t>46</w:t>
      </w:r>
      <w:r>
        <w:rPr>
          <w:noProof/>
        </w:rPr>
        <w:fldChar w:fldCharType="end"/>
      </w:r>
    </w:p>
    <w:p w14:paraId="1A221F7D" w14:textId="50F9FB50"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52</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Documento Unico di Regolarità contributiva (DURC)</w:t>
      </w:r>
      <w:r>
        <w:rPr>
          <w:noProof/>
        </w:rPr>
        <w:tab/>
      </w:r>
      <w:r>
        <w:rPr>
          <w:noProof/>
        </w:rPr>
        <w:fldChar w:fldCharType="begin"/>
      </w:r>
      <w:r>
        <w:rPr>
          <w:noProof/>
        </w:rPr>
        <w:instrText xml:space="preserve"> PAGEREF _Toc161296729 \h </w:instrText>
      </w:r>
      <w:r>
        <w:rPr>
          <w:noProof/>
        </w:rPr>
      </w:r>
      <w:r>
        <w:rPr>
          <w:noProof/>
        </w:rPr>
        <w:fldChar w:fldCharType="separate"/>
      </w:r>
      <w:r w:rsidR="00E56F44">
        <w:rPr>
          <w:noProof/>
        </w:rPr>
        <w:t>48</w:t>
      </w:r>
      <w:r>
        <w:rPr>
          <w:noProof/>
        </w:rPr>
        <w:fldChar w:fldCharType="end"/>
      </w:r>
    </w:p>
    <w:p w14:paraId="2A1EAFB7" w14:textId="0B51B7CD"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53</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Risoluzione del contratto - Esecuzione d'ufficio dei lavori</w:t>
      </w:r>
      <w:r>
        <w:rPr>
          <w:noProof/>
        </w:rPr>
        <w:tab/>
      </w:r>
      <w:r>
        <w:rPr>
          <w:noProof/>
        </w:rPr>
        <w:fldChar w:fldCharType="begin"/>
      </w:r>
      <w:r>
        <w:rPr>
          <w:noProof/>
        </w:rPr>
        <w:instrText xml:space="preserve"> PAGEREF _Toc161296730 \h </w:instrText>
      </w:r>
      <w:r>
        <w:rPr>
          <w:noProof/>
        </w:rPr>
      </w:r>
      <w:r>
        <w:rPr>
          <w:noProof/>
        </w:rPr>
        <w:fldChar w:fldCharType="separate"/>
      </w:r>
      <w:r w:rsidR="00E56F44">
        <w:rPr>
          <w:noProof/>
        </w:rPr>
        <w:t>48</w:t>
      </w:r>
      <w:r>
        <w:rPr>
          <w:noProof/>
        </w:rPr>
        <w:fldChar w:fldCharType="end"/>
      </w:r>
    </w:p>
    <w:p w14:paraId="7647C6E2" w14:textId="2A4B1EE7" w:rsidR="00045A2F" w:rsidRDefault="00045A2F">
      <w:pPr>
        <w:pStyle w:val="Sommario2"/>
        <w:rPr>
          <w:rFonts w:asciiTheme="minorHAnsi" w:eastAsiaTheme="minorEastAsia" w:hAnsiTheme="minorHAnsi" w:cstheme="minorBidi"/>
          <w:kern w:val="2"/>
          <w:sz w:val="24"/>
          <w:szCs w:val="24"/>
          <w:u w:val="none"/>
          <w14:ligatures w14:val="standardContextual"/>
        </w:rPr>
      </w:pPr>
      <w:r w:rsidRPr="0093132A">
        <w:rPr>
          <w:b/>
        </w:rPr>
        <w:t>CAPO  11.  DISPOSIZIONI PER L’ULTIMAZIONE</w:t>
      </w:r>
      <w:r>
        <w:tab/>
      </w:r>
      <w:r>
        <w:fldChar w:fldCharType="begin"/>
      </w:r>
      <w:r>
        <w:instrText xml:space="preserve"> PAGEREF _Toc161296731 \h </w:instrText>
      </w:r>
      <w:r>
        <w:fldChar w:fldCharType="separate"/>
      </w:r>
      <w:r w:rsidR="00E56F44">
        <w:t>51</w:t>
      </w:r>
      <w:r>
        <w:fldChar w:fldCharType="end"/>
      </w:r>
    </w:p>
    <w:p w14:paraId="3AA5D047" w14:textId="0FB1D580"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54</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Ultimazione dei lavori e gratuita manutenzione</w:t>
      </w:r>
      <w:r>
        <w:rPr>
          <w:noProof/>
        </w:rPr>
        <w:tab/>
      </w:r>
      <w:r>
        <w:rPr>
          <w:noProof/>
        </w:rPr>
        <w:fldChar w:fldCharType="begin"/>
      </w:r>
      <w:r>
        <w:rPr>
          <w:noProof/>
        </w:rPr>
        <w:instrText xml:space="preserve"> PAGEREF _Toc161296732 \h </w:instrText>
      </w:r>
      <w:r>
        <w:rPr>
          <w:noProof/>
        </w:rPr>
      </w:r>
      <w:r>
        <w:rPr>
          <w:noProof/>
        </w:rPr>
        <w:fldChar w:fldCharType="separate"/>
      </w:r>
      <w:r w:rsidR="00E56F44">
        <w:rPr>
          <w:noProof/>
        </w:rPr>
        <w:t>51</w:t>
      </w:r>
      <w:r>
        <w:rPr>
          <w:noProof/>
        </w:rPr>
        <w:fldChar w:fldCharType="end"/>
      </w:r>
    </w:p>
    <w:p w14:paraId="0633F728" w14:textId="3BF3E120"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55</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Termini per il collaudo o per l’accertamento della regolare esecuzione</w:t>
      </w:r>
      <w:r>
        <w:rPr>
          <w:noProof/>
        </w:rPr>
        <w:tab/>
      </w:r>
      <w:r>
        <w:rPr>
          <w:noProof/>
        </w:rPr>
        <w:fldChar w:fldCharType="begin"/>
      </w:r>
      <w:r>
        <w:rPr>
          <w:noProof/>
        </w:rPr>
        <w:instrText xml:space="preserve"> PAGEREF _Toc161296733 \h </w:instrText>
      </w:r>
      <w:r>
        <w:rPr>
          <w:noProof/>
        </w:rPr>
      </w:r>
      <w:r>
        <w:rPr>
          <w:noProof/>
        </w:rPr>
        <w:fldChar w:fldCharType="separate"/>
      </w:r>
      <w:r w:rsidR="00E56F44">
        <w:rPr>
          <w:noProof/>
        </w:rPr>
        <w:t>51</w:t>
      </w:r>
      <w:r>
        <w:rPr>
          <w:noProof/>
        </w:rPr>
        <w:fldChar w:fldCharType="end"/>
      </w:r>
    </w:p>
    <w:p w14:paraId="129D7853" w14:textId="0F30AECD"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56</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Presa in consegna dei lavori ultimati</w:t>
      </w:r>
      <w:r>
        <w:rPr>
          <w:noProof/>
        </w:rPr>
        <w:tab/>
      </w:r>
      <w:r>
        <w:rPr>
          <w:noProof/>
        </w:rPr>
        <w:fldChar w:fldCharType="begin"/>
      </w:r>
      <w:r>
        <w:rPr>
          <w:noProof/>
        </w:rPr>
        <w:instrText xml:space="preserve"> PAGEREF _Toc161296734 \h </w:instrText>
      </w:r>
      <w:r>
        <w:rPr>
          <w:noProof/>
        </w:rPr>
      </w:r>
      <w:r>
        <w:rPr>
          <w:noProof/>
        </w:rPr>
        <w:fldChar w:fldCharType="separate"/>
      </w:r>
      <w:r w:rsidR="00E56F44">
        <w:rPr>
          <w:noProof/>
        </w:rPr>
        <w:t>52</w:t>
      </w:r>
      <w:r>
        <w:rPr>
          <w:noProof/>
        </w:rPr>
        <w:fldChar w:fldCharType="end"/>
      </w:r>
    </w:p>
    <w:p w14:paraId="3E1DC3DF" w14:textId="1B3CFC50"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57</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Collaudo statico</w:t>
      </w:r>
      <w:r>
        <w:rPr>
          <w:noProof/>
        </w:rPr>
        <w:tab/>
      </w:r>
      <w:r>
        <w:rPr>
          <w:noProof/>
        </w:rPr>
        <w:fldChar w:fldCharType="begin"/>
      </w:r>
      <w:r>
        <w:rPr>
          <w:noProof/>
        </w:rPr>
        <w:instrText xml:space="preserve"> PAGEREF _Toc161296735 \h </w:instrText>
      </w:r>
      <w:r>
        <w:rPr>
          <w:noProof/>
        </w:rPr>
      </w:r>
      <w:r>
        <w:rPr>
          <w:noProof/>
        </w:rPr>
        <w:fldChar w:fldCharType="separate"/>
      </w:r>
      <w:r w:rsidR="00E56F44">
        <w:rPr>
          <w:noProof/>
        </w:rPr>
        <w:t>53</w:t>
      </w:r>
      <w:r>
        <w:rPr>
          <w:noProof/>
        </w:rPr>
        <w:fldChar w:fldCharType="end"/>
      </w:r>
    </w:p>
    <w:p w14:paraId="16F012F0" w14:textId="0EA51814" w:rsidR="00045A2F" w:rsidRDefault="00045A2F">
      <w:pPr>
        <w:pStyle w:val="Sommario2"/>
        <w:rPr>
          <w:rFonts w:asciiTheme="minorHAnsi" w:eastAsiaTheme="minorEastAsia" w:hAnsiTheme="minorHAnsi" w:cstheme="minorBidi"/>
          <w:kern w:val="2"/>
          <w:sz w:val="24"/>
          <w:szCs w:val="24"/>
          <w:u w:val="none"/>
          <w14:ligatures w14:val="standardContextual"/>
        </w:rPr>
      </w:pPr>
      <w:r w:rsidRPr="0093132A">
        <w:rPr>
          <w:b/>
        </w:rPr>
        <w:t>CAPO 12.  NORME FINALI</w:t>
      </w:r>
      <w:r>
        <w:tab/>
      </w:r>
      <w:r>
        <w:fldChar w:fldCharType="begin"/>
      </w:r>
      <w:r>
        <w:instrText xml:space="preserve"> PAGEREF _Toc161296736 \h </w:instrText>
      </w:r>
      <w:r>
        <w:fldChar w:fldCharType="separate"/>
      </w:r>
      <w:r w:rsidR="00E56F44">
        <w:t>54</w:t>
      </w:r>
      <w:r>
        <w:fldChar w:fldCharType="end"/>
      </w:r>
    </w:p>
    <w:p w14:paraId="13133B43" w14:textId="0EBD8B68"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58</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Oneri e obblighi a carico dell’appaltatore</w:t>
      </w:r>
      <w:r>
        <w:rPr>
          <w:noProof/>
        </w:rPr>
        <w:tab/>
      </w:r>
      <w:r>
        <w:rPr>
          <w:noProof/>
        </w:rPr>
        <w:fldChar w:fldCharType="begin"/>
      </w:r>
      <w:r>
        <w:rPr>
          <w:noProof/>
        </w:rPr>
        <w:instrText xml:space="preserve"> PAGEREF _Toc161296737 \h </w:instrText>
      </w:r>
      <w:r>
        <w:rPr>
          <w:noProof/>
        </w:rPr>
      </w:r>
      <w:r>
        <w:rPr>
          <w:noProof/>
        </w:rPr>
        <w:fldChar w:fldCharType="separate"/>
      </w:r>
      <w:r w:rsidR="00E56F44">
        <w:rPr>
          <w:noProof/>
        </w:rPr>
        <w:t>54</w:t>
      </w:r>
      <w:r>
        <w:rPr>
          <w:noProof/>
        </w:rPr>
        <w:fldChar w:fldCharType="end"/>
      </w:r>
    </w:p>
    <w:p w14:paraId="63D5240C" w14:textId="5E25E356"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59</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Proprietà dei materiali di scavo e di demolizione</w:t>
      </w:r>
      <w:r>
        <w:rPr>
          <w:noProof/>
        </w:rPr>
        <w:tab/>
      </w:r>
      <w:r>
        <w:rPr>
          <w:noProof/>
        </w:rPr>
        <w:fldChar w:fldCharType="begin"/>
      </w:r>
      <w:r>
        <w:rPr>
          <w:noProof/>
        </w:rPr>
        <w:instrText xml:space="preserve"> PAGEREF _Toc161296738 \h </w:instrText>
      </w:r>
      <w:r>
        <w:rPr>
          <w:noProof/>
        </w:rPr>
      </w:r>
      <w:r>
        <w:rPr>
          <w:noProof/>
        </w:rPr>
        <w:fldChar w:fldCharType="separate"/>
      </w:r>
      <w:r w:rsidR="00E56F44">
        <w:rPr>
          <w:noProof/>
        </w:rPr>
        <w:t>59</w:t>
      </w:r>
      <w:r>
        <w:rPr>
          <w:noProof/>
        </w:rPr>
        <w:fldChar w:fldCharType="end"/>
      </w:r>
    </w:p>
    <w:p w14:paraId="02D4CEBC" w14:textId="0AE9EBF9"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60</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Utilizzo di materiali recuperati o riciclati</w:t>
      </w:r>
      <w:r>
        <w:rPr>
          <w:noProof/>
        </w:rPr>
        <w:tab/>
      </w:r>
      <w:r>
        <w:rPr>
          <w:noProof/>
        </w:rPr>
        <w:fldChar w:fldCharType="begin"/>
      </w:r>
      <w:r>
        <w:rPr>
          <w:noProof/>
        </w:rPr>
        <w:instrText xml:space="preserve"> PAGEREF _Toc161296739 \h </w:instrText>
      </w:r>
      <w:r>
        <w:rPr>
          <w:noProof/>
        </w:rPr>
      </w:r>
      <w:r>
        <w:rPr>
          <w:noProof/>
        </w:rPr>
        <w:fldChar w:fldCharType="separate"/>
      </w:r>
      <w:r w:rsidR="00E56F44">
        <w:rPr>
          <w:noProof/>
        </w:rPr>
        <w:t>59</w:t>
      </w:r>
      <w:r>
        <w:rPr>
          <w:noProof/>
        </w:rPr>
        <w:fldChar w:fldCharType="end"/>
      </w:r>
    </w:p>
    <w:p w14:paraId="390BA4C4" w14:textId="0013523A"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61</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Terre e rocce da scavo</w:t>
      </w:r>
      <w:r>
        <w:rPr>
          <w:noProof/>
        </w:rPr>
        <w:tab/>
      </w:r>
      <w:r>
        <w:rPr>
          <w:noProof/>
        </w:rPr>
        <w:fldChar w:fldCharType="begin"/>
      </w:r>
      <w:r>
        <w:rPr>
          <w:noProof/>
        </w:rPr>
        <w:instrText xml:space="preserve"> PAGEREF _Toc161296740 \h </w:instrText>
      </w:r>
      <w:r>
        <w:rPr>
          <w:noProof/>
        </w:rPr>
      </w:r>
      <w:r>
        <w:rPr>
          <w:noProof/>
        </w:rPr>
        <w:fldChar w:fldCharType="separate"/>
      </w:r>
      <w:r w:rsidR="00E56F44">
        <w:rPr>
          <w:noProof/>
        </w:rPr>
        <w:t>60</w:t>
      </w:r>
      <w:r>
        <w:rPr>
          <w:noProof/>
        </w:rPr>
        <w:fldChar w:fldCharType="end"/>
      </w:r>
    </w:p>
    <w:p w14:paraId="0EBCBBF7" w14:textId="1FA84035"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62</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Custodia del cantiere</w:t>
      </w:r>
      <w:r>
        <w:rPr>
          <w:noProof/>
        </w:rPr>
        <w:tab/>
      </w:r>
      <w:r>
        <w:rPr>
          <w:noProof/>
        </w:rPr>
        <w:fldChar w:fldCharType="begin"/>
      </w:r>
      <w:r>
        <w:rPr>
          <w:noProof/>
        </w:rPr>
        <w:instrText xml:space="preserve"> PAGEREF _Toc161296741 \h </w:instrText>
      </w:r>
      <w:r>
        <w:rPr>
          <w:noProof/>
        </w:rPr>
      </w:r>
      <w:r>
        <w:rPr>
          <w:noProof/>
        </w:rPr>
        <w:fldChar w:fldCharType="separate"/>
      </w:r>
      <w:r w:rsidR="00E56F44">
        <w:rPr>
          <w:noProof/>
        </w:rPr>
        <w:t>60</w:t>
      </w:r>
      <w:r>
        <w:rPr>
          <w:noProof/>
        </w:rPr>
        <w:fldChar w:fldCharType="end"/>
      </w:r>
    </w:p>
    <w:p w14:paraId="7983A527" w14:textId="56B7058C"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63</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Cartello di cantiere</w:t>
      </w:r>
      <w:r>
        <w:rPr>
          <w:noProof/>
        </w:rPr>
        <w:tab/>
      </w:r>
      <w:r>
        <w:rPr>
          <w:noProof/>
        </w:rPr>
        <w:fldChar w:fldCharType="begin"/>
      </w:r>
      <w:r>
        <w:rPr>
          <w:noProof/>
        </w:rPr>
        <w:instrText xml:space="preserve"> PAGEREF _Toc161296742 \h </w:instrText>
      </w:r>
      <w:r>
        <w:rPr>
          <w:noProof/>
        </w:rPr>
      </w:r>
      <w:r>
        <w:rPr>
          <w:noProof/>
        </w:rPr>
        <w:fldChar w:fldCharType="separate"/>
      </w:r>
      <w:r w:rsidR="00E56F44">
        <w:rPr>
          <w:noProof/>
        </w:rPr>
        <w:t>60</w:t>
      </w:r>
      <w:r>
        <w:rPr>
          <w:noProof/>
        </w:rPr>
        <w:fldChar w:fldCharType="end"/>
      </w:r>
    </w:p>
    <w:p w14:paraId="4A63D2BC" w14:textId="6DEB5790"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64</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Eventuale sopravvenuta inefficacia del contratto</w:t>
      </w:r>
      <w:r>
        <w:rPr>
          <w:noProof/>
        </w:rPr>
        <w:tab/>
      </w:r>
      <w:r>
        <w:rPr>
          <w:noProof/>
        </w:rPr>
        <w:fldChar w:fldCharType="begin"/>
      </w:r>
      <w:r>
        <w:rPr>
          <w:noProof/>
        </w:rPr>
        <w:instrText xml:space="preserve"> PAGEREF _Toc161296743 \h </w:instrText>
      </w:r>
      <w:r>
        <w:rPr>
          <w:noProof/>
        </w:rPr>
      </w:r>
      <w:r>
        <w:rPr>
          <w:noProof/>
        </w:rPr>
        <w:fldChar w:fldCharType="separate"/>
      </w:r>
      <w:r w:rsidR="00E56F44">
        <w:rPr>
          <w:noProof/>
        </w:rPr>
        <w:t>61</w:t>
      </w:r>
      <w:r>
        <w:rPr>
          <w:noProof/>
        </w:rPr>
        <w:fldChar w:fldCharType="end"/>
      </w:r>
    </w:p>
    <w:p w14:paraId="72986304" w14:textId="0E6E4F7E"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65</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Tracciabilità dei pagamenti</w:t>
      </w:r>
      <w:r>
        <w:rPr>
          <w:noProof/>
        </w:rPr>
        <w:tab/>
      </w:r>
      <w:r>
        <w:rPr>
          <w:noProof/>
        </w:rPr>
        <w:fldChar w:fldCharType="begin"/>
      </w:r>
      <w:r>
        <w:rPr>
          <w:noProof/>
        </w:rPr>
        <w:instrText xml:space="preserve"> PAGEREF _Toc161296744 \h </w:instrText>
      </w:r>
      <w:r>
        <w:rPr>
          <w:noProof/>
        </w:rPr>
      </w:r>
      <w:r>
        <w:rPr>
          <w:noProof/>
        </w:rPr>
        <w:fldChar w:fldCharType="separate"/>
      </w:r>
      <w:r w:rsidR="00E56F44">
        <w:rPr>
          <w:noProof/>
        </w:rPr>
        <w:t>61</w:t>
      </w:r>
      <w:r>
        <w:rPr>
          <w:noProof/>
        </w:rPr>
        <w:fldChar w:fldCharType="end"/>
      </w:r>
    </w:p>
    <w:p w14:paraId="5B1B7FCC" w14:textId="5F1D6892"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66</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Doveri comportamentali</w:t>
      </w:r>
      <w:r>
        <w:rPr>
          <w:noProof/>
        </w:rPr>
        <w:tab/>
      </w:r>
      <w:r>
        <w:rPr>
          <w:noProof/>
        </w:rPr>
        <w:fldChar w:fldCharType="begin"/>
      </w:r>
      <w:r>
        <w:rPr>
          <w:noProof/>
        </w:rPr>
        <w:instrText xml:space="preserve"> PAGEREF _Toc161296745 \h </w:instrText>
      </w:r>
      <w:r>
        <w:rPr>
          <w:noProof/>
        </w:rPr>
      </w:r>
      <w:r>
        <w:rPr>
          <w:noProof/>
        </w:rPr>
        <w:fldChar w:fldCharType="separate"/>
      </w:r>
      <w:r w:rsidR="00E56F44">
        <w:rPr>
          <w:noProof/>
        </w:rPr>
        <w:t>62</w:t>
      </w:r>
      <w:r>
        <w:rPr>
          <w:noProof/>
        </w:rPr>
        <w:fldChar w:fldCharType="end"/>
      </w:r>
    </w:p>
    <w:p w14:paraId="49028BF3" w14:textId="1CFE641E" w:rsidR="00045A2F" w:rsidRDefault="00045A2F">
      <w:pPr>
        <w:pStyle w:val="Sommario3"/>
        <w:rPr>
          <w:rFonts w:asciiTheme="minorHAnsi" w:eastAsiaTheme="minorEastAsia" w:hAnsiTheme="minorHAnsi" w:cstheme="minorBidi"/>
          <w:noProof/>
          <w:kern w:val="2"/>
          <w:sz w:val="24"/>
          <w:szCs w:val="24"/>
          <w14:ligatures w14:val="standardContextual"/>
        </w:rPr>
      </w:pPr>
      <w:r w:rsidRPr="0093132A">
        <w:rPr>
          <w:rFonts w:ascii="Calibri" w:hAnsi="Calibri"/>
          <w:b/>
          <w:noProof/>
        </w:rPr>
        <w:t>Art. 67</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Spese contrattuali, imposte, tasse</w:t>
      </w:r>
      <w:r>
        <w:rPr>
          <w:noProof/>
        </w:rPr>
        <w:tab/>
      </w:r>
      <w:r>
        <w:rPr>
          <w:noProof/>
        </w:rPr>
        <w:fldChar w:fldCharType="begin"/>
      </w:r>
      <w:r>
        <w:rPr>
          <w:noProof/>
        </w:rPr>
        <w:instrText xml:space="preserve"> PAGEREF _Toc161296746 \h </w:instrText>
      </w:r>
      <w:r>
        <w:rPr>
          <w:noProof/>
        </w:rPr>
      </w:r>
      <w:r>
        <w:rPr>
          <w:noProof/>
        </w:rPr>
        <w:fldChar w:fldCharType="separate"/>
      </w:r>
      <w:r w:rsidR="00E56F44">
        <w:rPr>
          <w:noProof/>
        </w:rPr>
        <w:t>62</w:t>
      </w:r>
      <w:r>
        <w:rPr>
          <w:noProof/>
        </w:rPr>
        <w:fldChar w:fldCharType="end"/>
      </w:r>
    </w:p>
    <w:p w14:paraId="01BFD720" w14:textId="2D4B6311" w:rsidR="00045A2F" w:rsidRDefault="00045A2F">
      <w:pPr>
        <w:pStyle w:val="Sommario1"/>
        <w:rPr>
          <w:rFonts w:asciiTheme="minorHAnsi" w:eastAsiaTheme="minorEastAsia" w:hAnsiTheme="minorHAnsi" w:cstheme="minorBidi"/>
          <w:b w:val="0"/>
          <w:kern w:val="2"/>
          <w:sz w:val="24"/>
          <w:szCs w:val="24"/>
          <w14:ligatures w14:val="standardContextual"/>
        </w:rPr>
      </w:pPr>
      <w:r w:rsidRPr="0093132A">
        <w:rPr>
          <w:rFonts w:cs="Calibri"/>
        </w:rPr>
        <w:t>ALLEGATI al Titolo I della Parte prima</w:t>
      </w:r>
      <w:r>
        <w:tab/>
      </w:r>
      <w:r>
        <w:fldChar w:fldCharType="begin"/>
      </w:r>
      <w:r>
        <w:instrText xml:space="preserve"> PAGEREF _Toc161296747 \h </w:instrText>
      </w:r>
      <w:r>
        <w:fldChar w:fldCharType="separate"/>
      </w:r>
      <w:r w:rsidR="00E56F44">
        <w:t>63</w:t>
      </w:r>
      <w:r>
        <w:fldChar w:fldCharType="end"/>
      </w:r>
    </w:p>
    <w:p w14:paraId="37ACA50B" w14:textId="4AB89AAA" w:rsidR="00045A2F" w:rsidRDefault="00045A2F">
      <w:pPr>
        <w:pStyle w:val="Sommario1"/>
        <w:rPr>
          <w:rFonts w:asciiTheme="minorHAnsi" w:eastAsiaTheme="minorEastAsia" w:hAnsiTheme="minorHAnsi" w:cstheme="minorBidi"/>
          <w:b w:val="0"/>
          <w:kern w:val="2"/>
          <w:sz w:val="24"/>
          <w:szCs w:val="24"/>
          <w14:ligatures w14:val="standardContextual"/>
        </w:rPr>
      </w:pPr>
      <w:r w:rsidRPr="0093132A">
        <w:rPr>
          <w:rFonts w:cs="Calibri"/>
        </w:rPr>
        <w:lastRenderedPageBreak/>
        <w:t>PARTE SECONDA - SPECIFICAZIONE DELLE PRESCRIZIONI TECNICHE ART. 43, COMMA 3, LETTERA B), DEL REGOLAMENTO GENERALE</w:t>
      </w:r>
      <w:r>
        <w:tab/>
      </w:r>
      <w:r>
        <w:fldChar w:fldCharType="begin"/>
      </w:r>
      <w:r>
        <w:instrText xml:space="preserve"> PAGEREF _Toc161296748 \h </w:instrText>
      </w:r>
      <w:r>
        <w:fldChar w:fldCharType="separate"/>
      </w:r>
      <w:r w:rsidR="00E56F44">
        <w:t>64</w:t>
      </w:r>
      <w:r>
        <w:fldChar w:fldCharType="end"/>
      </w:r>
    </w:p>
    <w:p w14:paraId="7544563C" w14:textId="0304D042" w:rsidR="00045A2F" w:rsidRDefault="00045A2F">
      <w:pPr>
        <w:pStyle w:val="Sommario2"/>
        <w:rPr>
          <w:rFonts w:asciiTheme="minorHAnsi" w:eastAsiaTheme="minorEastAsia" w:hAnsiTheme="minorHAnsi" w:cstheme="minorBidi"/>
          <w:kern w:val="2"/>
          <w:sz w:val="24"/>
          <w:szCs w:val="24"/>
          <w:u w:val="none"/>
          <w14:ligatures w14:val="standardContextual"/>
        </w:rPr>
      </w:pPr>
      <w:r w:rsidRPr="0093132A">
        <w:rPr>
          <w:b/>
        </w:rPr>
        <w:t>CAPO 1 - NORME PER LA MISURAZIONE E LA VALUTAZIONE DEI LAVORI</w:t>
      </w:r>
      <w:r>
        <w:tab/>
      </w:r>
      <w:r>
        <w:fldChar w:fldCharType="begin"/>
      </w:r>
      <w:r>
        <w:instrText xml:space="preserve"> PAGEREF _Toc161296749 \h </w:instrText>
      </w:r>
      <w:r>
        <w:fldChar w:fldCharType="separate"/>
      </w:r>
      <w:r w:rsidR="00E56F44">
        <w:t>64</w:t>
      </w:r>
      <w:r>
        <w:fldChar w:fldCharType="end"/>
      </w:r>
    </w:p>
    <w:p w14:paraId="59AD3854" w14:textId="69031F97"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b/>
          <w:noProof/>
        </w:rPr>
        <w:t>1.</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Manutenzione alvei</w:t>
      </w:r>
      <w:r>
        <w:rPr>
          <w:noProof/>
        </w:rPr>
        <w:tab/>
      </w:r>
      <w:r>
        <w:rPr>
          <w:noProof/>
        </w:rPr>
        <w:fldChar w:fldCharType="begin"/>
      </w:r>
      <w:r>
        <w:rPr>
          <w:noProof/>
        </w:rPr>
        <w:instrText xml:space="preserve"> PAGEREF _Toc161296750 \h </w:instrText>
      </w:r>
      <w:r>
        <w:rPr>
          <w:noProof/>
        </w:rPr>
      </w:r>
      <w:r>
        <w:rPr>
          <w:noProof/>
        </w:rPr>
        <w:fldChar w:fldCharType="separate"/>
      </w:r>
      <w:r w:rsidR="00E56F44">
        <w:rPr>
          <w:noProof/>
        </w:rPr>
        <w:t>64</w:t>
      </w:r>
      <w:r>
        <w:rPr>
          <w:noProof/>
        </w:rPr>
        <w:fldChar w:fldCharType="end"/>
      </w:r>
    </w:p>
    <w:p w14:paraId="6556C428" w14:textId="1ED337F3"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cs="Calibri"/>
          <w:b/>
          <w:noProof/>
        </w:rPr>
        <w:t>1.2</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Decespugliamento di scarpate fluviali</w:t>
      </w:r>
      <w:r>
        <w:rPr>
          <w:noProof/>
        </w:rPr>
        <w:tab/>
      </w:r>
      <w:r>
        <w:rPr>
          <w:noProof/>
        </w:rPr>
        <w:fldChar w:fldCharType="begin"/>
      </w:r>
      <w:r>
        <w:rPr>
          <w:noProof/>
        </w:rPr>
        <w:instrText xml:space="preserve"> PAGEREF _Toc161296751 \h </w:instrText>
      </w:r>
      <w:r>
        <w:rPr>
          <w:noProof/>
        </w:rPr>
      </w:r>
      <w:r>
        <w:rPr>
          <w:noProof/>
        </w:rPr>
        <w:fldChar w:fldCharType="separate"/>
      </w:r>
      <w:r w:rsidR="00E56F44">
        <w:rPr>
          <w:noProof/>
        </w:rPr>
        <w:t>64</w:t>
      </w:r>
      <w:r>
        <w:rPr>
          <w:noProof/>
        </w:rPr>
        <w:fldChar w:fldCharType="end"/>
      </w:r>
    </w:p>
    <w:p w14:paraId="4CB023F9" w14:textId="73EE4834"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cs="Calibri"/>
          <w:b/>
          <w:noProof/>
        </w:rPr>
        <w:t>1.3</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Disboscamento di scarpate fluviali</w:t>
      </w:r>
      <w:r>
        <w:rPr>
          <w:noProof/>
        </w:rPr>
        <w:tab/>
      </w:r>
      <w:r>
        <w:rPr>
          <w:noProof/>
        </w:rPr>
        <w:fldChar w:fldCharType="begin"/>
      </w:r>
      <w:r>
        <w:rPr>
          <w:noProof/>
        </w:rPr>
        <w:instrText xml:space="preserve"> PAGEREF _Toc161296752 \h </w:instrText>
      </w:r>
      <w:r>
        <w:rPr>
          <w:noProof/>
        </w:rPr>
      </w:r>
      <w:r>
        <w:rPr>
          <w:noProof/>
        </w:rPr>
        <w:fldChar w:fldCharType="separate"/>
      </w:r>
      <w:r w:rsidR="00E56F44">
        <w:rPr>
          <w:noProof/>
        </w:rPr>
        <w:t>64</w:t>
      </w:r>
      <w:r>
        <w:rPr>
          <w:noProof/>
        </w:rPr>
        <w:fldChar w:fldCharType="end"/>
      </w:r>
    </w:p>
    <w:p w14:paraId="1C60E173" w14:textId="2F5264D0"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cs="Calibri"/>
          <w:b/>
          <w:noProof/>
        </w:rPr>
        <w:t>1.4</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Taglio alla base di piante</w:t>
      </w:r>
      <w:r>
        <w:rPr>
          <w:noProof/>
        </w:rPr>
        <w:tab/>
      </w:r>
      <w:r>
        <w:rPr>
          <w:noProof/>
        </w:rPr>
        <w:fldChar w:fldCharType="begin"/>
      </w:r>
      <w:r>
        <w:rPr>
          <w:noProof/>
        </w:rPr>
        <w:instrText xml:space="preserve"> PAGEREF _Toc161296753 \h </w:instrText>
      </w:r>
      <w:r>
        <w:rPr>
          <w:noProof/>
        </w:rPr>
      </w:r>
      <w:r>
        <w:rPr>
          <w:noProof/>
        </w:rPr>
        <w:fldChar w:fldCharType="separate"/>
      </w:r>
      <w:r w:rsidR="00E56F44">
        <w:rPr>
          <w:noProof/>
        </w:rPr>
        <w:t>65</w:t>
      </w:r>
      <w:r>
        <w:rPr>
          <w:noProof/>
        </w:rPr>
        <w:fldChar w:fldCharType="end"/>
      </w:r>
    </w:p>
    <w:p w14:paraId="4BB5B206" w14:textId="16AAE0A4"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b/>
          <w:noProof/>
        </w:rPr>
        <w:t>2.</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Movimenti terra</w:t>
      </w:r>
      <w:r>
        <w:rPr>
          <w:noProof/>
        </w:rPr>
        <w:tab/>
      </w:r>
      <w:r>
        <w:rPr>
          <w:noProof/>
        </w:rPr>
        <w:fldChar w:fldCharType="begin"/>
      </w:r>
      <w:r>
        <w:rPr>
          <w:noProof/>
        </w:rPr>
        <w:instrText xml:space="preserve"> PAGEREF _Toc161296754 \h </w:instrText>
      </w:r>
      <w:r>
        <w:rPr>
          <w:noProof/>
        </w:rPr>
      </w:r>
      <w:r>
        <w:rPr>
          <w:noProof/>
        </w:rPr>
        <w:fldChar w:fldCharType="separate"/>
      </w:r>
      <w:r w:rsidR="00E56F44">
        <w:rPr>
          <w:noProof/>
        </w:rPr>
        <w:t>65</w:t>
      </w:r>
      <w:r>
        <w:rPr>
          <w:noProof/>
        </w:rPr>
        <w:fldChar w:fldCharType="end"/>
      </w:r>
    </w:p>
    <w:p w14:paraId="147B6154" w14:textId="15935FE8"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cs="Calibri"/>
          <w:b/>
          <w:noProof/>
        </w:rPr>
        <w:t>2.1.</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Scavo di sbancamento o ricalibratura d'alveo con sistemazione entro l’ambito del cantiere</w:t>
      </w:r>
      <w:r>
        <w:rPr>
          <w:noProof/>
        </w:rPr>
        <w:tab/>
      </w:r>
      <w:r>
        <w:rPr>
          <w:noProof/>
        </w:rPr>
        <w:fldChar w:fldCharType="begin"/>
      </w:r>
      <w:r>
        <w:rPr>
          <w:noProof/>
        </w:rPr>
        <w:instrText xml:space="preserve"> PAGEREF _Toc161296755 \h </w:instrText>
      </w:r>
      <w:r>
        <w:rPr>
          <w:noProof/>
        </w:rPr>
      </w:r>
      <w:r>
        <w:rPr>
          <w:noProof/>
        </w:rPr>
        <w:fldChar w:fldCharType="separate"/>
      </w:r>
      <w:r w:rsidR="00E56F44">
        <w:rPr>
          <w:noProof/>
        </w:rPr>
        <w:t>66</w:t>
      </w:r>
      <w:r>
        <w:rPr>
          <w:noProof/>
        </w:rPr>
        <w:fldChar w:fldCharType="end"/>
      </w:r>
    </w:p>
    <w:p w14:paraId="5C51A27D" w14:textId="24F66125"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cs="Calibri"/>
          <w:b/>
          <w:noProof/>
        </w:rPr>
        <w:t>2.3.</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Scavo di sbancamento o ricalibratura d'alveo con sistemazione fuori dall’ambito del cantiere</w:t>
      </w:r>
      <w:r>
        <w:rPr>
          <w:noProof/>
        </w:rPr>
        <w:tab/>
      </w:r>
      <w:r>
        <w:rPr>
          <w:noProof/>
        </w:rPr>
        <w:fldChar w:fldCharType="begin"/>
      </w:r>
      <w:r>
        <w:rPr>
          <w:noProof/>
        </w:rPr>
        <w:instrText xml:space="preserve"> PAGEREF _Toc161296756 \h </w:instrText>
      </w:r>
      <w:r>
        <w:rPr>
          <w:noProof/>
        </w:rPr>
      </w:r>
      <w:r>
        <w:rPr>
          <w:noProof/>
        </w:rPr>
        <w:fldChar w:fldCharType="separate"/>
      </w:r>
      <w:r w:rsidR="00E56F44">
        <w:rPr>
          <w:noProof/>
        </w:rPr>
        <w:t>66</w:t>
      </w:r>
      <w:r>
        <w:rPr>
          <w:noProof/>
        </w:rPr>
        <w:fldChar w:fldCharType="end"/>
      </w:r>
    </w:p>
    <w:p w14:paraId="42D3807C" w14:textId="70C31027"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cs="Calibri"/>
          <w:b/>
          <w:noProof/>
        </w:rPr>
        <w:t>2.4.</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Scavo di fondazione a sezione obbligata</w:t>
      </w:r>
      <w:r>
        <w:rPr>
          <w:noProof/>
        </w:rPr>
        <w:tab/>
      </w:r>
      <w:r>
        <w:rPr>
          <w:noProof/>
        </w:rPr>
        <w:fldChar w:fldCharType="begin"/>
      </w:r>
      <w:r>
        <w:rPr>
          <w:noProof/>
        </w:rPr>
        <w:instrText xml:space="preserve"> PAGEREF _Toc161296757 \h </w:instrText>
      </w:r>
      <w:r>
        <w:rPr>
          <w:noProof/>
        </w:rPr>
      </w:r>
      <w:r>
        <w:rPr>
          <w:noProof/>
        </w:rPr>
        <w:fldChar w:fldCharType="separate"/>
      </w:r>
      <w:r w:rsidR="00E56F44">
        <w:rPr>
          <w:noProof/>
        </w:rPr>
        <w:t>66</w:t>
      </w:r>
      <w:r>
        <w:rPr>
          <w:noProof/>
        </w:rPr>
        <w:fldChar w:fldCharType="end"/>
      </w:r>
    </w:p>
    <w:p w14:paraId="46F4DE2D" w14:textId="35BC5BB6"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b/>
          <w:noProof/>
        </w:rPr>
        <w:t>3.</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Demolizioni</w:t>
      </w:r>
      <w:r>
        <w:rPr>
          <w:noProof/>
        </w:rPr>
        <w:tab/>
      </w:r>
      <w:r>
        <w:rPr>
          <w:noProof/>
        </w:rPr>
        <w:fldChar w:fldCharType="begin"/>
      </w:r>
      <w:r>
        <w:rPr>
          <w:noProof/>
        </w:rPr>
        <w:instrText xml:space="preserve"> PAGEREF _Toc161296758 \h </w:instrText>
      </w:r>
      <w:r>
        <w:rPr>
          <w:noProof/>
        </w:rPr>
      </w:r>
      <w:r>
        <w:rPr>
          <w:noProof/>
        </w:rPr>
        <w:fldChar w:fldCharType="separate"/>
      </w:r>
      <w:r w:rsidR="00E56F44">
        <w:rPr>
          <w:noProof/>
        </w:rPr>
        <w:t>66</w:t>
      </w:r>
      <w:r>
        <w:rPr>
          <w:noProof/>
        </w:rPr>
        <w:fldChar w:fldCharType="end"/>
      </w:r>
    </w:p>
    <w:p w14:paraId="3AFC48FA" w14:textId="0EF906A4"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b/>
          <w:noProof/>
        </w:rPr>
        <w:t>3.1.</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Demolizione di strutture in pietrame a secco o in gabbioni</w:t>
      </w:r>
      <w:r>
        <w:rPr>
          <w:noProof/>
        </w:rPr>
        <w:tab/>
      </w:r>
      <w:r>
        <w:rPr>
          <w:noProof/>
        </w:rPr>
        <w:fldChar w:fldCharType="begin"/>
      </w:r>
      <w:r>
        <w:rPr>
          <w:noProof/>
        </w:rPr>
        <w:instrText xml:space="preserve"> PAGEREF _Toc161296759 \h </w:instrText>
      </w:r>
      <w:r>
        <w:rPr>
          <w:noProof/>
        </w:rPr>
      </w:r>
      <w:r>
        <w:rPr>
          <w:noProof/>
        </w:rPr>
        <w:fldChar w:fldCharType="separate"/>
      </w:r>
      <w:r w:rsidR="00E56F44">
        <w:rPr>
          <w:noProof/>
        </w:rPr>
        <w:t>67</w:t>
      </w:r>
      <w:r>
        <w:rPr>
          <w:noProof/>
        </w:rPr>
        <w:fldChar w:fldCharType="end"/>
      </w:r>
    </w:p>
    <w:p w14:paraId="7B88767C" w14:textId="1622BFBC"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cs="Calibri"/>
          <w:b/>
          <w:bCs/>
          <w:iCs/>
          <w:noProof/>
        </w:rPr>
        <w:t>3.2.</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Demolizioni</w:t>
      </w:r>
      <w:r w:rsidRPr="0093132A">
        <w:rPr>
          <w:rFonts w:ascii="Calibri" w:hAnsi="Calibri" w:cs="Calibri"/>
          <w:b/>
          <w:bCs/>
          <w:iCs/>
          <w:noProof/>
        </w:rPr>
        <w:t xml:space="preserve"> di strutture in mattoni</w:t>
      </w:r>
      <w:r>
        <w:rPr>
          <w:noProof/>
        </w:rPr>
        <w:tab/>
      </w:r>
      <w:r>
        <w:rPr>
          <w:noProof/>
        </w:rPr>
        <w:fldChar w:fldCharType="begin"/>
      </w:r>
      <w:r>
        <w:rPr>
          <w:noProof/>
        </w:rPr>
        <w:instrText xml:space="preserve"> PAGEREF _Toc161296760 \h </w:instrText>
      </w:r>
      <w:r>
        <w:rPr>
          <w:noProof/>
        </w:rPr>
      </w:r>
      <w:r>
        <w:rPr>
          <w:noProof/>
        </w:rPr>
        <w:fldChar w:fldCharType="separate"/>
      </w:r>
      <w:r w:rsidR="00E56F44">
        <w:rPr>
          <w:noProof/>
        </w:rPr>
        <w:t>67</w:t>
      </w:r>
      <w:r>
        <w:rPr>
          <w:noProof/>
        </w:rPr>
        <w:fldChar w:fldCharType="end"/>
      </w:r>
    </w:p>
    <w:p w14:paraId="3D3660D1" w14:textId="1365AEBD"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b/>
          <w:noProof/>
        </w:rPr>
        <w:t>3.3.</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Demolizione di strutture in calcestruzzo</w:t>
      </w:r>
      <w:r>
        <w:rPr>
          <w:noProof/>
        </w:rPr>
        <w:tab/>
      </w:r>
      <w:r>
        <w:rPr>
          <w:noProof/>
        </w:rPr>
        <w:fldChar w:fldCharType="begin"/>
      </w:r>
      <w:r>
        <w:rPr>
          <w:noProof/>
        </w:rPr>
        <w:instrText xml:space="preserve"> PAGEREF _Toc161296761 \h </w:instrText>
      </w:r>
      <w:r>
        <w:rPr>
          <w:noProof/>
        </w:rPr>
      </w:r>
      <w:r>
        <w:rPr>
          <w:noProof/>
        </w:rPr>
        <w:fldChar w:fldCharType="separate"/>
      </w:r>
      <w:r w:rsidR="00E56F44">
        <w:rPr>
          <w:noProof/>
        </w:rPr>
        <w:t>67</w:t>
      </w:r>
      <w:r>
        <w:rPr>
          <w:noProof/>
        </w:rPr>
        <w:fldChar w:fldCharType="end"/>
      </w:r>
    </w:p>
    <w:p w14:paraId="6A2D0FCF" w14:textId="2D59E5B3"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b/>
          <w:noProof/>
        </w:rPr>
        <w:t>3.4.</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Demolizioni di strutture in cemento armato</w:t>
      </w:r>
      <w:r>
        <w:rPr>
          <w:noProof/>
        </w:rPr>
        <w:tab/>
      </w:r>
      <w:r>
        <w:rPr>
          <w:noProof/>
        </w:rPr>
        <w:fldChar w:fldCharType="begin"/>
      </w:r>
      <w:r>
        <w:rPr>
          <w:noProof/>
        </w:rPr>
        <w:instrText xml:space="preserve"> PAGEREF _Toc161296762 \h </w:instrText>
      </w:r>
      <w:r>
        <w:rPr>
          <w:noProof/>
        </w:rPr>
      </w:r>
      <w:r>
        <w:rPr>
          <w:noProof/>
        </w:rPr>
        <w:fldChar w:fldCharType="separate"/>
      </w:r>
      <w:r w:rsidR="00E56F44">
        <w:rPr>
          <w:noProof/>
        </w:rPr>
        <w:t>67</w:t>
      </w:r>
      <w:r>
        <w:rPr>
          <w:noProof/>
        </w:rPr>
        <w:fldChar w:fldCharType="end"/>
      </w:r>
    </w:p>
    <w:p w14:paraId="5DC468E4" w14:textId="2F2D31B0"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b/>
          <w:noProof/>
        </w:rPr>
        <w:t>3.5.</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Taglio e demolizione di pavimentazione stradale</w:t>
      </w:r>
      <w:r>
        <w:rPr>
          <w:noProof/>
        </w:rPr>
        <w:tab/>
      </w:r>
      <w:r>
        <w:rPr>
          <w:noProof/>
        </w:rPr>
        <w:fldChar w:fldCharType="begin"/>
      </w:r>
      <w:r>
        <w:rPr>
          <w:noProof/>
        </w:rPr>
        <w:instrText xml:space="preserve"> PAGEREF _Toc161296763 \h </w:instrText>
      </w:r>
      <w:r>
        <w:rPr>
          <w:noProof/>
        </w:rPr>
      </w:r>
      <w:r>
        <w:rPr>
          <w:noProof/>
        </w:rPr>
        <w:fldChar w:fldCharType="separate"/>
      </w:r>
      <w:r w:rsidR="00E56F44">
        <w:rPr>
          <w:noProof/>
        </w:rPr>
        <w:t>67</w:t>
      </w:r>
      <w:r>
        <w:rPr>
          <w:noProof/>
        </w:rPr>
        <w:fldChar w:fldCharType="end"/>
      </w:r>
    </w:p>
    <w:p w14:paraId="52F8D3DC" w14:textId="3D2D8425"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b/>
          <w:noProof/>
        </w:rPr>
        <w:t>4.</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Formazione di drenaggi</w:t>
      </w:r>
      <w:r>
        <w:rPr>
          <w:noProof/>
        </w:rPr>
        <w:tab/>
      </w:r>
      <w:r>
        <w:rPr>
          <w:noProof/>
        </w:rPr>
        <w:fldChar w:fldCharType="begin"/>
      </w:r>
      <w:r>
        <w:rPr>
          <w:noProof/>
        </w:rPr>
        <w:instrText xml:space="preserve"> PAGEREF _Toc161296764 \h </w:instrText>
      </w:r>
      <w:r>
        <w:rPr>
          <w:noProof/>
        </w:rPr>
      </w:r>
      <w:r>
        <w:rPr>
          <w:noProof/>
        </w:rPr>
        <w:fldChar w:fldCharType="separate"/>
      </w:r>
      <w:r w:rsidR="00E56F44">
        <w:rPr>
          <w:noProof/>
        </w:rPr>
        <w:t>67</w:t>
      </w:r>
      <w:r>
        <w:rPr>
          <w:noProof/>
        </w:rPr>
        <w:fldChar w:fldCharType="end"/>
      </w:r>
    </w:p>
    <w:p w14:paraId="2EE48161" w14:textId="4912068E"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b/>
          <w:noProof/>
        </w:rPr>
        <w:t>4.1.</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Formazione di drenaggi con materiale arido</w:t>
      </w:r>
      <w:r>
        <w:rPr>
          <w:noProof/>
        </w:rPr>
        <w:tab/>
      </w:r>
      <w:r>
        <w:rPr>
          <w:noProof/>
        </w:rPr>
        <w:fldChar w:fldCharType="begin"/>
      </w:r>
      <w:r>
        <w:rPr>
          <w:noProof/>
        </w:rPr>
        <w:instrText xml:space="preserve"> PAGEREF _Toc161296765 \h </w:instrText>
      </w:r>
      <w:r>
        <w:rPr>
          <w:noProof/>
        </w:rPr>
      </w:r>
      <w:r>
        <w:rPr>
          <w:noProof/>
        </w:rPr>
        <w:fldChar w:fldCharType="separate"/>
      </w:r>
      <w:r w:rsidR="00E56F44">
        <w:rPr>
          <w:noProof/>
        </w:rPr>
        <w:t>67</w:t>
      </w:r>
      <w:r>
        <w:rPr>
          <w:noProof/>
        </w:rPr>
        <w:fldChar w:fldCharType="end"/>
      </w:r>
    </w:p>
    <w:p w14:paraId="0F4433A4" w14:textId="2F3197F1"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b/>
          <w:noProof/>
        </w:rPr>
        <w:t>4.2.</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Filtri drenanti</w:t>
      </w:r>
      <w:r>
        <w:rPr>
          <w:noProof/>
        </w:rPr>
        <w:tab/>
      </w:r>
      <w:r>
        <w:rPr>
          <w:noProof/>
        </w:rPr>
        <w:fldChar w:fldCharType="begin"/>
      </w:r>
      <w:r>
        <w:rPr>
          <w:noProof/>
        </w:rPr>
        <w:instrText xml:space="preserve"> PAGEREF _Toc161296766 \h </w:instrText>
      </w:r>
      <w:r>
        <w:rPr>
          <w:noProof/>
        </w:rPr>
      </w:r>
      <w:r>
        <w:rPr>
          <w:noProof/>
        </w:rPr>
        <w:fldChar w:fldCharType="separate"/>
      </w:r>
      <w:r w:rsidR="00E56F44">
        <w:rPr>
          <w:noProof/>
        </w:rPr>
        <w:t>67</w:t>
      </w:r>
      <w:r>
        <w:rPr>
          <w:noProof/>
        </w:rPr>
        <w:fldChar w:fldCharType="end"/>
      </w:r>
    </w:p>
    <w:p w14:paraId="467DE668" w14:textId="144A9462"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b/>
          <w:noProof/>
        </w:rPr>
        <w:t>4.3.</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Tubazioni forate in calcestruzzo</w:t>
      </w:r>
      <w:r>
        <w:rPr>
          <w:noProof/>
        </w:rPr>
        <w:tab/>
      </w:r>
      <w:r>
        <w:rPr>
          <w:noProof/>
        </w:rPr>
        <w:fldChar w:fldCharType="begin"/>
      </w:r>
      <w:r>
        <w:rPr>
          <w:noProof/>
        </w:rPr>
        <w:instrText xml:space="preserve"> PAGEREF _Toc161296767 \h </w:instrText>
      </w:r>
      <w:r>
        <w:rPr>
          <w:noProof/>
        </w:rPr>
      </w:r>
      <w:r>
        <w:rPr>
          <w:noProof/>
        </w:rPr>
        <w:fldChar w:fldCharType="separate"/>
      </w:r>
      <w:r w:rsidR="00E56F44">
        <w:rPr>
          <w:noProof/>
        </w:rPr>
        <w:t>67</w:t>
      </w:r>
      <w:r>
        <w:rPr>
          <w:noProof/>
        </w:rPr>
        <w:fldChar w:fldCharType="end"/>
      </w:r>
    </w:p>
    <w:p w14:paraId="66FCF6BA" w14:textId="6E6A3D3A"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b/>
          <w:noProof/>
        </w:rPr>
        <w:t>4.4.</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Tubazioni in PVC</w:t>
      </w:r>
      <w:r>
        <w:rPr>
          <w:noProof/>
        </w:rPr>
        <w:tab/>
      </w:r>
      <w:r>
        <w:rPr>
          <w:noProof/>
        </w:rPr>
        <w:fldChar w:fldCharType="begin"/>
      </w:r>
      <w:r>
        <w:rPr>
          <w:noProof/>
        </w:rPr>
        <w:instrText xml:space="preserve"> PAGEREF _Toc161296768 \h </w:instrText>
      </w:r>
      <w:r>
        <w:rPr>
          <w:noProof/>
        </w:rPr>
      </w:r>
      <w:r>
        <w:rPr>
          <w:noProof/>
        </w:rPr>
        <w:fldChar w:fldCharType="separate"/>
      </w:r>
      <w:r w:rsidR="00E56F44">
        <w:rPr>
          <w:noProof/>
        </w:rPr>
        <w:t>68</w:t>
      </w:r>
      <w:r>
        <w:rPr>
          <w:noProof/>
        </w:rPr>
        <w:fldChar w:fldCharType="end"/>
      </w:r>
    </w:p>
    <w:p w14:paraId="11921A56" w14:textId="4E0D7D0A"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b/>
          <w:noProof/>
        </w:rPr>
        <w:t>5.</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Formazione di rilevati</w:t>
      </w:r>
      <w:r>
        <w:rPr>
          <w:noProof/>
        </w:rPr>
        <w:tab/>
      </w:r>
      <w:r>
        <w:rPr>
          <w:noProof/>
        </w:rPr>
        <w:fldChar w:fldCharType="begin"/>
      </w:r>
      <w:r>
        <w:rPr>
          <w:noProof/>
        </w:rPr>
        <w:instrText xml:space="preserve"> PAGEREF _Toc161296769 \h </w:instrText>
      </w:r>
      <w:r>
        <w:rPr>
          <w:noProof/>
        </w:rPr>
      </w:r>
      <w:r>
        <w:rPr>
          <w:noProof/>
        </w:rPr>
        <w:fldChar w:fldCharType="separate"/>
      </w:r>
      <w:r w:rsidR="00E56F44">
        <w:rPr>
          <w:noProof/>
        </w:rPr>
        <w:t>68</w:t>
      </w:r>
      <w:r>
        <w:rPr>
          <w:noProof/>
        </w:rPr>
        <w:fldChar w:fldCharType="end"/>
      </w:r>
    </w:p>
    <w:p w14:paraId="2D0903C6" w14:textId="0FE47F38"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b/>
          <w:noProof/>
        </w:rPr>
        <w:t>5.1.</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Preparazione del piano di posa e del rilevato arginale</w:t>
      </w:r>
      <w:r>
        <w:rPr>
          <w:noProof/>
        </w:rPr>
        <w:tab/>
      </w:r>
      <w:r>
        <w:rPr>
          <w:noProof/>
        </w:rPr>
        <w:fldChar w:fldCharType="begin"/>
      </w:r>
      <w:r>
        <w:rPr>
          <w:noProof/>
        </w:rPr>
        <w:instrText xml:space="preserve"> PAGEREF _Toc161296770 \h </w:instrText>
      </w:r>
      <w:r>
        <w:rPr>
          <w:noProof/>
        </w:rPr>
      </w:r>
      <w:r>
        <w:rPr>
          <w:noProof/>
        </w:rPr>
        <w:fldChar w:fldCharType="separate"/>
      </w:r>
      <w:r w:rsidR="00E56F44">
        <w:rPr>
          <w:noProof/>
        </w:rPr>
        <w:t>68</w:t>
      </w:r>
      <w:r>
        <w:rPr>
          <w:noProof/>
        </w:rPr>
        <w:fldChar w:fldCharType="end"/>
      </w:r>
    </w:p>
    <w:p w14:paraId="4DE2950D" w14:textId="03DFB422"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b/>
          <w:noProof/>
        </w:rPr>
        <w:t>5.2.</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Formazione o ringrosso di rilevati arginali con materiale proveniente da cave private</w:t>
      </w:r>
      <w:r>
        <w:rPr>
          <w:noProof/>
        </w:rPr>
        <w:tab/>
      </w:r>
      <w:r>
        <w:rPr>
          <w:noProof/>
        </w:rPr>
        <w:fldChar w:fldCharType="begin"/>
      </w:r>
      <w:r>
        <w:rPr>
          <w:noProof/>
        </w:rPr>
        <w:instrText xml:space="preserve"> PAGEREF _Toc161296771 \h </w:instrText>
      </w:r>
      <w:r>
        <w:rPr>
          <w:noProof/>
        </w:rPr>
      </w:r>
      <w:r>
        <w:rPr>
          <w:noProof/>
        </w:rPr>
        <w:fldChar w:fldCharType="separate"/>
      </w:r>
      <w:r w:rsidR="00E56F44">
        <w:rPr>
          <w:noProof/>
        </w:rPr>
        <w:t>68</w:t>
      </w:r>
      <w:r>
        <w:rPr>
          <w:noProof/>
        </w:rPr>
        <w:fldChar w:fldCharType="end"/>
      </w:r>
    </w:p>
    <w:p w14:paraId="087CF090" w14:textId="12BDF028"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b/>
          <w:noProof/>
        </w:rPr>
        <w:t>5.3.</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Formazione o ringrosso di rilevati con materiale proveniente da aree demaniali</w:t>
      </w:r>
      <w:r>
        <w:rPr>
          <w:noProof/>
        </w:rPr>
        <w:tab/>
      </w:r>
      <w:r>
        <w:rPr>
          <w:noProof/>
        </w:rPr>
        <w:fldChar w:fldCharType="begin"/>
      </w:r>
      <w:r>
        <w:rPr>
          <w:noProof/>
        </w:rPr>
        <w:instrText xml:space="preserve"> PAGEREF _Toc161296772 \h </w:instrText>
      </w:r>
      <w:r>
        <w:rPr>
          <w:noProof/>
        </w:rPr>
      </w:r>
      <w:r>
        <w:rPr>
          <w:noProof/>
        </w:rPr>
        <w:fldChar w:fldCharType="separate"/>
      </w:r>
      <w:r w:rsidR="00E56F44">
        <w:rPr>
          <w:noProof/>
        </w:rPr>
        <w:t>69</w:t>
      </w:r>
      <w:r>
        <w:rPr>
          <w:noProof/>
        </w:rPr>
        <w:fldChar w:fldCharType="end"/>
      </w:r>
    </w:p>
    <w:p w14:paraId="3C2579D0" w14:textId="3AA6209A"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b/>
          <w:noProof/>
        </w:rPr>
        <w:t>6.</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Opere di protezione spondale</w:t>
      </w:r>
      <w:r>
        <w:rPr>
          <w:noProof/>
        </w:rPr>
        <w:tab/>
      </w:r>
      <w:r>
        <w:rPr>
          <w:noProof/>
        </w:rPr>
        <w:fldChar w:fldCharType="begin"/>
      </w:r>
      <w:r>
        <w:rPr>
          <w:noProof/>
        </w:rPr>
        <w:instrText xml:space="preserve"> PAGEREF _Toc161296773 \h </w:instrText>
      </w:r>
      <w:r>
        <w:rPr>
          <w:noProof/>
        </w:rPr>
      </w:r>
      <w:r>
        <w:rPr>
          <w:noProof/>
        </w:rPr>
        <w:fldChar w:fldCharType="separate"/>
      </w:r>
      <w:r w:rsidR="00E56F44">
        <w:rPr>
          <w:noProof/>
        </w:rPr>
        <w:t>69</w:t>
      </w:r>
      <w:r>
        <w:rPr>
          <w:noProof/>
        </w:rPr>
        <w:fldChar w:fldCharType="end"/>
      </w:r>
    </w:p>
    <w:p w14:paraId="04BEEE91" w14:textId="5FBCDAF2"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b/>
          <w:noProof/>
        </w:rPr>
        <w:t>6.1.</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Formazione di protezione spondale in massi naturali</w:t>
      </w:r>
      <w:r>
        <w:rPr>
          <w:noProof/>
        </w:rPr>
        <w:tab/>
      </w:r>
      <w:r>
        <w:rPr>
          <w:noProof/>
        </w:rPr>
        <w:fldChar w:fldCharType="begin"/>
      </w:r>
      <w:r>
        <w:rPr>
          <w:noProof/>
        </w:rPr>
        <w:instrText xml:space="preserve"> PAGEREF _Toc161296774 \h </w:instrText>
      </w:r>
      <w:r>
        <w:rPr>
          <w:noProof/>
        </w:rPr>
      </w:r>
      <w:r>
        <w:rPr>
          <w:noProof/>
        </w:rPr>
        <w:fldChar w:fldCharType="separate"/>
      </w:r>
      <w:r w:rsidR="00E56F44">
        <w:rPr>
          <w:noProof/>
        </w:rPr>
        <w:t>69</w:t>
      </w:r>
      <w:r>
        <w:rPr>
          <w:noProof/>
        </w:rPr>
        <w:fldChar w:fldCharType="end"/>
      </w:r>
    </w:p>
    <w:p w14:paraId="2BD2E786" w14:textId="08CCBFA5"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b/>
          <w:noProof/>
        </w:rPr>
        <w:t>6.2.</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Rimaneggiamento di scogliere e riutilizzo di vecchie difese</w:t>
      </w:r>
      <w:r>
        <w:rPr>
          <w:noProof/>
        </w:rPr>
        <w:tab/>
      </w:r>
      <w:r>
        <w:rPr>
          <w:noProof/>
        </w:rPr>
        <w:fldChar w:fldCharType="begin"/>
      </w:r>
      <w:r>
        <w:rPr>
          <w:noProof/>
        </w:rPr>
        <w:instrText xml:space="preserve"> PAGEREF _Toc161296775 \h </w:instrText>
      </w:r>
      <w:r>
        <w:rPr>
          <w:noProof/>
        </w:rPr>
      </w:r>
      <w:r>
        <w:rPr>
          <w:noProof/>
        </w:rPr>
        <w:fldChar w:fldCharType="separate"/>
      </w:r>
      <w:r w:rsidR="00E56F44">
        <w:rPr>
          <w:noProof/>
        </w:rPr>
        <w:t>70</w:t>
      </w:r>
      <w:r>
        <w:rPr>
          <w:noProof/>
        </w:rPr>
        <w:fldChar w:fldCharType="end"/>
      </w:r>
    </w:p>
    <w:p w14:paraId="5508D805" w14:textId="19A55F2A"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b/>
          <w:noProof/>
        </w:rPr>
        <w:t>6.3.</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Accatastamento pietrame</w:t>
      </w:r>
      <w:r>
        <w:rPr>
          <w:noProof/>
        </w:rPr>
        <w:tab/>
      </w:r>
      <w:r>
        <w:rPr>
          <w:noProof/>
        </w:rPr>
        <w:fldChar w:fldCharType="begin"/>
      </w:r>
      <w:r>
        <w:rPr>
          <w:noProof/>
        </w:rPr>
        <w:instrText xml:space="preserve"> PAGEREF _Toc161296776 \h </w:instrText>
      </w:r>
      <w:r>
        <w:rPr>
          <w:noProof/>
        </w:rPr>
      </w:r>
      <w:r>
        <w:rPr>
          <w:noProof/>
        </w:rPr>
        <w:fldChar w:fldCharType="separate"/>
      </w:r>
      <w:r w:rsidR="00E56F44">
        <w:rPr>
          <w:noProof/>
        </w:rPr>
        <w:t>70</w:t>
      </w:r>
      <w:r>
        <w:rPr>
          <w:noProof/>
        </w:rPr>
        <w:fldChar w:fldCharType="end"/>
      </w:r>
    </w:p>
    <w:p w14:paraId="4F541793" w14:textId="60D17788"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b/>
          <w:noProof/>
        </w:rPr>
        <w:t>6.4.</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Sistemazione faccia a vista delle mantellate</w:t>
      </w:r>
      <w:r>
        <w:rPr>
          <w:noProof/>
        </w:rPr>
        <w:tab/>
      </w:r>
      <w:r>
        <w:rPr>
          <w:noProof/>
        </w:rPr>
        <w:fldChar w:fldCharType="begin"/>
      </w:r>
      <w:r>
        <w:rPr>
          <w:noProof/>
        </w:rPr>
        <w:instrText xml:space="preserve"> PAGEREF _Toc161296777 \h </w:instrText>
      </w:r>
      <w:r>
        <w:rPr>
          <w:noProof/>
        </w:rPr>
      </w:r>
      <w:r>
        <w:rPr>
          <w:noProof/>
        </w:rPr>
        <w:fldChar w:fldCharType="separate"/>
      </w:r>
      <w:r w:rsidR="00E56F44">
        <w:rPr>
          <w:noProof/>
        </w:rPr>
        <w:t>70</w:t>
      </w:r>
      <w:r>
        <w:rPr>
          <w:noProof/>
        </w:rPr>
        <w:fldChar w:fldCharType="end"/>
      </w:r>
    </w:p>
    <w:p w14:paraId="6819417C" w14:textId="5A6C7BD4"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b/>
          <w:noProof/>
        </w:rPr>
        <w:t>6.5.</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Formazione di protezione spondale in massi artificiali</w:t>
      </w:r>
      <w:r>
        <w:rPr>
          <w:noProof/>
        </w:rPr>
        <w:tab/>
      </w:r>
      <w:r>
        <w:rPr>
          <w:noProof/>
        </w:rPr>
        <w:fldChar w:fldCharType="begin"/>
      </w:r>
      <w:r>
        <w:rPr>
          <w:noProof/>
        </w:rPr>
        <w:instrText xml:space="preserve"> PAGEREF _Toc161296778 \h </w:instrText>
      </w:r>
      <w:r>
        <w:rPr>
          <w:noProof/>
        </w:rPr>
      </w:r>
      <w:r>
        <w:rPr>
          <w:noProof/>
        </w:rPr>
        <w:fldChar w:fldCharType="separate"/>
      </w:r>
      <w:r w:rsidR="00E56F44">
        <w:rPr>
          <w:noProof/>
        </w:rPr>
        <w:t>70</w:t>
      </w:r>
      <w:r>
        <w:rPr>
          <w:noProof/>
        </w:rPr>
        <w:fldChar w:fldCharType="end"/>
      </w:r>
    </w:p>
    <w:p w14:paraId="2BF21F25" w14:textId="7795BC6A"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b/>
          <w:noProof/>
        </w:rPr>
        <w:t>6.6.</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Formazione di protezione spondale in gabbioni e manufatti in terra rinforzata con reti metalliche</w:t>
      </w:r>
      <w:r>
        <w:rPr>
          <w:noProof/>
        </w:rPr>
        <w:tab/>
      </w:r>
      <w:r>
        <w:rPr>
          <w:noProof/>
        </w:rPr>
        <w:fldChar w:fldCharType="begin"/>
      </w:r>
      <w:r>
        <w:rPr>
          <w:noProof/>
        </w:rPr>
        <w:instrText xml:space="preserve"> PAGEREF _Toc161296779 \h </w:instrText>
      </w:r>
      <w:r>
        <w:rPr>
          <w:noProof/>
        </w:rPr>
      </w:r>
      <w:r>
        <w:rPr>
          <w:noProof/>
        </w:rPr>
        <w:fldChar w:fldCharType="separate"/>
      </w:r>
      <w:r w:rsidR="00E56F44">
        <w:rPr>
          <w:noProof/>
        </w:rPr>
        <w:t>71</w:t>
      </w:r>
      <w:r>
        <w:rPr>
          <w:noProof/>
        </w:rPr>
        <w:fldChar w:fldCharType="end"/>
      </w:r>
    </w:p>
    <w:p w14:paraId="02A193E7" w14:textId="700AEAD5"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b/>
          <w:noProof/>
        </w:rPr>
        <w:t>6.7.</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Formazione di protezione spondale in materassi metallici</w:t>
      </w:r>
      <w:r>
        <w:rPr>
          <w:noProof/>
        </w:rPr>
        <w:tab/>
      </w:r>
      <w:r>
        <w:rPr>
          <w:noProof/>
        </w:rPr>
        <w:fldChar w:fldCharType="begin"/>
      </w:r>
      <w:r>
        <w:rPr>
          <w:noProof/>
        </w:rPr>
        <w:instrText xml:space="preserve"> PAGEREF _Toc161296780 \h </w:instrText>
      </w:r>
      <w:r>
        <w:rPr>
          <w:noProof/>
        </w:rPr>
      </w:r>
      <w:r>
        <w:rPr>
          <w:noProof/>
        </w:rPr>
        <w:fldChar w:fldCharType="separate"/>
      </w:r>
      <w:r w:rsidR="00E56F44">
        <w:rPr>
          <w:noProof/>
        </w:rPr>
        <w:t>71</w:t>
      </w:r>
      <w:r>
        <w:rPr>
          <w:noProof/>
        </w:rPr>
        <w:fldChar w:fldCharType="end"/>
      </w:r>
    </w:p>
    <w:p w14:paraId="0BB3C702" w14:textId="3E4091C7"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b/>
          <w:noProof/>
        </w:rPr>
        <w:t>6.8.</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Formazione di protezione spondale mediante copertura diffusa con astoni di salice</w:t>
      </w:r>
      <w:r>
        <w:rPr>
          <w:noProof/>
        </w:rPr>
        <w:tab/>
      </w:r>
      <w:r>
        <w:rPr>
          <w:noProof/>
        </w:rPr>
        <w:fldChar w:fldCharType="begin"/>
      </w:r>
      <w:r>
        <w:rPr>
          <w:noProof/>
        </w:rPr>
        <w:instrText xml:space="preserve"> PAGEREF _Toc161296781 \h </w:instrText>
      </w:r>
      <w:r>
        <w:rPr>
          <w:noProof/>
        </w:rPr>
      </w:r>
      <w:r>
        <w:rPr>
          <w:noProof/>
        </w:rPr>
        <w:fldChar w:fldCharType="separate"/>
      </w:r>
      <w:r w:rsidR="00E56F44">
        <w:rPr>
          <w:noProof/>
        </w:rPr>
        <w:t>71</w:t>
      </w:r>
      <w:r>
        <w:rPr>
          <w:noProof/>
        </w:rPr>
        <w:fldChar w:fldCharType="end"/>
      </w:r>
    </w:p>
    <w:p w14:paraId="0AE65327" w14:textId="0760DB7B"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b/>
          <w:noProof/>
        </w:rPr>
        <w:t>6.9.</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Fornitura e posa in opera di lastre in c.a. a protezione del petto arginale</w:t>
      </w:r>
      <w:r>
        <w:rPr>
          <w:noProof/>
        </w:rPr>
        <w:tab/>
      </w:r>
      <w:r>
        <w:rPr>
          <w:noProof/>
        </w:rPr>
        <w:fldChar w:fldCharType="begin"/>
      </w:r>
      <w:r>
        <w:rPr>
          <w:noProof/>
        </w:rPr>
        <w:instrText xml:space="preserve"> PAGEREF _Toc161296782 \h </w:instrText>
      </w:r>
      <w:r>
        <w:rPr>
          <w:noProof/>
        </w:rPr>
      </w:r>
      <w:r>
        <w:rPr>
          <w:noProof/>
        </w:rPr>
        <w:fldChar w:fldCharType="separate"/>
      </w:r>
      <w:r w:rsidR="00E56F44">
        <w:rPr>
          <w:noProof/>
        </w:rPr>
        <w:t>71</w:t>
      </w:r>
      <w:r>
        <w:rPr>
          <w:noProof/>
        </w:rPr>
        <w:fldChar w:fldCharType="end"/>
      </w:r>
    </w:p>
    <w:p w14:paraId="4110A4D9" w14:textId="43FB9CA8"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b/>
          <w:noProof/>
        </w:rPr>
        <w:t>6.10.</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Teli ripartitori di carichi</w:t>
      </w:r>
      <w:r>
        <w:rPr>
          <w:noProof/>
        </w:rPr>
        <w:tab/>
      </w:r>
      <w:r>
        <w:rPr>
          <w:noProof/>
        </w:rPr>
        <w:fldChar w:fldCharType="begin"/>
      </w:r>
      <w:r>
        <w:rPr>
          <w:noProof/>
        </w:rPr>
        <w:instrText xml:space="preserve"> PAGEREF _Toc161296783 \h </w:instrText>
      </w:r>
      <w:r>
        <w:rPr>
          <w:noProof/>
        </w:rPr>
      </w:r>
      <w:r>
        <w:rPr>
          <w:noProof/>
        </w:rPr>
        <w:fldChar w:fldCharType="separate"/>
      </w:r>
      <w:r w:rsidR="00E56F44">
        <w:rPr>
          <w:noProof/>
        </w:rPr>
        <w:t>72</w:t>
      </w:r>
      <w:r>
        <w:rPr>
          <w:noProof/>
        </w:rPr>
        <w:fldChar w:fldCharType="end"/>
      </w:r>
    </w:p>
    <w:p w14:paraId="3690F16D" w14:textId="229EF211"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b/>
          <w:noProof/>
        </w:rPr>
        <w:t>6.11.</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Tappeti filtranti zavorrati</w:t>
      </w:r>
      <w:r>
        <w:rPr>
          <w:noProof/>
        </w:rPr>
        <w:tab/>
      </w:r>
      <w:r>
        <w:rPr>
          <w:noProof/>
        </w:rPr>
        <w:fldChar w:fldCharType="begin"/>
      </w:r>
      <w:r>
        <w:rPr>
          <w:noProof/>
        </w:rPr>
        <w:instrText xml:space="preserve"> PAGEREF _Toc161296784 \h </w:instrText>
      </w:r>
      <w:r>
        <w:rPr>
          <w:noProof/>
        </w:rPr>
      </w:r>
      <w:r>
        <w:rPr>
          <w:noProof/>
        </w:rPr>
        <w:fldChar w:fldCharType="separate"/>
      </w:r>
      <w:r w:rsidR="00E56F44">
        <w:rPr>
          <w:noProof/>
        </w:rPr>
        <w:t>72</w:t>
      </w:r>
      <w:r>
        <w:rPr>
          <w:noProof/>
        </w:rPr>
        <w:fldChar w:fldCharType="end"/>
      </w:r>
    </w:p>
    <w:p w14:paraId="718AB850" w14:textId="4B09601D"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b/>
          <w:noProof/>
        </w:rPr>
        <w:t>6.12.</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Burghe</w:t>
      </w:r>
      <w:r>
        <w:rPr>
          <w:noProof/>
        </w:rPr>
        <w:tab/>
      </w:r>
      <w:r>
        <w:rPr>
          <w:noProof/>
        </w:rPr>
        <w:fldChar w:fldCharType="begin"/>
      </w:r>
      <w:r>
        <w:rPr>
          <w:noProof/>
        </w:rPr>
        <w:instrText xml:space="preserve"> PAGEREF _Toc161296785 \h </w:instrText>
      </w:r>
      <w:r>
        <w:rPr>
          <w:noProof/>
        </w:rPr>
      </w:r>
      <w:r>
        <w:rPr>
          <w:noProof/>
        </w:rPr>
        <w:fldChar w:fldCharType="separate"/>
      </w:r>
      <w:r w:rsidR="00E56F44">
        <w:rPr>
          <w:noProof/>
        </w:rPr>
        <w:t>72</w:t>
      </w:r>
      <w:r>
        <w:rPr>
          <w:noProof/>
        </w:rPr>
        <w:fldChar w:fldCharType="end"/>
      </w:r>
    </w:p>
    <w:p w14:paraId="71CDCD78" w14:textId="725951AF"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b/>
          <w:noProof/>
        </w:rPr>
        <w:t>6.13.</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Burgoni</w:t>
      </w:r>
      <w:r>
        <w:rPr>
          <w:noProof/>
        </w:rPr>
        <w:tab/>
      </w:r>
      <w:r>
        <w:rPr>
          <w:noProof/>
        </w:rPr>
        <w:fldChar w:fldCharType="begin"/>
      </w:r>
      <w:r>
        <w:rPr>
          <w:noProof/>
        </w:rPr>
        <w:instrText xml:space="preserve"> PAGEREF _Toc161296786 \h </w:instrText>
      </w:r>
      <w:r>
        <w:rPr>
          <w:noProof/>
        </w:rPr>
      </w:r>
      <w:r>
        <w:rPr>
          <w:noProof/>
        </w:rPr>
        <w:fldChar w:fldCharType="separate"/>
      </w:r>
      <w:r w:rsidR="00E56F44">
        <w:rPr>
          <w:noProof/>
        </w:rPr>
        <w:t>72</w:t>
      </w:r>
      <w:r>
        <w:rPr>
          <w:noProof/>
        </w:rPr>
        <w:fldChar w:fldCharType="end"/>
      </w:r>
    </w:p>
    <w:p w14:paraId="7F5070E5" w14:textId="7227398A"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b/>
          <w:noProof/>
        </w:rPr>
        <w:t>6.14.</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Materassi bituminosi filtranti tipo Fixtone</w:t>
      </w:r>
      <w:r>
        <w:rPr>
          <w:noProof/>
        </w:rPr>
        <w:tab/>
      </w:r>
      <w:r>
        <w:rPr>
          <w:noProof/>
        </w:rPr>
        <w:fldChar w:fldCharType="begin"/>
      </w:r>
      <w:r>
        <w:rPr>
          <w:noProof/>
        </w:rPr>
        <w:instrText xml:space="preserve"> PAGEREF _Toc161296787 \h </w:instrText>
      </w:r>
      <w:r>
        <w:rPr>
          <w:noProof/>
        </w:rPr>
      </w:r>
      <w:r>
        <w:rPr>
          <w:noProof/>
        </w:rPr>
        <w:fldChar w:fldCharType="separate"/>
      </w:r>
      <w:r w:rsidR="00E56F44">
        <w:rPr>
          <w:noProof/>
        </w:rPr>
        <w:t>72</w:t>
      </w:r>
      <w:r>
        <w:rPr>
          <w:noProof/>
        </w:rPr>
        <w:fldChar w:fldCharType="end"/>
      </w:r>
    </w:p>
    <w:p w14:paraId="4C080E95" w14:textId="0F98339F"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b/>
          <w:noProof/>
        </w:rPr>
        <w:t>7.</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Geosintetici e geocompositi</w:t>
      </w:r>
      <w:r>
        <w:rPr>
          <w:noProof/>
        </w:rPr>
        <w:tab/>
      </w:r>
      <w:r>
        <w:rPr>
          <w:noProof/>
        </w:rPr>
        <w:fldChar w:fldCharType="begin"/>
      </w:r>
      <w:r>
        <w:rPr>
          <w:noProof/>
        </w:rPr>
        <w:instrText xml:space="preserve"> PAGEREF _Toc161296788 \h </w:instrText>
      </w:r>
      <w:r>
        <w:rPr>
          <w:noProof/>
        </w:rPr>
      </w:r>
      <w:r>
        <w:rPr>
          <w:noProof/>
        </w:rPr>
        <w:fldChar w:fldCharType="separate"/>
      </w:r>
      <w:r w:rsidR="00E56F44">
        <w:rPr>
          <w:noProof/>
        </w:rPr>
        <w:t>72</w:t>
      </w:r>
      <w:r>
        <w:rPr>
          <w:noProof/>
        </w:rPr>
        <w:fldChar w:fldCharType="end"/>
      </w:r>
    </w:p>
    <w:p w14:paraId="6C243AAD" w14:textId="0C5B2E09"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b/>
          <w:noProof/>
        </w:rPr>
        <w:t>7.1.</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Fornitura e posa in opera di tessuto non tessuto fuori acqua</w:t>
      </w:r>
      <w:r>
        <w:rPr>
          <w:noProof/>
        </w:rPr>
        <w:tab/>
      </w:r>
      <w:r>
        <w:rPr>
          <w:noProof/>
        </w:rPr>
        <w:fldChar w:fldCharType="begin"/>
      </w:r>
      <w:r>
        <w:rPr>
          <w:noProof/>
        </w:rPr>
        <w:instrText xml:space="preserve"> PAGEREF _Toc161296789 \h </w:instrText>
      </w:r>
      <w:r>
        <w:rPr>
          <w:noProof/>
        </w:rPr>
      </w:r>
      <w:r>
        <w:rPr>
          <w:noProof/>
        </w:rPr>
        <w:fldChar w:fldCharType="separate"/>
      </w:r>
      <w:r w:rsidR="00E56F44">
        <w:rPr>
          <w:noProof/>
        </w:rPr>
        <w:t>72</w:t>
      </w:r>
      <w:r>
        <w:rPr>
          <w:noProof/>
        </w:rPr>
        <w:fldChar w:fldCharType="end"/>
      </w:r>
    </w:p>
    <w:p w14:paraId="44EBE2CD" w14:textId="5A87D758"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b/>
          <w:noProof/>
        </w:rPr>
        <w:t>7.2.</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Fornitura e posa in opera di tessuto non tessuto sotto il pelo dell’acqua</w:t>
      </w:r>
      <w:r>
        <w:rPr>
          <w:noProof/>
        </w:rPr>
        <w:tab/>
      </w:r>
      <w:r>
        <w:rPr>
          <w:noProof/>
        </w:rPr>
        <w:fldChar w:fldCharType="begin"/>
      </w:r>
      <w:r>
        <w:rPr>
          <w:noProof/>
        </w:rPr>
        <w:instrText xml:space="preserve"> PAGEREF _Toc161296790 \h </w:instrText>
      </w:r>
      <w:r>
        <w:rPr>
          <w:noProof/>
        </w:rPr>
      </w:r>
      <w:r>
        <w:rPr>
          <w:noProof/>
        </w:rPr>
        <w:fldChar w:fldCharType="separate"/>
      </w:r>
      <w:r w:rsidR="00E56F44">
        <w:rPr>
          <w:noProof/>
        </w:rPr>
        <w:t>72</w:t>
      </w:r>
      <w:r>
        <w:rPr>
          <w:noProof/>
        </w:rPr>
        <w:fldChar w:fldCharType="end"/>
      </w:r>
    </w:p>
    <w:p w14:paraId="2868B84D" w14:textId="19767E12"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b/>
          <w:noProof/>
        </w:rPr>
        <w:t>7.3.</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Fornitura e posa in opera di georete tridimensionale antierosione, rinforzata con griglia in poliestere</w:t>
      </w:r>
      <w:r>
        <w:rPr>
          <w:noProof/>
        </w:rPr>
        <w:tab/>
      </w:r>
      <w:r>
        <w:rPr>
          <w:noProof/>
        </w:rPr>
        <w:fldChar w:fldCharType="begin"/>
      </w:r>
      <w:r>
        <w:rPr>
          <w:noProof/>
        </w:rPr>
        <w:instrText xml:space="preserve"> PAGEREF _Toc161296791 \h </w:instrText>
      </w:r>
      <w:r>
        <w:rPr>
          <w:noProof/>
        </w:rPr>
      </w:r>
      <w:r>
        <w:rPr>
          <w:noProof/>
        </w:rPr>
        <w:fldChar w:fldCharType="separate"/>
      </w:r>
      <w:r w:rsidR="00E56F44">
        <w:rPr>
          <w:noProof/>
        </w:rPr>
        <w:t>73</w:t>
      </w:r>
      <w:r>
        <w:rPr>
          <w:noProof/>
        </w:rPr>
        <w:fldChar w:fldCharType="end"/>
      </w:r>
    </w:p>
    <w:p w14:paraId="5473360B" w14:textId="35E0AFB8"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b/>
          <w:noProof/>
        </w:rPr>
        <w:t>7.4.</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Fornitura e posa in opera di geomembrana impermeabile</w:t>
      </w:r>
      <w:r>
        <w:rPr>
          <w:noProof/>
        </w:rPr>
        <w:tab/>
      </w:r>
      <w:r>
        <w:rPr>
          <w:noProof/>
        </w:rPr>
        <w:fldChar w:fldCharType="begin"/>
      </w:r>
      <w:r>
        <w:rPr>
          <w:noProof/>
        </w:rPr>
        <w:instrText xml:space="preserve"> PAGEREF _Toc161296792 \h </w:instrText>
      </w:r>
      <w:r>
        <w:rPr>
          <w:noProof/>
        </w:rPr>
      </w:r>
      <w:r>
        <w:rPr>
          <w:noProof/>
        </w:rPr>
        <w:fldChar w:fldCharType="separate"/>
      </w:r>
      <w:r w:rsidR="00E56F44">
        <w:rPr>
          <w:noProof/>
        </w:rPr>
        <w:t>73</w:t>
      </w:r>
      <w:r>
        <w:rPr>
          <w:noProof/>
        </w:rPr>
        <w:fldChar w:fldCharType="end"/>
      </w:r>
    </w:p>
    <w:p w14:paraId="62ED1631" w14:textId="35DFCC40"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b/>
          <w:noProof/>
        </w:rPr>
        <w:t>8.</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Opere di sistemazione dei versanti</w:t>
      </w:r>
      <w:r>
        <w:rPr>
          <w:noProof/>
        </w:rPr>
        <w:tab/>
      </w:r>
      <w:r>
        <w:rPr>
          <w:noProof/>
        </w:rPr>
        <w:fldChar w:fldCharType="begin"/>
      </w:r>
      <w:r>
        <w:rPr>
          <w:noProof/>
        </w:rPr>
        <w:instrText xml:space="preserve"> PAGEREF _Toc161296793 \h </w:instrText>
      </w:r>
      <w:r>
        <w:rPr>
          <w:noProof/>
        </w:rPr>
      </w:r>
      <w:r>
        <w:rPr>
          <w:noProof/>
        </w:rPr>
        <w:fldChar w:fldCharType="separate"/>
      </w:r>
      <w:r w:rsidR="00E56F44">
        <w:rPr>
          <w:noProof/>
        </w:rPr>
        <w:t>73</w:t>
      </w:r>
      <w:r>
        <w:rPr>
          <w:noProof/>
        </w:rPr>
        <w:fldChar w:fldCharType="end"/>
      </w:r>
    </w:p>
    <w:p w14:paraId="3C79399B" w14:textId="00CC42FB"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b/>
          <w:noProof/>
        </w:rPr>
        <w:t>8.1.</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Palificata di sostegno in legname</w:t>
      </w:r>
      <w:r>
        <w:rPr>
          <w:noProof/>
        </w:rPr>
        <w:tab/>
      </w:r>
      <w:r>
        <w:rPr>
          <w:noProof/>
        </w:rPr>
        <w:fldChar w:fldCharType="begin"/>
      </w:r>
      <w:r>
        <w:rPr>
          <w:noProof/>
        </w:rPr>
        <w:instrText xml:space="preserve"> PAGEREF _Toc161296794 \h </w:instrText>
      </w:r>
      <w:r>
        <w:rPr>
          <w:noProof/>
        </w:rPr>
      </w:r>
      <w:r>
        <w:rPr>
          <w:noProof/>
        </w:rPr>
        <w:fldChar w:fldCharType="separate"/>
      </w:r>
      <w:r w:rsidR="00E56F44">
        <w:rPr>
          <w:noProof/>
        </w:rPr>
        <w:t>73</w:t>
      </w:r>
      <w:r>
        <w:rPr>
          <w:noProof/>
        </w:rPr>
        <w:fldChar w:fldCharType="end"/>
      </w:r>
    </w:p>
    <w:p w14:paraId="11A3C70E" w14:textId="1EFF8BBA"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b/>
          <w:noProof/>
        </w:rPr>
        <w:t>8.2.</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Gradonata viva con talee e piantine</w:t>
      </w:r>
      <w:r>
        <w:rPr>
          <w:noProof/>
        </w:rPr>
        <w:tab/>
      </w:r>
      <w:r>
        <w:rPr>
          <w:noProof/>
        </w:rPr>
        <w:fldChar w:fldCharType="begin"/>
      </w:r>
      <w:r>
        <w:rPr>
          <w:noProof/>
        </w:rPr>
        <w:instrText xml:space="preserve"> PAGEREF _Toc161296795 \h </w:instrText>
      </w:r>
      <w:r>
        <w:rPr>
          <w:noProof/>
        </w:rPr>
      </w:r>
      <w:r>
        <w:rPr>
          <w:noProof/>
        </w:rPr>
        <w:fldChar w:fldCharType="separate"/>
      </w:r>
      <w:r w:rsidR="00E56F44">
        <w:rPr>
          <w:noProof/>
        </w:rPr>
        <w:t>73</w:t>
      </w:r>
      <w:r>
        <w:rPr>
          <w:noProof/>
        </w:rPr>
        <w:fldChar w:fldCharType="end"/>
      </w:r>
    </w:p>
    <w:p w14:paraId="53180C19" w14:textId="34C43DD1"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b/>
          <w:noProof/>
        </w:rPr>
        <w:t>8.3.</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Gradonata viva in legname con talee e piantine</w:t>
      </w:r>
      <w:r>
        <w:rPr>
          <w:noProof/>
        </w:rPr>
        <w:tab/>
      </w:r>
      <w:r>
        <w:rPr>
          <w:noProof/>
        </w:rPr>
        <w:fldChar w:fldCharType="begin"/>
      </w:r>
      <w:r>
        <w:rPr>
          <w:noProof/>
        </w:rPr>
        <w:instrText xml:space="preserve"> PAGEREF _Toc161296796 \h </w:instrText>
      </w:r>
      <w:r>
        <w:rPr>
          <w:noProof/>
        </w:rPr>
      </w:r>
      <w:r>
        <w:rPr>
          <w:noProof/>
        </w:rPr>
        <w:fldChar w:fldCharType="separate"/>
      </w:r>
      <w:r w:rsidR="00E56F44">
        <w:rPr>
          <w:noProof/>
        </w:rPr>
        <w:t>73</w:t>
      </w:r>
      <w:r>
        <w:rPr>
          <w:noProof/>
        </w:rPr>
        <w:fldChar w:fldCharType="end"/>
      </w:r>
    </w:p>
    <w:p w14:paraId="5C94F4C5" w14:textId="57D7B5DA"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b/>
          <w:noProof/>
        </w:rPr>
        <w:t>9.</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Opere in verde</w:t>
      </w:r>
      <w:r>
        <w:rPr>
          <w:noProof/>
        </w:rPr>
        <w:tab/>
      </w:r>
      <w:r>
        <w:rPr>
          <w:noProof/>
        </w:rPr>
        <w:fldChar w:fldCharType="begin"/>
      </w:r>
      <w:r>
        <w:rPr>
          <w:noProof/>
        </w:rPr>
        <w:instrText xml:space="preserve"> PAGEREF _Toc161296797 \h </w:instrText>
      </w:r>
      <w:r>
        <w:rPr>
          <w:noProof/>
        </w:rPr>
      </w:r>
      <w:r>
        <w:rPr>
          <w:noProof/>
        </w:rPr>
        <w:fldChar w:fldCharType="separate"/>
      </w:r>
      <w:r w:rsidR="00E56F44">
        <w:rPr>
          <w:noProof/>
        </w:rPr>
        <w:t>74</w:t>
      </w:r>
      <w:r>
        <w:rPr>
          <w:noProof/>
        </w:rPr>
        <w:fldChar w:fldCharType="end"/>
      </w:r>
    </w:p>
    <w:p w14:paraId="597F13AA" w14:textId="02841FBA"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b/>
          <w:noProof/>
        </w:rPr>
        <w:t>9.1.</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Fornitura a piè d’opera di terreno agrario</w:t>
      </w:r>
      <w:r>
        <w:rPr>
          <w:noProof/>
        </w:rPr>
        <w:tab/>
      </w:r>
      <w:r>
        <w:rPr>
          <w:noProof/>
        </w:rPr>
        <w:fldChar w:fldCharType="begin"/>
      </w:r>
      <w:r>
        <w:rPr>
          <w:noProof/>
        </w:rPr>
        <w:instrText xml:space="preserve"> PAGEREF _Toc161296798 \h </w:instrText>
      </w:r>
      <w:r>
        <w:rPr>
          <w:noProof/>
        </w:rPr>
      </w:r>
      <w:r>
        <w:rPr>
          <w:noProof/>
        </w:rPr>
        <w:fldChar w:fldCharType="separate"/>
      </w:r>
      <w:r w:rsidR="00E56F44">
        <w:rPr>
          <w:noProof/>
        </w:rPr>
        <w:t>74</w:t>
      </w:r>
      <w:r>
        <w:rPr>
          <w:noProof/>
        </w:rPr>
        <w:fldChar w:fldCharType="end"/>
      </w:r>
    </w:p>
    <w:p w14:paraId="7B224263" w14:textId="2479B952"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b/>
          <w:noProof/>
        </w:rPr>
        <w:t>9.2.</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Fornitura e posa di talee</w:t>
      </w:r>
      <w:r>
        <w:rPr>
          <w:noProof/>
        </w:rPr>
        <w:tab/>
      </w:r>
      <w:r>
        <w:rPr>
          <w:noProof/>
        </w:rPr>
        <w:fldChar w:fldCharType="begin"/>
      </w:r>
      <w:r>
        <w:rPr>
          <w:noProof/>
        </w:rPr>
        <w:instrText xml:space="preserve"> PAGEREF _Toc161296799 \h </w:instrText>
      </w:r>
      <w:r>
        <w:rPr>
          <w:noProof/>
        </w:rPr>
      </w:r>
      <w:r>
        <w:rPr>
          <w:noProof/>
        </w:rPr>
        <w:fldChar w:fldCharType="separate"/>
      </w:r>
      <w:r w:rsidR="00E56F44">
        <w:rPr>
          <w:noProof/>
        </w:rPr>
        <w:t>74</w:t>
      </w:r>
      <w:r>
        <w:rPr>
          <w:noProof/>
        </w:rPr>
        <w:fldChar w:fldCharType="end"/>
      </w:r>
    </w:p>
    <w:p w14:paraId="6C59C3CD" w14:textId="32C8D664"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b/>
          <w:noProof/>
        </w:rPr>
        <w:t>9.3.</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Fornitura e posa di specie arbustive</w:t>
      </w:r>
      <w:r>
        <w:rPr>
          <w:noProof/>
        </w:rPr>
        <w:tab/>
      </w:r>
      <w:r>
        <w:rPr>
          <w:noProof/>
        </w:rPr>
        <w:fldChar w:fldCharType="begin"/>
      </w:r>
      <w:r>
        <w:rPr>
          <w:noProof/>
        </w:rPr>
        <w:instrText xml:space="preserve"> PAGEREF _Toc161296800 \h </w:instrText>
      </w:r>
      <w:r>
        <w:rPr>
          <w:noProof/>
        </w:rPr>
      </w:r>
      <w:r>
        <w:rPr>
          <w:noProof/>
        </w:rPr>
        <w:fldChar w:fldCharType="separate"/>
      </w:r>
      <w:r w:rsidR="00E56F44">
        <w:rPr>
          <w:noProof/>
        </w:rPr>
        <w:t>74</w:t>
      </w:r>
      <w:r>
        <w:rPr>
          <w:noProof/>
        </w:rPr>
        <w:fldChar w:fldCharType="end"/>
      </w:r>
    </w:p>
    <w:p w14:paraId="4AB988C8" w14:textId="640F9966" w:rsidR="00045A2F" w:rsidRDefault="00045A2F">
      <w:pPr>
        <w:pStyle w:val="Sommario4"/>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b/>
          <w:noProof/>
        </w:rPr>
        <w:t>9.4.</w:t>
      </w:r>
      <w:r>
        <w:rPr>
          <w:rFonts w:asciiTheme="minorHAnsi" w:eastAsiaTheme="minorEastAsia" w:hAnsiTheme="minorHAnsi" w:cstheme="minorBidi"/>
          <w:noProof/>
          <w:kern w:val="2"/>
          <w:sz w:val="24"/>
          <w:szCs w:val="24"/>
          <w14:ligatures w14:val="standardContextual"/>
        </w:rPr>
        <w:tab/>
      </w:r>
      <w:r w:rsidRPr="0093132A">
        <w:rPr>
          <w:rFonts w:ascii="Calibri" w:hAnsi="Calibri"/>
          <w:b/>
          <w:noProof/>
        </w:rPr>
        <w:t>Inerbimento di superfici: semplice o potenziato</w:t>
      </w:r>
      <w:r>
        <w:rPr>
          <w:noProof/>
        </w:rPr>
        <w:tab/>
      </w:r>
      <w:r>
        <w:rPr>
          <w:noProof/>
        </w:rPr>
        <w:fldChar w:fldCharType="begin"/>
      </w:r>
      <w:r>
        <w:rPr>
          <w:noProof/>
        </w:rPr>
        <w:instrText xml:space="preserve"> PAGEREF _Toc161296801 \h </w:instrText>
      </w:r>
      <w:r>
        <w:rPr>
          <w:noProof/>
        </w:rPr>
      </w:r>
      <w:r>
        <w:rPr>
          <w:noProof/>
        </w:rPr>
        <w:fldChar w:fldCharType="separate"/>
      </w:r>
      <w:r w:rsidR="00E56F44">
        <w:rPr>
          <w:noProof/>
        </w:rPr>
        <w:t>74</w:t>
      </w:r>
      <w:r>
        <w:rPr>
          <w:noProof/>
        </w:rPr>
        <w:fldChar w:fldCharType="end"/>
      </w:r>
    </w:p>
    <w:p w14:paraId="4AC13D7E" w14:textId="5CCFDC0D" w:rsidR="00045A2F" w:rsidRDefault="00045A2F">
      <w:pPr>
        <w:pStyle w:val="Sommario2"/>
        <w:rPr>
          <w:rFonts w:asciiTheme="minorHAnsi" w:eastAsiaTheme="minorEastAsia" w:hAnsiTheme="minorHAnsi" w:cstheme="minorBidi"/>
          <w:kern w:val="2"/>
          <w:sz w:val="24"/>
          <w:szCs w:val="24"/>
          <w:u w:val="none"/>
          <w14:ligatures w14:val="standardContextual"/>
        </w:rPr>
      </w:pPr>
      <w:r w:rsidRPr="0093132A">
        <w:rPr>
          <w:b/>
        </w:rPr>
        <w:t>CAPO 2 - NORME TECNICHE</w:t>
      </w:r>
      <w:r>
        <w:tab/>
      </w:r>
      <w:r>
        <w:fldChar w:fldCharType="begin"/>
      </w:r>
      <w:r>
        <w:instrText xml:space="preserve"> PAGEREF _Toc161296802 \h </w:instrText>
      </w:r>
      <w:r>
        <w:fldChar w:fldCharType="separate"/>
      </w:r>
      <w:r w:rsidR="00E56F44">
        <w:t>75</w:t>
      </w:r>
      <w:r>
        <w:fldChar w:fldCharType="end"/>
      </w:r>
    </w:p>
    <w:p w14:paraId="7260E6A2" w14:textId="1D331DEA" w:rsidR="00045A2F" w:rsidRDefault="00045A2F">
      <w:pPr>
        <w:pStyle w:val="Sommario5"/>
        <w:tabs>
          <w:tab w:val="left" w:pos="851"/>
          <w:tab w:val="right" w:leader="dot" w:pos="9061"/>
        </w:tabs>
        <w:rPr>
          <w:rFonts w:asciiTheme="minorHAnsi" w:eastAsiaTheme="minorEastAsia" w:hAnsiTheme="minorHAnsi" w:cstheme="minorBidi"/>
          <w:b w:val="0"/>
          <w:noProof/>
          <w:kern w:val="2"/>
          <w:sz w:val="24"/>
          <w:szCs w:val="24"/>
          <w14:ligatures w14:val="standardContextual"/>
        </w:rPr>
      </w:pPr>
      <w:r w:rsidRPr="0093132A">
        <w:rPr>
          <w:rFonts w:ascii="Calibri" w:hAnsi="Calibri" w:cs="Calibri"/>
          <w:noProof/>
        </w:rPr>
        <w:t>A)</w:t>
      </w:r>
      <w:r>
        <w:rPr>
          <w:rFonts w:asciiTheme="minorHAnsi" w:eastAsiaTheme="minorEastAsia" w:hAnsiTheme="minorHAnsi" w:cstheme="minorBidi"/>
          <w:b w:val="0"/>
          <w:noProof/>
          <w:kern w:val="2"/>
          <w:sz w:val="24"/>
          <w:szCs w:val="24"/>
          <w14:ligatures w14:val="standardContextual"/>
        </w:rPr>
        <w:tab/>
      </w:r>
      <w:r w:rsidRPr="0093132A">
        <w:rPr>
          <w:rFonts w:ascii="Calibri" w:hAnsi="Calibri" w:cs="Calibri"/>
          <w:noProof/>
        </w:rPr>
        <w:t>Norme generali per l’esecuzione dei lavori</w:t>
      </w:r>
      <w:r>
        <w:rPr>
          <w:noProof/>
        </w:rPr>
        <w:tab/>
      </w:r>
      <w:r>
        <w:rPr>
          <w:noProof/>
        </w:rPr>
        <w:fldChar w:fldCharType="begin"/>
      </w:r>
      <w:r>
        <w:rPr>
          <w:noProof/>
        </w:rPr>
        <w:instrText xml:space="preserve"> PAGEREF _Toc161296803 \h </w:instrText>
      </w:r>
      <w:r>
        <w:rPr>
          <w:noProof/>
        </w:rPr>
      </w:r>
      <w:r>
        <w:rPr>
          <w:noProof/>
        </w:rPr>
        <w:fldChar w:fldCharType="separate"/>
      </w:r>
      <w:r w:rsidR="00E56F44">
        <w:rPr>
          <w:noProof/>
        </w:rPr>
        <w:t>75</w:t>
      </w:r>
      <w:r>
        <w:rPr>
          <w:noProof/>
        </w:rPr>
        <w:fldChar w:fldCharType="end"/>
      </w:r>
    </w:p>
    <w:p w14:paraId="0A7CC938" w14:textId="611C08B2" w:rsidR="00045A2F" w:rsidRDefault="00045A2F">
      <w:pPr>
        <w:pStyle w:val="Sommario5"/>
        <w:tabs>
          <w:tab w:val="left" w:pos="851"/>
          <w:tab w:val="right" w:leader="dot" w:pos="9061"/>
        </w:tabs>
        <w:rPr>
          <w:rFonts w:asciiTheme="minorHAnsi" w:eastAsiaTheme="minorEastAsia" w:hAnsiTheme="minorHAnsi" w:cstheme="minorBidi"/>
          <w:b w:val="0"/>
          <w:noProof/>
          <w:kern w:val="2"/>
          <w:sz w:val="24"/>
          <w:szCs w:val="24"/>
          <w14:ligatures w14:val="standardContextual"/>
        </w:rPr>
      </w:pPr>
      <w:r w:rsidRPr="0093132A">
        <w:rPr>
          <w:rFonts w:ascii="Calibri" w:hAnsi="Calibri" w:cs="Calibri"/>
          <w:noProof/>
        </w:rPr>
        <w:lastRenderedPageBreak/>
        <w:t>B)</w:t>
      </w:r>
      <w:r>
        <w:rPr>
          <w:rFonts w:asciiTheme="minorHAnsi" w:eastAsiaTheme="minorEastAsia" w:hAnsiTheme="minorHAnsi" w:cstheme="minorBidi"/>
          <w:b w:val="0"/>
          <w:noProof/>
          <w:kern w:val="2"/>
          <w:sz w:val="24"/>
          <w:szCs w:val="24"/>
          <w14:ligatures w14:val="standardContextual"/>
        </w:rPr>
        <w:tab/>
      </w:r>
      <w:r w:rsidRPr="0093132A">
        <w:rPr>
          <w:rFonts w:ascii="Calibri" w:hAnsi="Calibri" w:cs="Calibri"/>
          <w:noProof/>
        </w:rPr>
        <w:t>Manutenzione alvei</w:t>
      </w:r>
      <w:r>
        <w:rPr>
          <w:noProof/>
        </w:rPr>
        <w:tab/>
      </w:r>
      <w:r>
        <w:rPr>
          <w:noProof/>
        </w:rPr>
        <w:fldChar w:fldCharType="begin"/>
      </w:r>
      <w:r>
        <w:rPr>
          <w:noProof/>
        </w:rPr>
        <w:instrText xml:space="preserve"> PAGEREF _Toc161296804 \h </w:instrText>
      </w:r>
      <w:r>
        <w:rPr>
          <w:noProof/>
        </w:rPr>
      </w:r>
      <w:r>
        <w:rPr>
          <w:noProof/>
        </w:rPr>
        <w:fldChar w:fldCharType="separate"/>
      </w:r>
      <w:r w:rsidR="00E56F44">
        <w:rPr>
          <w:noProof/>
        </w:rPr>
        <w:t>76</w:t>
      </w:r>
      <w:r>
        <w:rPr>
          <w:noProof/>
        </w:rPr>
        <w:fldChar w:fldCharType="end"/>
      </w:r>
    </w:p>
    <w:p w14:paraId="70402043" w14:textId="4446631D" w:rsidR="00045A2F" w:rsidRDefault="00045A2F">
      <w:pPr>
        <w:pStyle w:val="Sommario6"/>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cs="Calibri"/>
          <w:noProof/>
        </w:rPr>
        <w:t>B.1.</w:t>
      </w:r>
      <w:r>
        <w:rPr>
          <w:rFonts w:asciiTheme="minorHAnsi" w:eastAsiaTheme="minorEastAsia" w:hAnsiTheme="minorHAnsi" w:cstheme="minorBidi"/>
          <w:noProof/>
          <w:kern w:val="2"/>
          <w:sz w:val="24"/>
          <w:szCs w:val="24"/>
          <w14:ligatures w14:val="standardContextual"/>
        </w:rPr>
        <w:tab/>
      </w:r>
      <w:r w:rsidRPr="0093132A">
        <w:rPr>
          <w:rFonts w:ascii="Calibri" w:hAnsi="Calibri" w:cs="Calibri"/>
          <w:noProof/>
        </w:rPr>
        <w:t>Generalità</w:t>
      </w:r>
      <w:r>
        <w:rPr>
          <w:noProof/>
        </w:rPr>
        <w:tab/>
      </w:r>
      <w:r>
        <w:rPr>
          <w:noProof/>
        </w:rPr>
        <w:fldChar w:fldCharType="begin"/>
      </w:r>
      <w:r>
        <w:rPr>
          <w:noProof/>
        </w:rPr>
        <w:instrText xml:space="preserve"> PAGEREF _Toc161296805 \h </w:instrText>
      </w:r>
      <w:r>
        <w:rPr>
          <w:noProof/>
        </w:rPr>
      </w:r>
      <w:r>
        <w:rPr>
          <w:noProof/>
        </w:rPr>
        <w:fldChar w:fldCharType="separate"/>
      </w:r>
      <w:r w:rsidR="00E56F44">
        <w:rPr>
          <w:noProof/>
        </w:rPr>
        <w:t>76</w:t>
      </w:r>
      <w:r>
        <w:rPr>
          <w:noProof/>
        </w:rPr>
        <w:fldChar w:fldCharType="end"/>
      </w:r>
    </w:p>
    <w:p w14:paraId="6722B003" w14:textId="6ED04625" w:rsidR="00045A2F" w:rsidRDefault="00045A2F">
      <w:pPr>
        <w:pStyle w:val="Sommario6"/>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cs="Calibri"/>
          <w:noProof/>
        </w:rPr>
        <w:t>B.2.</w:t>
      </w:r>
      <w:r>
        <w:rPr>
          <w:rFonts w:asciiTheme="minorHAnsi" w:eastAsiaTheme="minorEastAsia" w:hAnsiTheme="minorHAnsi" w:cstheme="minorBidi"/>
          <w:noProof/>
          <w:kern w:val="2"/>
          <w:sz w:val="24"/>
          <w:szCs w:val="24"/>
          <w14:ligatures w14:val="standardContextual"/>
        </w:rPr>
        <w:tab/>
      </w:r>
      <w:r w:rsidRPr="0093132A">
        <w:rPr>
          <w:rFonts w:ascii="Calibri" w:hAnsi="Calibri" w:cs="Calibri"/>
          <w:noProof/>
        </w:rPr>
        <w:t>Decespugliamento di scarpate fluviali</w:t>
      </w:r>
      <w:r>
        <w:rPr>
          <w:noProof/>
        </w:rPr>
        <w:tab/>
      </w:r>
      <w:r>
        <w:rPr>
          <w:noProof/>
        </w:rPr>
        <w:fldChar w:fldCharType="begin"/>
      </w:r>
      <w:r>
        <w:rPr>
          <w:noProof/>
        </w:rPr>
        <w:instrText xml:space="preserve"> PAGEREF _Toc161296806 \h </w:instrText>
      </w:r>
      <w:r>
        <w:rPr>
          <w:noProof/>
        </w:rPr>
      </w:r>
      <w:r>
        <w:rPr>
          <w:noProof/>
        </w:rPr>
        <w:fldChar w:fldCharType="separate"/>
      </w:r>
      <w:r w:rsidR="00E56F44">
        <w:rPr>
          <w:noProof/>
        </w:rPr>
        <w:t>76</w:t>
      </w:r>
      <w:r>
        <w:rPr>
          <w:noProof/>
        </w:rPr>
        <w:fldChar w:fldCharType="end"/>
      </w:r>
    </w:p>
    <w:p w14:paraId="38C73EBA" w14:textId="300108F7" w:rsidR="00045A2F" w:rsidRDefault="00045A2F">
      <w:pPr>
        <w:pStyle w:val="Sommario6"/>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cs="Calibri"/>
          <w:noProof/>
        </w:rPr>
        <w:t>B.3.</w:t>
      </w:r>
      <w:r>
        <w:rPr>
          <w:rFonts w:asciiTheme="minorHAnsi" w:eastAsiaTheme="minorEastAsia" w:hAnsiTheme="minorHAnsi" w:cstheme="minorBidi"/>
          <w:noProof/>
          <w:kern w:val="2"/>
          <w:sz w:val="24"/>
          <w:szCs w:val="24"/>
          <w14:ligatures w14:val="standardContextual"/>
        </w:rPr>
        <w:tab/>
      </w:r>
      <w:r w:rsidRPr="0093132A">
        <w:rPr>
          <w:rFonts w:ascii="Calibri" w:hAnsi="Calibri" w:cs="Calibri"/>
          <w:noProof/>
        </w:rPr>
        <w:t>Disboscamento di scarpate fluviali</w:t>
      </w:r>
      <w:r>
        <w:rPr>
          <w:noProof/>
        </w:rPr>
        <w:tab/>
      </w:r>
      <w:r>
        <w:rPr>
          <w:noProof/>
        </w:rPr>
        <w:fldChar w:fldCharType="begin"/>
      </w:r>
      <w:r>
        <w:rPr>
          <w:noProof/>
        </w:rPr>
        <w:instrText xml:space="preserve"> PAGEREF _Toc161296807 \h </w:instrText>
      </w:r>
      <w:r>
        <w:rPr>
          <w:noProof/>
        </w:rPr>
      </w:r>
      <w:r>
        <w:rPr>
          <w:noProof/>
        </w:rPr>
        <w:fldChar w:fldCharType="separate"/>
      </w:r>
      <w:r w:rsidR="00E56F44">
        <w:rPr>
          <w:noProof/>
        </w:rPr>
        <w:t>76</w:t>
      </w:r>
      <w:r>
        <w:rPr>
          <w:noProof/>
        </w:rPr>
        <w:fldChar w:fldCharType="end"/>
      </w:r>
    </w:p>
    <w:p w14:paraId="4EBE4507" w14:textId="4F0760BC" w:rsidR="00045A2F" w:rsidRDefault="00045A2F">
      <w:pPr>
        <w:pStyle w:val="Sommario6"/>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cs="Calibri"/>
          <w:noProof/>
        </w:rPr>
        <w:t>B.4.</w:t>
      </w:r>
      <w:r>
        <w:rPr>
          <w:rFonts w:asciiTheme="minorHAnsi" w:eastAsiaTheme="minorEastAsia" w:hAnsiTheme="minorHAnsi" w:cstheme="minorBidi"/>
          <w:noProof/>
          <w:kern w:val="2"/>
          <w:sz w:val="24"/>
          <w:szCs w:val="24"/>
          <w14:ligatures w14:val="standardContextual"/>
        </w:rPr>
        <w:tab/>
      </w:r>
      <w:r w:rsidRPr="0093132A">
        <w:rPr>
          <w:rFonts w:ascii="Calibri" w:hAnsi="Calibri" w:cs="Calibri"/>
          <w:noProof/>
        </w:rPr>
        <w:t>Disboscamento di scarpate fluviali</w:t>
      </w:r>
      <w:r>
        <w:rPr>
          <w:noProof/>
        </w:rPr>
        <w:tab/>
      </w:r>
      <w:r>
        <w:rPr>
          <w:noProof/>
        </w:rPr>
        <w:fldChar w:fldCharType="begin"/>
      </w:r>
      <w:r>
        <w:rPr>
          <w:noProof/>
        </w:rPr>
        <w:instrText xml:space="preserve"> PAGEREF _Toc161296808 \h </w:instrText>
      </w:r>
      <w:r>
        <w:rPr>
          <w:noProof/>
        </w:rPr>
      </w:r>
      <w:r>
        <w:rPr>
          <w:noProof/>
        </w:rPr>
        <w:fldChar w:fldCharType="separate"/>
      </w:r>
      <w:r w:rsidR="00E56F44">
        <w:rPr>
          <w:noProof/>
        </w:rPr>
        <w:t>76</w:t>
      </w:r>
      <w:r>
        <w:rPr>
          <w:noProof/>
        </w:rPr>
        <w:fldChar w:fldCharType="end"/>
      </w:r>
    </w:p>
    <w:p w14:paraId="746B071D" w14:textId="31815C1E" w:rsidR="00045A2F" w:rsidRDefault="00045A2F">
      <w:pPr>
        <w:pStyle w:val="Sommario5"/>
        <w:tabs>
          <w:tab w:val="left" w:pos="851"/>
          <w:tab w:val="right" w:leader="dot" w:pos="9061"/>
        </w:tabs>
        <w:rPr>
          <w:rFonts w:asciiTheme="minorHAnsi" w:eastAsiaTheme="minorEastAsia" w:hAnsiTheme="minorHAnsi" w:cstheme="minorBidi"/>
          <w:b w:val="0"/>
          <w:noProof/>
          <w:kern w:val="2"/>
          <w:sz w:val="24"/>
          <w:szCs w:val="24"/>
          <w14:ligatures w14:val="standardContextual"/>
        </w:rPr>
      </w:pPr>
      <w:r w:rsidRPr="0093132A">
        <w:rPr>
          <w:rFonts w:ascii="Calibri" w:hAnsi="Calibri" w:cs="Calibri"/>
          <w:noProof/>
        </w:rPr>
        <w:t>C)</w:t>
      </w:r>
      <w:r>
        <w:rPr>
          <w:rFonts w:asciiTheme="minorHAnsi" w:eastAsiaTheme="minorEastAsia" w:hAnsiTheme="minorHAnsi" w:cstheme="minorBidi"/>
          <w:b w:val="0"/>
          <w:noProof/>
          <w:kern w:val="2"/>
          <w:sz w:val="24"/>
          <w:szCs w:val="24"/>
          <w14:ligatures w14:val="standardContextual"/>
        </w:rPr>
        <w:tab/>
      </w:r>
      <w:r w:rsidRPr="0093132A">
        <w:rPr>
          <w:rFonts w:ascii="Calibri" w:hAnsi="Calibri" w:cs="Calibri"/>
          <w:noProof/>
        </w:rPr>
        <w:t>Movimenti terra</w:t>
      </w:r>
      <w:r>
        <w:rPr>
          <w:noProof/>
        </w:rPr>
        <w:tab/>
      </w:r>
      <w:r>
        <w:rPr>
          <w:noProof/>
        </w:rPr>
        <w:fldChar w:fldCharType="begin"/>
      </w:r>
      <w:r>
        <w:rPr>
          <w:noProof/>
        </w:rPr>
        <w:instrText xml:space="preserve"> PAGEREF _Toc161296809 \h </w:instrText>
      </w:r>
      <w:r>
        <w:rPr>
          <w:noProof/>
        </w:rPr>
      </w:r>
      <w:r>
        <w:rPr>
          <w:noProof/>
        </w:rPr>
        <w:fldChar w:fldCharType="separate"/>
      </w:r>
      <w:r w:rsidR="00E56F44">
        <w:rPr>
          <w:noProof/>
        </w:rPr>
        <w:t>77</w:t>
      </w:r>
      <w:r>
        <w:rPr>
          <w:noProof/>
        </w:rPr>
        <w:fldChar w:fldCharType="end"/>
      </w:r>
    </w:p>
    <w:p w14:paraId="48FCE11D" w14:textId="04431805" w:rsidR="00045A2F" w:rsidRDefault="00045A2F">
      <w:pPr>
        <w:pStyle w:val="Sommario6"/>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cs="Calibri"/>
          <w:noProof/>
        </w:rPr>
        <w:t>C.1.</w:t>
      </w:r>
      <w:r>
        <w:rPr>
          <w:rFonts w:asciiTheme="minorHAnsi" w:eastAsiaTheme="minorEastAsia" w:hAnsiTheme="minorHAnsi" w:cstheme="minorBidi"/>
          <w:noProof/>
          <w:kern w:val="2"/>
          <w:sz w:val="24"/>
          <w:szCs w:val="24"/>
          <w14:ligatures w14:val="standardContextual"/>
        </w:rPr>
        <w:tab/>
      </w:r>
      <w:r w:rsidRPr="0093132A">
        <w:rPr>
          <w:rFonts w:ascii="Calibri" w:hAnsi="Calibri" w:cs="Calibri"/>
          <w:noProof/>
        </w:rPr>
        <w:t>Scavi</w:t>
      </w:r>
      <w:r>
        <w:rPr>
          <w:noProof/>
        </w:rPr>
        <w:tab/>
      </w:r>
      <w:r>
        <w:rPr>
          <w:noProof/>
        </w:rPr>
        <w:fldChar w:fldCharType="begin"/>
      </w:r>
      <w:r>
        <w:rPr>
          <w:noProof/>
        </w:rPr>
        <w:instrText xml:space="preserve"> PAGEREF _Toc161296810 \h </w:instrText>
      </w:r>
      <w:r>
        <w:rPr>
          <w:noProof/>
        </w:rPr>
      </w:r>
      <w:r>
        <w:rPr>
          <w:noProof/>
        </w:rPr>
        <w:fldChar w:fldCharType="separate"/>
      </w:r>
      <w:r w:rsidR="00E56F44">
        <w:rPr>
          <w:noProof/>
        </w:rPr>
        <w:t>77</w:t>
      </w:r>
      <w:r>
        <w:rPr>
          <w:noProof/>
        </w:rPr>
        <w:fldChar w:fldCharType="end"/>
      </w:r>
    </w:p>
    <w:p w14:paraId="2854FFDC" w14:textId="3935F99D" w:rsidR="00045A2F" w:rsidRDefault="00045A2F">
      <w:pPr>
        <w:pStyle w:val="Sommario5"/>
        <w:tabs>
          <w:tab w:val="left" w:pos="1200"/>
          <w:tab w:val="right" w:leader="dot" w:pos="9061"/>
        </w:tabs>
        <w:rPr>
          <w:rFonts w:asciiTheme="minorHAnsi" w:eastAsiaTheme="minorEastAsia" w:hAnsiTheme="minorHAnsi" w:cstheme="minorBidi"/>
          <w:b w:val="0"/>
          <w:noProof/>
          <w:kern w:val="2"/>
          <w:sz w:val="24"/>
          <w:szCs w:val="24"/>
          <w14:ligatures w14:val="standardContextual"/>
        </w:rPr>
      </w:pPr>
      <w:r w:rsidRPr="0093132A">
        <w:rPr>
          <w:rFonts w:ascii="Calibri" w:hAnsi="Calibri" w:cs="Calibri"/>
          <w:noProof/>
        </w:rPr>
        <w:t>D)</w:t>
      </w:r>
      <w:r>
        <w:rPr>
          <w:rFonts w:asciiTheme="minorHAnsi" w:eastAsiaTheme="minorEastAsia" w:hAnsiTheme="minorHAnsi" w:cstheme="minorBidi"/>
          <w:b w:val="0"/>
          <w:noProof/>
          <w:kern w:val="2"/>
          <w:sz w:val="24"/>
          <w:szCs w:val="24"/>
          <w14:ligatures w14:val="standardContextual"/>
        </w:rPr>
        <w:tab/>
      </w:r>
      <w:r w:rsidRPr="0093132A">
        <w:rPr>
          <w:rFonts w:ascii="Calibri" w:hAnsi="Calibri" w:cs="Calibri"/>
          <w:noProof/>
        </w:rPr>
        <w:t>Demolizioni</w:t>
      </w:r>
      <w:r>
        <w:rPr>
          <w:noProof/>
        </w:rPr>
        <w:tab/>
      </w:r>
      <w:r>
        <w:rPr>
          <w:noProof/>
        </w:rPr>
        <w:fldChar w:fldCharType="begin"/>
      </w:r>
      <w:r>
        <w:rPr>
          <w:noProof/>
        </w:rPr>
        <w:instrText xml:space="preserve"> PAGEREF _Toc161296811 \h </w:instrText>
      </w:r>
      <w:r>
        <w:rPr>
          <w:noProof/>
        </w:rPr>
      </w:r>
      <w:r>
        <w:rPr>
          <w:noProof/>
        </w:rPr>
        <w:fldChar w:fldCharType="separate"/>
      </w:r>
      <w:r w:rsidR="00E56F44">
        <w:rPr>
          <w:noProof/>
        </w:rPr>
        <w:t>78</w:t>
      </w:r>
      <w:r>
        <w:rPr>
          <w:noProof/>
        </w:rPr>
        <w:fldChar w:fldCharType="end"/>
      </w:r>
    </w:p>
    <w:p w14:paraId="5FE86B18" w14:textId="698FDBE6" w:rsidR="00045A2F" w:rsidRDefault="00045A2F">
      <w:pPr>
        <w:pStyle w:val="Sommario5"/>
        <w:tabs>
          <w:tab w:val="left" w:pos="851"/>
          <w:tab w:val="right" w:leader="dot" w:pos="9061"/>
        </w:tabs>
        <w:rPr>
          <w:rFonts w:asciiTheme="minorHAnsi" w:eastAsiaTheme="minorEastAsia" w:hAnsiTheme="minorHAnsi" w:cstheme="minorBidi"/>
          <w:b w:val="0"/>
          <w:noProof/>
          <w:kern w:val="2"/>
          <w:sz w:val="24"/>
          <w:szCs w:val="24"/>
          <w14:ligatures w14:val="standardContextual"/>
        </w:rPr>
      </w:pPr>
      <w:r w:rsidRPr="0093132A">
        <w:rPr>
          <w:rFonts w:ascii="Calibri" w:hAnsi="Calibri" w:cs="Calibri"/>
          <w:noProof/>
        </w:rPr>
        <w:t>E)</w:t>
      </w:r>
      <w:r>
        <w:rPr>
          <w:rFonts w:asciiTheme="minorHAnsi" w:eastAsiaTheme="minorEastAsia" w:hAnsiTheme="minorHAnsi" w:cstheme="minorBidi"/>
          <w:b w:val="0"/>
          <w:noProof/>
          <w:kern w:val="2"/>
          <w:sz w:val="24"/>
          <w:szCs w:val="24"/>
          <w14:ligatures w14:val="standardContextual"/>
        </w:rPr>
        <w:tab/>
      </w:r>
      <w:r w:rsidRPr="0093132A">
        <w:rPr>
          <w:rFonts w:ascii="Calibri" w:hAnsi="Calibri" w:cs="Calibri"/>
          <w:noProof/>
        </w:rPr>
        <w:t>Formazione di drenaggi</w:t>
      </w:r>
      <w:r>
        <w:rPr>
          <w:noProof/>
        </w:rPr>
        <w:tab/>
      </w:r>
      <w:r>
        <w:rPr>
          <w:noProof/>
        </w:rPr>
        <w:fldChar w:fldCharType="begin"/>
      </w:r>
      <w:r>
        <w:rPr>
          <w:noProof/>
        </w:rPr>
        <w:instrText xml:space="preserve"> PAGEREF _Toc161296812 \h </w:instrText>
      </w:r>
      <w:r>
        <w:rPr>
          <w:noProof/>
        </w:rPr>
      </w:r>
      <w:r>
        <w:rPr>
          <w:noProof/>
        </w:rPr>
        <w:fldChar w:fldCharType="separate"/>
      </w:r>
      <w:r w:rsidR="00E56F44">
        <w:rPr>
          <w:noProof/>
        </w:rPr>
        <w:t>79</w:t>
      </w:r>
      <w:r>
        <w:rPr>
          <w:noProof/>
        </w:rPr>
        <w:fldChar w:fldCharType="end"/>
      </w:r>
    </w:p>
    <w:p w14:paraId="72615F31" w14:textId="7E3925BF" w:rsidR="00045A2F" w:rsidRDefault="00045A2F">
      <w:pPr>
        <w:pStyle w:val="Sommario6"/>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cs="Calibri"/>
          <w:noProof/>
        </w:rPr>
        <w:t>E.1.</w:t>
      </w:r>
      <w:r>
        <w:rPr>
          <w:rFonts w:asciiTheme="minorHAnsi" w:eastAsiaTheme="minorEastAsia" w:hAnsiTheme="minorHAnsi" w:cstheme="minorBidi"/>
          <w:noProof/>
          <w:kern w:val="2"/>
          <w:sz w:val="24"/>
          <w:szCs w:val="24"/>
          <w14:ligatures w14:val="standardContextual"/>
        </w:rPr>
        <w:tab/>
      </w:r>
      <w:r w:rsidRPr="0093132A">
        <w:rPr>
          <w:rFonts w:ascii="Calibri" w:hAnsi="Calibri" w:cs="Calibri"/>
          <w:noProof/>
        </w:rPr>
        <w:t>Generalità</w:t>
      </w:r>
      <w:r>
        <w:rPr>
          <w:noProof/>
        </w:rPr>
        <w:tab/>
      </w:r>
      <w:r>
        <w:rPr>
          <w:noProof/>
        </w:rPr>
        <w:fldChar w:fldCharType="begin"/>
      </w:r>
      <w:r>
        <w:rPr>
          <w:noProof/>
        </w:rPr>
        <w:instrText xml:space="preserve"> PAGEREF _Toc161296813 \h </w:instrText>
      </w:r>
      <w:r>
        <w:rPr>
          <w:noProof/>
        </w:rPr>
      </w:r>
      <w:r>
        <w:rPr>
          <w:noProof/>
        </w:rPr>
        <w:fldChar w:fldCharType="separate"/>
      </w:r>
      <w:r w:rsidR="00E56F44">
        <w:rPr>
          <w:noProof/>
        </w:rPr>
        <w:t>79</w:t>
      </w:r>
      <w:r>
        <w:rPr>
          <w:noProof/>
        </w:rPr>
        <w:fldChar w:fldCharType="end"/>
      </w:r>
    </w:p>
    <w:p w14:paraId="1C8DD516" w14:textId="0C2DECA4" w:rsidR="00045A2F" w:rsidRDefault="00045A2F">
      <w:pPr>
        <w:pStyle w:val="Sommario6"/>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cs="Calibri"/>
          <w:noProof/>
        </w:rPr>
        <w:t>E.2.</w:t>
      </w:r>
      <w:r>
        <w:rPr>
          <w:rFonts w:asciiTheme="minorHAnsi" w:eastAsiaTheme="minorEastAsia" w:hAnsiTheme="minorHAnsi" w:cstheme="minorBidi"/>
          <w:noProof/>
          <w:kern w:val="2"/>
          <w:sz w:val="24"/>
          <w:szCs w:val="24"/>
          <w14:ligatures w14:val="standardContextual"/>
        </w:rPr>
        <w:tab/>
      </w:r>
      <w:r w:rsidRPr="0093132A">
        <w:rPr>
          <w:rFonts w:ascii="Calibri" w:hAnsi="Calibri" w:cs="Calibri"/>
          <w:noProof/>
        </w:rPr>
        <w:t>Drenaggi in generale</w:t>
      </w:r>
      <w:r>
        <w:rPr>
          <w:noProof/>
        </w:rPr>
        <w:tab/>
      </w:r>
      <w:r>
        <w:rPr>
          <w:noProof/>
        </w:rPr>
        <w:fldChar w:fldCharType="begin"/>
      </w:r>
      <w:r>
        <w:rPr>
          <w:noProof/>
        </w:rPr>
        <w:instrText xml:space="preserve"> PAGEREF _Toc161296814 \h </w:instrText>
      </w:r>
      <w:r>
        <w:rPr>
          <w:noProof/>
        </w:rPr>
      </w:r>
      <w:r>
        <w:rPr>
          <w:noProof/>
        </w:rPr>
        <w:fldChar w:fldCharType="separate"/>
      </w:r>
      <w:r w:rsidR="00E56F44">
        <w:rPr>
          <w:noProof/>
        </w:rPr>
        <w:t>79</w:t>
      </w:r>
      <w:r>
        <w:rPr>
          <w:noProof/>
        </w:rPr>
        <w:fldChar w:fldCharType="end"/>
      </w:r>
    </w:p>
    <w:p w14:paraId="08347141" w14:textId="09461A98" w:rsidR="00045A2F" w:rsidRDefault="00045A2F">
      <w:pPr>
        <w:pStyle w:val="Sommario6"/>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cs="Calibri"/>
          <w:noProof/>
        </w:rPr>
        <w:t>E.3.</w:t>
      </w:r>
      <w:r>
        <w:rPr>
          <w:rFonts w:asciiTheme="minorHAnsi" w:eastAsiaTheme="minorEastAsia" w:hAnsiTheme="minorHAnsi" w:cstheme="minorBidi"/>
          <w:noProof/>
          <w:kern w:val="2"/>
          <w:sz w:val="24"/>
          <w:szCs w:val="24"/>
          <w14:ligatures w14:val="standardContextual"/>
        </w:rPr>
        <w:tab/>
      </w:r>
      <w:r w:rsidRPr="0093132A">
        <w:rPr>
          <w:rFonts w:ascii="Calibri" w:hAnsi="Calibri" w:cs="Calibri"/>
          <w:noProof/>
        </w:rPr>
        <w:t>Filtri drenanti al piede dei rilevati</w:t>
      </w:r>
      <w:r>
        <w:rPr>
          <w:noProof/>
        </w:rPr>
        <w:tab/>
      </w:r>
      <w:r>
        <w:rPr>
          <w:noProof/>
        </w:rPr>
        <w:fldChar w:fldCharType="begin"/>
      </w:r>
      <w:r>
        <w:rPr>
          <w:noProof/>
        </w:rPr>
        <w:instrText xml:space="preserve"> PAGEREF _Toc161296815 \h </w:instrText>
      </w:r>
      <w:r>
        <w:rPr>
          <w:noProof/>
        </w:rPr>
      </w:r>
      <w:r>
        <w:rPr>
          <w:noProof/>
        </w:rPr>
        <w:fldChar w:fldCharType="separate"/>
      </w:r>
      <w:r w:rsidR="00E56F44">
        <w:rPr>
          <w:noProof/>
        </w:rPr>
        <w:t>80</w:t>
      </w:r>
      <w:r>
        <w:rPr>
          <w:noProof/>
        </w:rPr>
        <w:fldChar w:fldCharType="end"/>
      </w:r>
    </w:p>
    <w:p w14:paraId="5EE9904C" w14:textId="282A13F2" w:rsidR="00045A2F" w:rsidRDefault="00045A2F">
      <w:pPr>
        <w:pStyle w:val="Sommario6"/>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cs="Calibri"/>
          <w:noProof/>
        </w:rPr>
        <w:t>E.4.</w:t>
      </w:r>
      <w:r>
        <w:rPr>
          <w:rFonts w:asciiTheme="minorHAnsi" w:eastAsiaTheme="minorEastAsia" w:hAnsiTheme="minorHAnsi" w:cstheme="minorBidi"/>
          <w:noProof/>
          <w:kern w:val="2"/>
          <w:sz w:val="24"/>
          <w:szCs w:val="24"/>
          <w14:ligatures w14:val="standardContextual"/>
        </w:rPr>
        <w:tab/>
      </w:r>
      <w:r w:rsidRPr="0093132A">
        <w:rPr>
          <w:rFonts w:ascii="Calibri" w:hAnsi="Calibri" w:cs="Calibri"/>
          <w:noProof/>
        </w:rPr>
        <w:t>Tubazioni di raccolta e allontanamento acque drenate</w:t>
      </w:r>
      <w:r>
        <w:rPr>
          <w:noProof/>
        </w:rPr>
        <w:tab/>
      </w:r>
      <w:r>
        <w:rPr>
          <w:noProof/>
        </w:rPr>
        <w:fldChar w:fldCharType="begin"/>
      </w:r>
      <w:r>
        <w:rPr>
          <w:noProof/>
        </w:rPr>
        <w:instrText xml:space="preserve"> PAGEREF _Toc161296816 \h </w:instrText>
      </w:r>
      <w:r>
        <w:rPr>
          <w:noProof/>
        </w:rPr>
      </w:r>
      <w:r>
        <w:rPr>
          <w:noProof/>
        </w:rPr>
        <w:fldChar w:fldCharType="separate"/>
      </w:r>
      <w:r w:rsidR="00E56F44">
        <w:rPr>
          <w:noProof/>
        </w:rPr>
        <w:t>80</w:t>
      </w:r>
      <w:r>
        <w:rPr>
          <w:noProof/>
        </w:rPr>
        <w:fldChar w:fldCharType="end"/>
      </w:r>
    </w:p>
    <w:p w14:paraId="41518A9A" w14:textId="081AE2EF" w:rsidR="00045A2F" w:rsidRDefault="00045A2F">
      <w:pPr>
        <w:pStyle w:val="Sommario5"/>
        <w:tabs>
          <w:tab w:val="left" w:pos="851"/>
          <w:tab w:val="right" w:leader="dot" w:pos="9061"/>
        </w:tabs>
        <w:rPr>
          <w:rFonts w:asciiTheme="minorHAnsi" w:eastAsiaTheme="minorEastAsia" w:hAnsiTheme="minorHAnsi" w:cstheme="minorBidi"/>
          <w:b w:val="0"/>
          <w:noProof/>
          <w:kern w:val="2"/>
          <w:sz w:val="24"/>
          <w:szCs w:val="24"/>
          <w14:ligatures w14:val="standardContextual"/>
        </w:rPr>
      </w:pPr>
      <w:r w:rsidRPr="0093132A">
        <w:rPr>
          <w:rFonts w:ascii="Calibri" w:hAnsi="Calibri" w:cs="Calibri"/>
          <w:noProof/>
        </w:rPr>
        <w:t>F)</w:t>
      </w:r>
      <w:r>
        <w:rPr>
          <w:rFonts w:asciiTheme="minorHAnsi" w:eastAsiaTheme="minorEastAsia" w:hAnsiTheme="minorHAnsi" w:cstheme="minorBidi"/>
          <w:b w:val="0"/>
          <w:noProof/>
          <w:kern w:val="2"/>
          <w:sz w:val="24"/>
          <w:szCs w:val="24"/>
          <w14:ligatures w14:val="standardContextual"/>
        </w:rPr>
        <w:tab/>
      </w:r>
      <w:r w:rsidRPr="0093132A">
        <w:rPr>
          <w:rFonts w:ascii="Calibri" w:hAnsi="Calibri" w:cs="Calibri"/>
          <w:noProof/>
        </w:rPr>
        <w:t>Formazione di rilevati</w:t>
      </w:r>
      <w:r>
        <w:rPr>
          <w:noProof/>
        </w:rPr>
        <w:tab/>
      </w:r>
      <w:r>
        <w:rPr>
          <w:noProof/>
        </w:rPr>
        <w:fldChar w:fldCharType="begin"/>
      </w:r>
      <w:r>
        <w:rPr>
          <w:noProof/>
        </w:rPr>
        <w:instrText xml:space="preserve"> PAGEREF _Toc161296817 \h </w:instrText>
      </w:r>
      <w:r>
        <w:rPr>
          <w:noProof/>
        </w:rPr>
      </w:r>
      <w:r>
        <w:rPr>
          <w:noProof/>
        </w:rPr>
        <w:fldChar w:fldCharType="separate"/>
      </w:r>
      <w:r w:rsidR="00E56F44">
        <w:rPr>
          <w:noProof/>
        </w:rPr>
        <w:t>81</w:t>
      </w:r>
      <w:r>
        <w:rPr>
          <w:noProof/>
        </w:rPr>
        <w:fldChar w:fldCharType="end"/>
      </w:r>
    </w:p>
    <w:p w14:paraId="703F0B5C" w14:textId="0231CE10" w:rsidR="00045A2F" w:rsidRDefault="00045A2F">
      <w:pPr>
        <w:pStyle w:val="Sommario5"/>
        <w:tabs>
          <w:tab w:val="left" w:pos="1200"/>
          <w:tab w:val="right" w:leader="dot" w:pos="9061"/>
        </w:tabs>
        <w:rPr>
          <w:rFonts w:asciiTheme="minorHAnsi" w:eastAsiaTheme="minorEastAsia" w:hAnsiTheme="minorHAnsi" w:cstheme="minorBidi"/>
          <w:b w:val="0"/>
          <w:noProof/>
          <w:kern w:val="2"/>
          <w:sz w:val="24"/>
          <w:szCs w:val="24"/>
          <w14:ligatures w14:val="standardContextual"/>
        </w:rPr>
      </w:pPr>
      <w:r w:rsidRPr="0093132A">
        <w:rPr>
          <w:rFonts w:ascii="Calibri" w:hAnsi="Calibri" w:cs="Calibri"/>
          <w:noProof/>
        </w:rPr>
        <w:t>G)</w:t>
      </w:r>
      <w:r>
        <w:rPr>
          <w:rFonts w:asciiTheme="minorHAnsi" w:eastAsiaTheme="minorEastAsia" w:hAnsiTheme="minorHAnsi" w:cstheme="minorBidi"/>
          <w:b w:val="0"/>
          <w:noProof/>
          <w:kern w:val="2"/>
          <w:sz w:val="24"/>
          <w:szCs w:val="24"/>
          <w14:ligatures w14:val="standardContextual"/>
        </w:rPr>
        <w:tab/>
      </w:r>
      <w:r w:rsidRPr="0093132A">
        <w:rPr>
          <w:rFonts w:ascii="Calibri" w:hAnsi="Calibri" w:cs="Calibri"/>
          <w:noProof/>
        </w:rPr>
        <w:t>Opere di protezione spondale</w:t>
      </w:r>
      <w:r>
        <w:rPr>
          <w:noProof/>
        </w:rPr>
        <w:tab/>
      </w:r>
      <w:r>
        <w:rPr>
          <w:noProof/>
        </w:rPr>
        <w:fldChar w:fldCharType="begin"/>
      </w:r>
      <w:r>
        <w:rPr>
          <w:noProof/>
        </w:rPr>
        <w:instrText xml:space="preserve"> PAGEREF _Toc161296818 \h </w:instrText>
      </w:r>
      <w:r>
        <w:rPr>
          <w:noProof/>
        </w:rPr>
      </w:r>
      <w:r>
        <w:rPr>
          <w:noProof/>
        </w:rPr>
        <w:fldChar w:fldCharType="separate"/>
      </w:r>
      <w:r w:rsidR="00E56F44">
        <w:rPr>
          <w:noProof/>
        </w:rPr>
        <w:t>83</w:t>
      </w:r>
      <w:r>
        <w:rPr>
          <w:noProof/>
        </w:rPr>
        <w:fldChar w:fldCharType="end"/>
      </w:r>
    </w:p>
    <w:p w14:paraId="3DA3CB52" w14:textId="5F3567A4" w:rsidR="00045A2F" w:rsidRDefault="00045A2F">
      <w:pPr>
        <w:pStyle w:val="Sommario6"/>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cs="Calibri"/>
          <w:noProof/>
        </w:rPr>
        <w:t>G.1.</w:t>
      </w:r>
      <w:r>
        <w:rPr>
          <w:rFonts w:asciiTheme="minorHAnsi" w:eastAsiaTheme="minorEastAsia" w:hAnsiTheme="minorHAnsi" w:cstheme="minorBidi"/>
          <w:noProof/>
          <w:kern w:val="2"/>
          <w:sz w:val="24"/>
          <w:szCs w:val="24"/>
          <w14:ligatures w14:val="standardContextual"/>
        </w:rPr>
        <w:tab/>
      </w:r>
      <w:r w:rsidRPr="0093132A">
        <w:rPr>
          <w:rFonts w:ascii="Calibri" w:hAnsi="Calibri" w:cs="Calibri"/>
          <w:noProof/>
        </w:rPr>
        <w:t>Opere di protezione spondale in massi naturali o artificiali</w:t>
      </w:r>
      <w:r>
        <w:rPr>
          <w:noProof/>
        </w:rPr>
        <w:tab/>
      </w:r>
      <w:r>
        <w:rPr>
          <w:noProof/>
        </w:rPr>
        <w:fldChar w:fldCharType="begin"/>
      </w:r>
      <w:r>
        <w:rPr>
          <w:noProof/>
        </w:rPr>
        <w:instrText xml:space="preserve"> PAGEREF _Toc161296819 \h </w:instrText>
      </w:r>
      <w:r>
        <w:rPr>
          <w:noProof/>
        </w:rPr>
      </w:r>
      <w:r>
        <w:rPr>
          <w:noProof/>
        </w:rPr>
        <w:fldChar w:fldCharType="separate"/>
      </w:r>
      <w:r w:rsidR="00E56F44">
        <w:rPr>
          <w:noProof/>
        </w:rPr>
        <w:t>83</w:t>
      </w:r>
      <w:r>
        <w:rPr>
          <w:noProof/>
        </w:rPr>
        <w:fldChar w:fldCharType="end"/>
      </w:r>
    </w:p>
    <w:p w14:paraId="4FBBEF37" w14:textId="0D1E6F92" w:rsidR="00045A2F" w:rsidRDefault="00045A2F">
      <w:pPr>
        <w:pStyle w:val="Sommario6"/>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cs="Calibri"/>
          <w:noProof/>
        </w:rPr>
        <w:t>G.2.</w:t>
      </w:r>
      <w:r>
        <w:rPr>
          <w:rFonts w:asciiTheme="minorHAnsi" w:eastAsiaTheme="minorEastAsia" w:hAnsiTheme="minorHAnsi" w:cstheme="minorBidi"/>
          <w:noProof/>
          <w:kern w:val="2"/>
          <w:sz w:val="24"/>
          <w:szCs w:val="24"/>
          <w14:ligatures w14:val="standardContextual"/>
        </w:rPr>
        <w:tab/>
      </w:r>
      <w:r w:rsidRPr="0093132A">
        <w:rPr>
          <w:rFonts w:ascii="Calibri" w:hAnsi="Calibri" w:cs="Calibri"/>
          <w:noProof/>
        </w:rPr>
        <w:t>Opere di protezione spondale in gabbioni, materassi metallici e terra rinforzata con reti metalliche</w:t>
      </w:r>
      <w:r>
        <w:rPr>
          <w:noProof/>
        </w:rPr>
        <w:tab/>
      </w:r>
      <w:r>
        <w:rPr>
          <w:noProof/>
        </w:rPr>
        <w:fldChar w:fldCharType="begin"/>
      </w:r>
      <w:r>
        <w:rPr>
          <w:noProof/>
        </w:rPr>
        <w:instrText xml:space="preserve"> PAGEREF _Toc161296820 \h </w:instrText>
      </w:r>
      <w:r>
        <w:rPr>
          <w:noProof/>
        </w:rPr>
      </w:r>
      <w:r>
        <w:rPr>
          <w:noProof/>
        </w:rPr>
        <w:fldChar w:fldCharType="separate"/>
      </w:r>
      <w:r w:rsidR="00E56F44">
        <w:rPr>
          <w:noProof/>
        </w:rPr>
        <w:t>85</w:t>
      </w:r>
      <w:r>
        <w:rPr>
          <w:noProof/>
        </w:rPr>
        <w:fldChar w:fldCharType="end"/>
      </w:r>
    </w:p>
    <w:p w14:paraId="77D4F66E" w14:textId="317A425B" w:rsidR="00045A2F" w:rsidRDefault="00045A2F">
      <w:pPr>
        <w:pStyle w:val="Sommario5"/>
        <w:tabs>
          <w:tab w:val="left" w:pos="1200"/>
          <w:tab w:val="right" w:leader="dot" w:pos="9061"/>
        </w:tabs>
        <w:rPr>
          <w:rFonts w:asciiTheme="minorHAnsi" w:eastAsiaTheme="minorEastAsia" w:hAnsiTheme="minorHAnsi" w:cstheme="minorBidi"/>
          <w:b w:val="0"/>
          <w:noProof/>
          <w:kern w:val="2"/>
          <w:sz w:val="24"/>
          <w:szCs w:val="24"/>
          <w14:ligatures w14:val="standardContextual"/>
        </w:rPr>
      </w:pPr>
      <w:r w:rsidRPr="0093132A">
        <w:rPr>
          <w:rFonts w:ascii="Calibri" w:hAnsi="Calibri" w:cs="Calibri"/>
          <w:noProof/>
        </w:rPr>
        <w:t>H)</w:t>
      </w:r>
      <w:r>
        <w:rPr>
          <w:rFonts w:asciiTheme="minorHAnsi" w:eastAsiaTheme="minorEastAsia" w:hAnsiTheme="minorHAnsi" w:cstheme="minorBidi"/>
          <w:b w:val="0"/>
          <w:noProof/>
          <w:kern w:val="2"/>
          <w:sz w:val="24"/>
          <w:szCs w:val="24"/>
          <w14:ligatures w14:val="standardContextual"/>
        </w:rPr>
        <w:tab/>
      </w:r>
      <w:r w:rsidRPr="0093132A">
        <w:rPr>
          <w:rFonts w:ascii="Calibri" w:hAnsi="Calibri" w:cs="Calibri"/>
          <w:noProof/>
        </w:rPr>
        <w:t>Geosintetici e geocompositi</w:t>
      </w:r>
      <w:r>
        <w:rPr>
          <w:noProof/>
        </w:rPr>
        <w:tab/>
      </w:r>
      <w:r>
        <w:rPr>
          <w:noProof/>
        </w:rPr>
        <w:fldChar w:fldCharType="begin"/>
      </w:r>
      <w:r>
        <w:rPr>
          <w:noProof/>
        </w:rPr>
        <w:instrText xml:space="preserve"> PAGEREF _Toc161296821 \h </w:instrText>
      </w:r>
      <w:r>
        <w:rPr>
          <w:noProof/>
        </w:rPr>
      </w:r>
      <w:r>
        <w:rPr>
          <w:noProof/>
        </w:rPr>
        <w:fldChar w:fldCharType="separate"/>
      </w:r>
      <w:r w:rsidR="00E56F44">
        <w:rPr>
          <w:noProof/>
        </w:rPr>
        <w:t>98</w:t>
      </w:r>
      <w:r>
        <w:rPr>
          <w:noProof/>
        </w:rPr>
        <w:fldChar w:fldCharType="end"/>
      </w:r>
    </w:p>
    <w:p w14:paraId="3FFED7EA" w14:textId="392DE6E9" w:rsidR="00045A2F" w:rsidRDefault="00045A2F">
      <w:pPr>
        <w:pStyle w:val="Sommario6"/>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cs="Calibri"/>
          <w:noProof/>
        </w:rPr>
        <w:t>H.1.</w:t>
      </w:r>
      <w:r>
        <w:rPr>
          <w:rFonts w:asciiTheme="minorHAnsi" w:eastAsiaTheme="minorEastAsia" w:hAnsiTheme="minorHAnsi" w:cstheme="minorBidi"/>
          <w:noProof/>
          <w:kern w:val="2"/>
          <w:sz w:val="24"/>
          <w:szCs w:val="24"/>
          <w14:ligatures w14:val="standardContextual"/>
        </w:rPr>
        <w:tab/>
      </w:r>
      <w:r w:rsidRPr="0093132A">
        <w:rPr>
          <w:rFonts w:ascii="Calibri" w:hAnsi="Calibri" w:cs="Calibri"/>
          <w:noProof/>
        </w:rPr>
        <w:t>Geotessili in tessuto non tessuto</w:t>
      </w:r>
      <w:r>
        <w:rPr>
          <w:noProof/>
        </w:rPr>
        <w:tab/>
      </w:r>
      <w:r>
        <w:rPr>
          <w:noProof/>
        </w:rPr>
        <w:fldChar w:fldCharType="begin"/>
      </w:r>
      <w:r>
        <w:rPr>
          <w:noProof/>
        </w:rPr>
        <w:instrText xml:space="preserve"> PAGEREF _Toc161296822 \h </w:instrText>
      </w:r>
      <w:r>
        <w:rPr>
          <w:noProof/>
        </w:rPr>
      </w:r>
      <w:r>
        <w:rPr>
          <w:noProof/>
        </w:rPr>
        <w:fldChar w:fldCharType="separate"/>
      </w:r>
      <w:r w:rsidR="00E56F44">
        <w:rPr>
          <w:noProof/>
        </w:rPr>
        <w:t>98</w:t>
      </w:r>
      <w:r>
        <w:rPr>
          <w:noProof/>
        </w:rPr>
        <w:fldChar w:fldCharType="end"/>
      </w:r>
    </w:p>
    <w:p w14:paraId="2EAE12E3" w14:textId="762C7C69" w:rsidR="00045A2F" w:rsidRDefault="00045A2F">
      <w:pPr>
        <w:pStyle w:val="Sommario6"/>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cs="Calibri"/>
          <w:noProof/>
        </w:rPr>
        <w:t>H.2.</w:t>
      </w:r>
      <w:r>
        <w:rPr>
          <w:rFonts w:asciiTheme="minorHAnsi" w:eastAsiaTheme="minorEastAsia" w:hAnsiTheme="minorHAnsi" w:cstheme="minorBidi"/>
          <w:noProof/>
          <w:kern w:val="2"/>
          <w:sz w:val="24"/>
          <w:szCs w:val="24"/>
          <w14:ligatures w14:val="standardContextual"/>
        </w:rPr>
        <w:tab/>
      </w:r>
      <w:r w:rsidRPr="0093132A">
        <w:rPr>
          <w:rFonts w:ascii="Calibri" w:hAnsi="Calibri" w:cs="Calibri"/>
          <w:noProof/>
        </w:rPr>
        <w:t>Georeti tridimensionali antierosione</w:t>
      </w:r>
      <w:r>
        <w:rPr>
          <w:noProof/>
        </w:rPr>
        <w:tab/>
      </w:r>
      <w:r>
        <w:rPr>
          <w:noProof/>
        </w:rPr>
        <w:fldChar w:fldCharType="begin"/>
      </w:r>
      <w:r>
        <w:rPr>
          <w:noProof/>
        </w:rPr>
        <w:instrText xml:space="preserve"> PAGEREF _Toc161296823 \h </w:instrText>
      </w:r>
      <w:r>
        <w:rPr>
          <w:noProof/>
        </w:rPr>
      </w:r>
      <w:r>
        <w:rPr>
          <w:noProof/>
        </w:rPr>
        <w:fldChar w:fldCharType="separate"/>
      </w:r>
      <w:r w:rsidR="00E56F44">
        <w:rPr>
          <w:noProof/>
        </w:rPr>
        <w:t>99</w:t>
      </w:r>
      <w:r>
        <w:rPr>
          <w:noProof/>
        </w:rPr>
        <w:fldChar w:fldCharType="end"/>
      </w:r>
    </w:p>
    <w:p w14:paraId="67175100" w14:textId="5DA0E801" w:rsidR="00045A2F" w:rsidRDefault="00045A2F">
      <w:pPr>
        <w:pStyle w:val="Sommario6"/>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cs="Calibri"/>
          <w:noProof/>
        </w:rPr>
        <w:t>H.3.</w:t>
      </w:r>
      <w:r>
        <w:rPr>
          <w:rFonts w:asciiTheme="minorHAnsi" w:eastAsiaTheme="minorEastAsia" w:hAnsiTheme="minorHAnsi" w:cstheme="minorBidi"/>
          <w:noProof/>
          <w:kern w:val="2"/>
          <w:sz w:val="24"/>
          <w:szCs w:val="24"/>
          <w14:ligatures w14:val="standardContextual"/>
        </w:rPr>
        <w:tab/>
      </w:r>
      <w:r w:rsidRPr="0093132A">
        <w:rPr>
          <w:rFonts w:ascii="Calibri" w:hAnsi="Calibri" w:cs="Calibri"/>
          <w:noProof/>
        </w:rPr>
        <w:t>Geomembrane impermeabili</w:t>
      </w:r>
      <w:r>
        <w:rPr>
          <w:noProof/>
        </w:rPr>
        <w:tab/>
      </w:r>
      <w:r>
        <w:rPr>
          <w:noProof/>
        </w:rPr>
        <w:fldChar w:fldCharType="begin"/>
      </w:r>
      <w:r>
        <w:rPr>
          <w:noProof/>
        </w:rPr>
        <w:instrText xml:space="preserve"> PAGEREF _Toc161296824 \h </w:instrText>
      </w:r>
      <w:r>
        <w:rPr>
          <w:noProof/>
        </w:rPr>
      </w:r>
      <w:r>
        <w:rPr>
          <w:noProof/>
        </w:rPr>
        <w:fldChar w:fldCharType="separate"/>
      </w:r>
      <w:r w:rsidR="00E56F44">
        <w:rPr>
          <w:noProof/>
        </w:rPr>
        <w:t>100</w:t>
      </w:r>
      <w:r>
        <w:rPr>
          <w:noProof/>
        </w:rPr>
        <w:fldChar w:fldCharType="end"/>
      </w:r>
    </w:p>
    <w:p w14:paraId="048B523B" w14:textId="46C73DE5" w:rsidR="00045A2F" w:rsidRDefault="00045A2F">
      <w:pPr>
        <w:pStyle w:val="Sommario5"/>
        <w:tabs>
          <w:tab w:val="left" w:pos="851"/>
          <w:tab w:val="right" w:leader="dot" w:pos="9061"/>
        </w:tabs>
        <w:rPr>
          <w:rFonts w:asciiTheme="minorHAnsi" w:eastAsiaTheme="minorEastAsia" w:hAnsiTheme="minorHAnsi" w:cstheme="minorBidi"/>
          <w:b w:val="0"/>
          <w:noProof/>
          <w:kern w:val="2"/>
          <w:sz w:val="24"/>
          <w:szCs w:val="24"/>
          <w14:ligatures w14:val="standardContextual"/>
        </w:rPr>
      </w:pPr>
      <w:r w:rsidRPr="0093132A">
        <w:rPr>
          <w:rFonts w:ascii="Calibri" w:hAnsi="Calibri" w:cs="Calibri"/>
          <w:noProof/>
        </w:rPr>
        <w:t>I)</w:t>
      </w:r>
      <w:r>
        <w:rPr>
          <w:rFonts w:asciiTheme="minorHAnsi" w:eastAsiaTheme="minorEastAsia" w:hAnsiTheme="minorHAnsi" w:cstheme="minorBidi"/>
          <w:b w:val="0"/>
          <w:noProof/>
          <w:kern w:val="2"/>
          <w:sz w:val="24"/>
          <w:szCs w:val="24"/>
          <w14:ligatures w14:val="standardContextual"/>
        </w:rPr>
        <w:tab/>
      </w:r>
      <w:r w:rsidRPr="0093132A">
        <w:rPr>
          <w:rFonts w:ascii="Calibri" w:hAnsi="Calibri" w:cs="Calibri"/>
          <w:noProof/>
        </w:rPr>
        <w:t>Opere di sistemazione dei versanti</w:t>
      </w:r>
      <w:r>
        <w:rPr>
          <w:noProof/>
        </w:rPr>
        <w:tab/>
      </w:r>
      <w:r>
        <w:rPr>
          <w:noProof/>
        </w:rPr>
        <w:fldChar w:fldCharType="begin"/>
      </w:r>
      <w:r>
        <w:rPr>
          <w:noProof/>
        </w:rPr>
        <w:instrText xml:space="preserve"> PAGEREF _Toc161296825 \h </w:instrText>
      </w:r>
      <w:r>
        <w:rPr>
          <w:noProof/>
        </w:rPr>
      </w:r>
      <w:r>
        <w:rPr>
          <w:noProof/>
        </w:rPr>
        <w:fldChar w:fldCharType="separate"/>
      </w:r>
      <w:r w:rsidR="00E56F44">
        <w:rPr>
          <w:noProof/>
        </w:rPr>
        <w:t>101</w:t>
      </w:r>
      <w:r>
        <w:rPr>
          <w:noProof/>
        </w:rPr>
        <w:fldChar w:fldCharType="end"/>
      </w:r>
    </w:p>
    <w:p w14:paraId="6FDE641E" w14:textId="2849FCB5" w:rsidR="00045A2F" w:rsidRDefault="00045A2F">
      <w:pPr>
        <w:pStyle w:val="Sommario6"/>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cs="Calibri"/>
          <w:noProof/>
        </w:rPr>
        <w:t>I.1.</w:t>
      </w:r>
      <w:r>
        <w:rPr>
          <w:rFonts w:asciiTheme="minorHAnsi" w:eastAsiaTheme="minorEastAsia" w:hAnsiTheme="minorHAnsi" w:cstheme="minorBidi"/>
          <w:noProof/>
          <w:kern w:val="2"/>
          <w:sz w:val="24"/>
          <w:szCs w:val="24"/>
          <w14:ligatures w14:val="standardContextual"/>
        </w:rPr>
        <w:tab/>
      </w:r>
      <w:r w:rsidRPr="0093132A">
        <w:rPr>
          <w:rFonts w:ascii="Calibri" w:hAnsi="Calibri" w:cs="Calibri"/>
          <w:noProof/>
        </w:rPr>
        <w:t>Palificate di sostegno in legname</w:t>
      </w:r>
      <w:r>
        <w:rPr>
          <w:noProof/>
        </w:rPr>
        <w:tab/>
      </w:r>
      <w:r>
        <w:rPr>
          <w:noProof/>
        </w:rPr>
        <w:fldChar w:fldCharType="begin"/>
      </w:r>
      <w:r>
        <w:rPr>
          <w:noProof/>
        </w:rPr>
        <w:instrText xml:space="preserve"> PAGEREF _Toc161296826 \h </w:instrText>
      </w:r>
      <w:r>
        <w:rPr>
          <w:noProof/>
        </w:rPr>
      </w:r>
      <w:r>
        <w:rPr>
          <w:noProof/>
        </w:rPr>
        <w:fldChar w:fldCharType="separate"/>
      </w:r>
      <w:r w:rsidR="00E56F44">
        <w:rPr>
          <w:noProof/>
        </w:rPr>
        <w:t>101</w:t>
      </w:r>
      <w:r>
        <w:rPr>
          <w:noProof/>
        </w:rPr>
        <w:fldChar w:fldCharType="end"/>
      </w:r>
    </w:p>
    <w:p w14:paraId="41B3C610" w14:textId="2C9F6B72" w:rsidR="00045A2F" w:rsidRDefault="00045A2F">
      <w:pPr>
        <w:pStyle w:val="Sommario6"/>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cs="Calibri"/>
          <w:noProof/>
        </w:rPr>
        <w:t>I.2.</w:t>
      </w:r>
      <w:r>
        <w:rPr>
          <w:rFonts w:asciiTheme="minorHAnsi" w:eastAsiaTheme="minorEastAsia" w:hAnsiTheme="minorHAnsi" w:cstheme="minorBidi"/>
          <w:noProof/>
          <w:kern w:val="2"/>
          <w:sz w:val="24"/>
          <w:szCs w:val="24"/>
          <w14:ligatures w14:val="standardContextual"/>
        </w:rPr>
        <w:tab/>
      </w:r>
      <w:r w:rsidRPr="0093132A">
        <w:rPr>
          <w:rFonts w:ascii="Calibri" w:hAnsi="Calibri" w:cs="Calibri"/>
          <w:noProof/>
        </w:rPr>
        <w:t>Gradonate vive con talee e piantine</w:t>
      </w:r>
      <w:r>
        <w:rPr>
          <w:noProof/>
        </w:rPr>
        <w:tab/>
      </w:r>
      <w:r>
        <w:rPr>
          <w:noProof/>
        </w:rPr>
        <w:fldChar w:fldCharType="begin"/>
      </w:r>
      <w:r>
        <w:rPr>
          <w:noProof/>
        </w:rPr>
        <w:instrText xml:space="preserve"> PAGEREF _Toc161296827 \h </w:instrText>
      </w:r>
      <w:r>
        <w:rPr>
          <w:noProof/>
        </w:rPr>
      </w:r>
      <w:r>
        <w:rPr>
          <w:noProof/>
        </w:rPr>
        <w:fldChar w:fldCharType="separate"/>
      </w:r>
      <w:r w:rsidR="00E56F44">
        <w:rPr>
          <w:noProof/>
        </w:rPr>
        <w:t>102</w:t>
      </w:r>
      <w:r>
        <w:rPr>
          <w:noProof/>
        </w:rPr>
        <w:fldChar w:fldCharType="end"/>
      </w:r>
    </w:p>
    <w:p w14:paraId="28C234B2" w14:textId="7272D522" w:rsidR="00045A2F" w:rsidRDefault="00045A2F">
      <w:pPr>
        <w:pStyle w:val="Sommario6"/>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cs="Calibri"/>
          <w:noProof/>
        </w:rPr>
        <w:t>I.3.</w:t>
      </w:r>
      <w:r>
        <w:rPr>
          <w:rFonts w:asciiTheme="minorHAnsi" w:eastAsiaTheme="minorEastAsia" w:hAnsiTheme="minorHAnsi" w:cstheme="minorBidi"/>
          <w:noProof/>
          <w:kern w:val="2"/>
          <w:sz w:val="24"/>
          <w:szCs w:val="24"/>
          <w14:ligatures w14:val="standardContextual"/>
        </w:rPr>
        <w:tab/>
      </w:r>
      <w:r w:rsidRPr="0093132A">
        <w:rPr>
          <w:rFonts w:ascii="Calibri" w:hAnsi="Calibri" w:cs="Calibri"/>
          <w:noProof/>
        </w:rPr>
        <w:t>Grate vive in legname con talee e piantine</w:t>
      </w:r>
      <w:r>
        <w:rPr>
          <w:noProof/>
        </w:rPr>
        <w:tab/>
      </w:r>
      <w:r>
        <w:rPr>
          <w:noProof/>
        </w:rPr>
        <w:fldChar w:fldCharType="begin"/>
      </w:r>
      <w:r>
        <w:rPr>
          <w:noProof/>
        </w:rPr>
        <w:instrText xml:space="preserve"> PAGEREF _Toc161296828 \h </w:instrText>
      </w:r>
      <w:r>
        <w:rPr>
          <w:noProof/>
        </w:rPr>
      </w:r>
      <w:r>
        <w:rPr>
          <w:noProof/>
        </w:rPr>
        <w:fldChar w:fldCharType="separate"/>
      </w:r>
      <w:r w:rsidR="00E56F44">
        <w:rPr>
          <w:noProof/>
        </w:rPr>
        <w:t>103</w:t>
      </w:r>
      <w:r>
        <w:rPr>
          <w:noProof/>
        </w:rPr>
        <w:fldChar w:fldCharType="end"/>
      </w:r>
    </w:p>
    <w:p w14:paraId="3D6C652F" w14:textId="2D281FEC" w:rsidR="00045A2F" w:rsidRDefault="00045A2F">
      <w:pPr>
        <w:pStyle w:val="Sommario5"/>
        <w:tabs>
          <w:tab w:val="left" w:pos="851"/>
          <w:tab w:val="right" w:leader="dot" w:pos="9061"/>
        </w:tabs>
        <w:rPr>
          <w:rFonts w:asciiTheme="minorHAnsi" w:eastAsiaTheme="minorEastAsia" w:hAnsiTheme="minorHAnsi" w:cstheme="minorBidi"/>
          <w:b w:val="0"/>
          <w:noProof/>
          <w:kern w:val="2"/>
          <w:sz w:val="24"/>
          <w:szCs w:val="24"/>
          <w14:ligatures w14:val="standardContextual"/>
        </w:rPr>
      </w:pPr>
      <w:r w:rsidRPr="0093132A">
        <w:rPr>
          <w:rFonts w:ascii="Calibri" w:hAnsi="Calibri" w:cs="Calibri"/>
          <w:noProof/>
        </w:rPr>
        <w:t>J)</w:t>
      </w:r>
      <w:r>
        <w:rPr>
          <w:rFonts w:asciiTheme="minorHAnsi" w:eastAsiaTheme="minorEastAsia" w:hAnsiTheme="minorHAnsi" w:cstheme="minorBidi"/>
          <w:b w:val="0"/>
          <w:noProof/>
          <w:kern w:val="2"/>
          <w:sz w:val="24"/>
          <w:szCs w:val="24"/>
          <w14:ligatures w14:val="standardContextual"/>
        </w:rPr>
        <w:tab/>
      </w:r>
      <w:r w:rsidRPr="0093132A">
        <w:rPr>
          <w:rFonts w:ascii="Calibri" w:hAnsi="Calibri" w:cs="Calibri"/>
          <w:noProof/>
        </w:rPr>
        <w:t>Opere in verde</w:t>
      </w:r>
      <w:r>
        <w:rPr>
          <w:noProof/>
        </w:rPr>
        <w:tab/>
      </w:r>
      <w:r>
        <w:rPr>
          <w:noProof/>
        </w:rPr>
        <w:fldChar w:fldCharType="begin"/>
      </w:r>
      <w:r>
        <w:rPr>
          <w:noProof/>
        </w:rPr>
        <w:instrText xml:space="preserve"> PAGEREF _Toc161296829 \h </w:instrText>
      </w:r>
      <w:r>
        <w:rPr>
          <w:noProof/>
        </w:rPr>
      </w:r>
      <w:r>
        <w:rPr>
          <w:noProof/>
        </w:rPr>
        <w:fldChar w:fldCharType="separate"/>
      </w:r>
      <w:r w:rsidR="00E56F44">
        <w:rPr>
          <w:noProof/>
        </w:rPr>
        <w:t>105</w:t>
      </w:r>
      <w:r>
        <w:rPr>
          <w:noProof/>
        </w:rPr>
        <w:fldChar w:fldCharType="end"/>
      </w:r>
    </w:p>
    <w:p w14:paraId="027291B9" w14:textId="56EF59B0" w:rsidR="00045A2F" w:rsidRDefault="00045A2F">
      <w:pPr>
        <w:pStyle w:val="Sommario6"/>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cs="Calibri"/>
          <w:noProof/>
        </w:rPr>
        <w:t>J.1.</w:t>
      </w:r>
      <w:r>
        <w:rPr>
          <w:rFonts w:asciiTheme="minorHAnsi" w:eastAsiaTheme="minorEastAsia" w:hAnsiTheme="minorHAnsi" w:cstheme="minorBidi"/>
          <w:noProof/>
          <w:kern w:val="2"/>
          <w:sz w:val="24"/>
          <w:szCs w:val="24"/>
          <w14:ligatures w14:val="standardContextual"/>
        </w:rPr>
        <w:tab/>
      </w:r>
      <w:r w:rsidRPr="0093132A">
        <w:rPr>
          <w:rFonts w:ascii="Calibri" w:hAnsi="Calibri" w:cs="Calibri"/>
          <w:noProof/>
        </w:rPr>
        <w:t>Preparazione del terreno</w:t>
      </w:r>
      <w:r>
        <w:rPr>
          <w:noProof/>
        </w:rPr>
        <w:tab/>
      </w:r>
      <w:r>
        <w:rPr>
          <w:noProof/>
        </w:rPr>
        <w:fldChar w:fldCharType="begin"/>
      </w:r>
      <w:r>
        <w:rPr>
          <w:noProof/>
        </w:rPr>
        <w:instrText xml:space="preserve"> PAGEREF _Toc161296830 \h </w:instrText>
      </w:r>
      <w:r>
        <w:rPr>
          <w:noProof/>
        </w:rPr>
      </w:r>
      <w:r>
        <w:rPr>
          <w:noProof/>
        </w:rPr>
        <w:fldChar w:fldCharType="separate"/>
      </w:r>
      <w:r w:rsidR="00E56F44">
        <w:rPr>
          <w:noProof/>
        </w:rPr>
        <w:t>105</w:t>
      </w:r>
      <w:r>
        <w:rPr>
          <w:noProof/>
        </w:rPr>
        <w:fldChar w:fldCharType="end"/>
      </w:r>
    </w:p>
    <w:p w14:paraId="004D0AED" w14:textId="293FF16E" w:rsidR="00045A2F" w:rsidRDefault="00045A2F">
      <w:pPr>
        <w:pStyle w:val="Sommario6"/>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cs="Calibri"/>
          <w:noProof/>
        </w:rPr>
        <w:t>J.2.</w:t>
      </w:r>
      <w:r>
        <w:rPr>
          <w:rFonts w:asciiTheme="minorHAnsi" w:eastAsiaTheme="minorEastAsia" w:hAnsiTheme="minorHAnsi" w:cstheme="minorBidi"/>
          <w:noProof/>
          <w:kern w:val="2"/>
          <w:sz w:val="24"/>
          <w:szCs w:val="24"/>
          <w14:ligatures w14:val="standardContextual"/>
        </w:rPr>
        <w:tab/>
      </w:r>
      <w:r w:rsidRPr="0093132A">
        <w:rPr>
          <w:rFonts w:ascii="Calibri" w:hAnsi="Calibri" w:cs="Calibri"/>
          <w:noProof/>
        </w:rPr>
        <w:t>Messa a dimora di talee e piantine</w:t>
      </w:r>
      <w:r>
        <w:rPr>
          <w:noProof/>
        </w:rPr>
        <w:tab/>
      </w:r>
      <w:r>
        <w:rPr>
          <w:noProof/>
        </w:rPr>
        <w:fldChar w:fldCharType="begin"/>
      </w:r>
      <w:r>
        <w:rPr>
          <w:noProof/>
        </w:rPr>
        <w:instrText xml:space="preserve"> PAGEREF _Toc161296831 \h </w:instrText>
      </w:r>
      <w:r>
        <w:rPr>
          <w:noProof/>
        </w:rPr>
      </w:r>
      <w:r>
        <w:rPr>
          <w:noProof/>
        </w:rPr>
        <w:fldChar w:fldCharType="separate"/>
      </w:r>
      <w:r w:rsidR="00E56F44">
        <w:rPr>
          <w:noProof/>
        </w:rPr>
        <w:t>107</w:t>
      </w:r>
      <w:r>
        <w:rPr>
          <w:noProof/>
        </w:rPr>
        <w:fldChar w:fldCharType="end"/>
      </w:r>
    </w:p>
    <w:p w14:paraId="26A8D9BA" w14:textId="35FD2ADF" w:rsidR="00045A2F" w:rsidRDefault="00045A2F">
      <w:pPr>
        <w:pStyle w:val="Sommario6"/>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cs="Calibri"/>
          <w:noProof/>
        </w:rPr>
        <w:t>J.3.</w:t>
      </w:r>
      <w:r>
        <w:rPr>
          <w:rFonts w:asciiTheme="minorHAnsi" w:eastAsiaTheme="minorEastAsia" w:hAnsiTheme="minorHAnsi" w:cstheme="minorBidi"/>
          <w:noProof/>
          <w:kern w:val="2"/>
          <w:sz w:val="24"/>
          <w:szCs w:val="24"/>
          <w14:ligatures w14:val="standardContextual"/>
        </w:rPr>
        <w:tab/>
      </w:r>
      <w:r w:rsidRPr="0093132A">
        <w:rPr>
          <w:rFonts w:ascii="Calibri" w:hAnsi="Calibri" w:cs="Calibri"/>
          <w:noProof/>
        </w:rPr>
        <w:t>Semine</w:t>
      </w:r>
      <w:r>
        <w:rPr>
          <w:noProof/>
        </w:rPr>
        <w:tab/>
      </w:r>
      <w:r>
        <w:rPr>
          <w:noProof/>
        </w:rPr>
        <w:fldChar w:fldCharType="begin"/>
      </w:r>
      <w:r>
        <w:rPr>
          <w:noProof/>
        </w:rPr>
        <w:instrText xml:space="preserve"> PAGEREF _Toc161296832 \h </w:instrText>
      </w:r>
      <w:r>
        <w:rPr>
          <w:noProof/>
        </w:rPr>
      </w:r>
      <w:r>
        <w:rPr>
          <w:noProof/>
        </w:rPr>
        <w:fldChar w:fldCharType="separate"/>
      </w:r>
      <w:r w:rsidR="00E56F44">
        <w:rPr>
          <w:noProof/>
        </w:rPr>
        <w:t>108</w:t>
      </w:r>
      <w:r>
        <w:rPr>
          <w:noProof/>
        </w:rPr>
        <w:fldChar w:fldCharType="end"/>
      </w:r>
    </w:p>
    <w:p w14:paraId="36B584D0" w14:textId="7869870F" w:rsidR="00045A2F" w:rsidRDefault="00045A2F">
      <w:pPr>
        <w:pStyle w:val="Sommario5"/>
        <w:tabs>
          <w:tab w:val="left" w:pos="851"/>
          <w:tab w:val="right" w:leader="dot" w:pos="9061"/>
        </w:tabs>
        <w:rPr>
          <w:rFonts w:asciiTheme="minorHAnsi" w:eastAsiaTheme="minorEastAsia" w:hAnsiTheme="minorHAnsi" w:cstheme="minorBidi"/>
          <w:b w:val="0"/>
          <w:noProof/>
          <w:kern w:val="2"/>
          <w:sz w:val="24"/>
          <w:szCs w:val="24"/>
          <w14:ligatures w14:val="standardContextual"/>
        </w:rPr>
      </w:pPr>
      <w:r w:rsidRPr="0093132A">
        <w:rPr>
          <w:rFonts w:ascii="Calibri" w:hAnsi="Calibri" w:cs="Calibri"/>
          <w:noProof/>
        </w:rPr>
        <w:t>K)</w:t>
      </w:r>
      <w:r>
        <w:rPr>
          <w:rFonts w:asciiTheme="minorHAnsi" w:eastAsiaTheme="minorEastAsia" w:hAnsiTheme="minorHAnsi" w:cstheme="minorBidi"/>
          <w:b w:val="0"/>
          <w:noProof/>
          <w:kern w:val="2"/>
          <w:sz w:val="24"/>
          <w:szCs w:val="24"/>
          <w14:ligatures w14:val="standardContextual"/>
        </w:rPr>
        <w:tab/>
      </w:r>
      <w:r w:rsidRPr="0093132A">
        <w:rPr>
          <w:rFonts w:ascii="Calibri" w:hAnsi="Calibri" w:cs="Calibri"/>
          <w:noProof/>
        </w:rPr>
        <w:t>Rilievi topografici</w:t>
      </w:r>
      <w:r>
        <w:rPr>
          <w:noProof/>
        </w:rPr>
        <w:tab/>
      </w:r>
      <w:r>
        <w:rPr>
          <w:noProof/>
        </w:rPr>
        <w:fldChar w:fldCharType="begin"/>
      </w:r>
      <w:r>
        <w:rPr>
          <w:noProof/>
        </w:rPr>
        <w:instrText xml:space="preserve"> PAGEREF _Toc161296833 \h </w:instrText>
      </w:r>
      <w:r>
        <w:rPr>
          <w:noProof/>
        </w:rPr>
      </w:r>
      <w:r>
        <w:rPr>
          <w:noProof/>
        </w:rPr>
        <w:fldChar w:fldCharType="separate"/>
      </w:r>
      <w:r w:rsidR="00E56F44">
        <w:rPr>
          <w:noProof/>
        </w:rPr>
        <w:t>111</w:t>
      </w:r>
      <w:r>
        <w:rPr>
          <w:noProof/>
        </w:rPr>
        <w:fldChar w:fldCharType="end"/>
      </w:r>
    </w:p>
    <w:p w14:paraId="6CB4FDBF" w14:textId="5C25E1BA" w:rsidR="00045A2F" w:rsidRDefault="00045A2F">
      <w:pPr>
        <w:pStyle w:val="Sommario6"/>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cs="Calibri"/>
          <w:noProof/>
        </w:rPr>
        <w:t>K.1.</w:t>
      </w:r>
      <w:r>
        <w:rPr>
          <w:rFonts w:asciiTheme="minorHAnsi" w:eastAsiaTheme="minorEastAsia" w:hAnsiTheme="minorHAnsi" w:cstheme="minorBidi"/>
          <w:noProof/>
          <w:kern w:val="2"/>
          <w:sz w:val="24"/>
          <w:szCs w:val="24"/>
          <w14:ligatures w14:val="standardContextual"/>
        </w:rPr>
        <w:tab/>
      </w:r>
      <w:r w:rsidRPr="0093132A">
        <w:rPr>
          <w:rFonts w:ascii="Calibri" w:hAnsi="Calibri" w:cs="Calibri"/>
          <w:noProof/>
        </w:rPr>
        <w:t>Livellazione</w:t>
      </w:r>
      <w:r>
        <w:rPr>
          <w:noProof/>
        </w:rPr>
        <w:tab/>
      </w:r>
      <w:r>
        <w:rPr>
          <w:noProof/>
        </w:rPr>
        <w:fldChar w:fldCharType="begin"/>
      </w:r>
      <w:r>
        <w:rPr>
          <w:noProof/>
        </w:rPr>
        <w:instrText xml:space="preserve"> PAGEREF _Toc161296834 \h </w:instrText>
      </w:r>
      <w:r>
        <w:rPr>
          <w:noProof/>
        </w:rPr>
      </w:r>
      <w:r>
        <w:rPr>
          <w:noProof/>
        </w:rPr>
        <w:fldChar w:fldCharType="separate"/>
      </w:r>
      <w:r w:rsidR="00E56F44">
        <w:rPr>
          <w:noProof/>
        </w:rPr>
        <w:t>111</w:t>
      </w:r>
      <w:r>
        <w:rPr>
          <w:noProof/>
        </w:rPr>
        <w:fldChar w:fldCharType="end"/>
      </w:r>
    </w:p>
    <w:p w14:paraId="76776E96" w14:textId="38F8551D" w:rsidR="00045A2F" w:rsidRDefault="00045A2F">
      <w:pPr>
        <w:pStyle w:val="Sommario6"/>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cs="Calibri"/>
          <w:noProof/>
        </w:rPr>
        <w:t>K.2.</w:t>
      </w:r>
      <w:r>
        <w:rPr>
          <w:rFonts w:asciiTheme="minorHAnsi" w:eastAsiaTheme="minorEastAsia" w:hAnsiTheme="minorHAnsi" w:cstheme="minorBidi"/>
          <w:noProof/>
          <w:kern w:val="2"/>
          <w:sz w:val="24"/>
          <w:szCs w:val="24"/>
          <w14:ligatures w14:val="standardContextual"/>
        </w:rPr>
        <w:tab/>
      </w:r>
      <w:r w:rsidRPr="0093132A">
        <w:rPr>
          <w:rFonts w:ascii="Calibri" w:hAnsi="Calibri" w:cs="Calibri"/>
          <w:noProof/>
        </w:rPr>
        <w:t>Poligonali d'appoggio</w:t>
      </w:r>
      <w:r>
        <w:rPr>
          <w:noProof/>
        </w:rPr>
        <w:tab/>
      </w:r>
      <w:r>
        <w:rPr>
          <w:noProof/>
        </w:rPr>
        <w:fldChar w:fldCharType="begin"/>
      </w:r>
      <w:r>
        <w:rPr>
          <w:noProof/>
        </w:rPr>
        <w:instrText xml:space="preserve"> PAGEREF _Toc161296835 \h </w:instrText>
      </w:r>
      <w:r>
        <w:rPr>
          <w:noProof/>
        </w:rPr>
      </w:r>
      <w:r>
        <w:rPr>
          <w:noProof/>
        </w:rPr>
        <w:fldChar w:fldCharType="separate"/>
      </w:r>
      <w:r w:rsidR="00E56F44">
        <w:rPr>
          <w:noProof/>
        </w:rPr>
        <w:t>113</w:t>
      </w:r>
      <w:r>
        <w:rPr>
          <w:noProof/>
        </w:rPr>
        <w:fldChar w:fldCharType="end"/>
      </w:r>
    </w:p>
    <w:p w14:paraId="5EDA6767" w14:textId="77EA196B" w:rsidR="00045A2F" w:rsidRDefault="00045A2F">
      <w:pPr>
        <w:pStyle w:val="Sommario6"/>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cs="Calibri"/>
          <w:noProof/>
        </w:rPr>
        <w:t>K.3.</w:t>
      </w:r>
      <w:r>
        <w:rPr>
          <w:rFonts w:asciiTheme="minorHAnsi" w:eastAsiaTheme="minorEastAsia" w:hAnsiTheme="minorHAnsi" w:cstheme="minorBidi"/>
          <w:noProof/>
          <w:kern w:val="2"/>
          <w:sz w:val="24"/>
          <w:szCs w:val="24"/>
          <w14:ligatures w14:val="standardContextual"/>
        </w:rPr>
        <w:tab/>
      </w:r>
      <w:r w:rsidRPr="0093132A">
        <w:rPr>
          <w:rFonts w:ascii="Calibri" w:hAnsi="Calibri" w:cs="Calibri"/>
          <w:noProof/>
        </w:rPr>
        <w:t>Rilievi celerimetrici</w:t>
      </w:r>
      <w:r>
        <w:rPr>
          <w:noProof/>
        </w:rPr>
        <w:tab/>
      </w:r>
      <w:r>
        <w:rPr>
          <w:noProof/>
        </w:rPr>
        <w:fldChar w:fldCharType="begin"/>
      </w:r>
      <w:r>
        <w:rPr>
          <w:noProof/>
        </w:rPr>
        <w:instrText xml:space="preserve"> PAGEREF _Toc161296836 \h </w:instrText>
      </w:r>
      <w:r>
        <w:rPr>
          <w:noProof/>
        </w:rPr>
      </w:r>
      <w:r>
        <w:rPr>
          <w:noProof/>
        </w:rPr>
        <w:fldChar w:fldCharType="separate"/>
      </w:r>
      <w:r w:rsidR="00E56F44">
        <w:rPr>
          <w:noProof/>
        </w:rPr>
        <w:t>113</w:t>
      </w:r>
      <w:r>
        <w:rPr>
          <w:noProof/>
        </w:rPr>
        <w:fldChar w:fldCharType="end"/>
      </w:r>
    </w:p>
    <w:p w14:paraId="7BBDBE72" w14:textId="65123DC9" w:rsidR="00045A2F" w:rsidRDefault="00045A2F">
      <w:pPr>
        <w:pStyle w:val="Sommario6"/>
        <w:tabs>
          <w:tab w:val="right" w:leader="dot" w:pos="9061"/>
        </w:tabs>
        <w:rPr>
          <w:rFonts w:asciiTheme="minorHAnsi" w:eastAsiaTheme="minorEastAsia" w:hAnsiTheme="minorHAnsi" w:cstheme="minorBidi"/>
          <w:noProof/>
          <w:kern w:val="2"/>
          <w:sz w:val="24"/>
          <w:szCs w:val="24"/>
          <w14:ligatures w14:val="standardContextual"/>
        </w:rPr>
      </w:pPr>
      <w:r w:rsidRPr="0093132A">
        <w:rPr>
          <w:rFonts w:ascii="Calibri" w:hAnsi="Calibri" w:cs="Calibri"/>
          <w:noProof/>
        </w:rPr>
        <w:t>K.4.</w:t>
      </w:r>
      <w:r>
        <w:rPr>
          <w:rFonts w:asciiTheme="minorHAnsi" w:eastAsiaTheme="minorEastAsia" w:hAnsiTheme="minorHAnsi" w:cstheme="minorBidi"/>
          <w:noProof/>
          <w:kern w:val="2"/>
          <w:sz w:val="24"/>
          <w:szCs w:val="24"/>
          <w14:ligatures w14:val="standardContextual"/>
        </w:rPr>
        <w:tab/>
      </w:r>
      <w:r w:rsidRPr="0093132A">
        <w:rPr>
          <w:rFonts w:ascii="Calibri" w:hAnsi="Calibri" w:cs="Calibri"/>
          <w:noProof/>
        </w:rPr>
        <w:t>Sezioni trasversali</w:t>
      </w:r>
      <w:r>
        <w:rPr>
          <w:noProof/>
        </w:rPr>
        <w:tab/>
      </w:r>
      <w:r>
        <w:rPr>
          <w:noProof/>
        </w:rPr>
        <w:fldChar w:fldCharType="begin"/>
      </w:r>
      <w:r>
        <w:rPr>
          <w:noProof/>
        </w:rPr>
        <w:instrText xml:space="preserve"> PAGEREF _Toc161296837 \h </w:instrText>
      </w:r>
      <w:r>
        <w:rPr>
          <w:noProof/>
        </w:rPr>
      </w:r>
      <w:r>
        <w:rPr>
          <w:noProof/>
        </w:rPr>
        <w:fldChar w:fldCharType="separate"/>
      </w:r>
      <w:r w:rsidR="00E56F44">
        <w:rPr>
          <w:noProof/>
        </w:rPr>
        <w:t>114</w:t>
      </w:r>
      <w:r>
        <w:rPr>
          <w:noProof/>
        </w:rPr>
        <w:fldChar w:fldCharType="end"/>
      </w:r>
    </w:p>
    <w:p w14:paraId="2EE8B1C1" w14:textId="39400810" w:rsidR="00642CC3" w:rsidRPr="00642CC3" w:rsidRDefault="00B674DA" w:rsidP="001B34F9">
      <w:pPr>
        <w:autoSpaceDE w:val="0"/>
        <w:autoSpaceDN w:val="0"/>
        <w:adjustRightInd w:val="0"/>
        <w:jc w:val="center"/>
        <w:rPr>
          <w:rFonts w:ascii="Calibri" w:hAnsi="Calibri" w:cs="Calibri"/>
          <w:sz w:val="28"/>
          <w:u w:val="single"/>
          <w:lang w:val="it"/>
        </w:rPr>
      </w:pPr>
      <w:r>
        <w:rPr>
          <w:rFonts w:ascii="Calibri" w:hAnsi="Calibri"/>
          <w:bCs/>
          <w:noProof/>
          <w:sz w:val="28"/>
          <w:szCs w:val="28"/>
        </w:rPr>
        <w:fldChar w:fldCharType="end"/>
      </w:r>
    </w:p>
    <w:p w14:paraId="2FF7F535" w14:textId="77777777" w:rsidR="0030560C" w:rsidRPr="00D736F0" w:rsidRDefault="007B033D" w:rsidP="006C5080">
      <w:pPr>
        <w:spacing w:line="276" w:lineRule="auto"/>
        <w:ind w:right="-284"/>
        <w:jc w:val="center"/>
        <w:rPr>
          <w:rFonts w:ascii="Calibri" w:hAnsi="Calibri" w:cs="Calibri"/>
          <w:sz w:val="24"/>
          <w:szCs w:val="22"/>
        </w:rPr>
      </w:pPr>
      <w:r>
        <w:rPr>
          <w:rFonts w:ascii="Calibri" w:hAnsi="Calibri" w:cs="Calibri"/>
        </w:rPr>
        <w:br w:type="page"/>
      </w:r>
    </w:p>
    <w:p w14:paraId="5686BFA7" w14:textId="77777777" w:rsidR="00DE6B24" w:rsidRPr="000C3109" w:rsidRDefault="00DE6B24" w:rsidP="000C3109">
      <w:pPr>
        <w:pStyle w:val="Titolo1"/>
        <w:keepNext w:val="0"/>
        <w:widowControl w:val="0"/>
        <w:shd w:val="clear" w:color="auto" w:fill="E0E0E0"/>
        <w:spacing w:after="120"/>
        <w:rPr>
          <w:rFonts w:ascii="Calibri" w:hAnsi="Calibri" w:cs="Calibri"/>
          <w:sz w:val="36"/>
        </w:rPr>
      </w:pPr>
      <w:bookmarkStart w:id="2" w:name="_Toc447024876"/>
      <w:bookmarkStart w:id="3" w:name="_Toc37075477"/>
      <w:bookmarkStart w:id="4" w:name="_Toc161296666"/>
      <w:r w:rsidRPr="000C3109">
        <w:rPr>
          <w:rFonts w:ascii="Calibri" w:hAnsi="Calibri" w:cs="Calibri"/>
          <w:sz w:val="36"/>
        </w:rPr>
        <w:lastRenderedPageBreak/>
        <w:t>PARTE PRIMA</w:t>
      </w:r>
      <w:r w:rsidR="000C3109" w:rsidRPr="000C3109">
        <w:rPr>
          <w:rFonts w:ascii="Calibri" w:hAnsi="Calibri" w:cs="Calibri"/>
          <w:sz w:val="36"/>
        </w:rPr>
        <w:t xml:space="preserve"> </w:t>
      </w:r>
      <w:r w:rsidR="003B46B8">
        <w:rPr>
          <w:rFonts w:ascii="Calibri" w:hAnsi="Calibri" w:cs="Calibri"/>
          <w:sz w:val="36"/>
        </w:rPr>
        <w:t xml:space="preserve">- </w:t>
      </w:r>
      <w:r w:rsidR="003B46B8" w:rsidRPr="000C3109">
        <w:rPr>
          <w:rFonts w:ascii="Calibri" w:hAnsi="Calibri" w:cs="Calibri"/>
          <w:sz w:val="36"/>
        </w:rPr>
        <w:t>DEFINIZIONE TECNICA ED ECONOMICA DELL’APPALTO</w:t>
      </w:r>
      <w:bookmarkEnd w:id="2"/>
      <w:bookmarkEnd w:id="3"/>
      <w:bookmarkEnd w:id="4"/>
    </w:p>
    <w:p w14:paraId="0A735BDD" w14:textId="77777777" w:rsidR="00DE6B24" w:rsidRPr="000C3109" w:rsidRDefault="00DE6B24" w:rsidP="004C606C">
      <w:pPr>
        <w:tabs>
          <w:tab w:val="left" w:pos="-1418"/>
        </w:tabs>
        <w:spacing w:after="120"/>
        <w:ind w:left="284" w:hanging="284"/>
        <w:jc w:val="center"/>
        <w:rPr>
          <w:rFonts w:ascii="Calibri" w:hAnsi="Calibri" w:cs="Calibri"/>
          <w:sz w:val="28"/>
        </w:rPr>
      </w:pPr>
    </w:p>
    <w:p w14:paraId="0697D9DF" w14:textId="77777777" w:rsidR="00DE6B24" w:rsidRPr="000C3109" w:rsidRDefault="00DE6B24" w:rsidP="004C606C">
      <w:pPr>
        <w:pStyle w:val="Titolo1"/>
        <w:keepNext w:val="0"/>
        <w:widowControl w:val="0"/>
        <w:shd w:val="clear" w:color="auto" w:fill="E0E0E0"/>
        <w:spacing w:after="120"/>
        <w:rPr>
          <w:rFonts w:ascii="Calibri" w:hAnsi="Calibri" w:cs="Calibri"/>
          <w:sz w:val="36"/>
        </w:rPr>
      </w:pPr>
      <w:bookmarkStart w:id="5" w:name="_Toc447024877"/>
      <w:bookmarkStart w:id="6" w:name="_Toc37075478"/>
      <w:bookmarkStart w:id="7" w:name="_Toc161296667"/>
      <w:r w:rsidRPr="000C3109">
        <w:rPr>
          <w:rFonts w:ascii="Calibri" w:hAnsi="Calibri" w:cs="Calibri"/>
          <w:sz w:val="36"/>
        </w:rPr>
        <w:t>Titolo I – Definizione economica e rapporti contrattuali</w:t>
      </w:r>
      <w:bookmarkEnd w:id="5"/>
      <w:bookmarkEnd w:id="6"/>
      <w:bookmarkEnd w:id="7"/>
    </w:p>
    <w:p w14:paraId="0A8DF66A" w14:textId="77777777" w:rsidR="00F41D98" w:rsidRPr="000C3109" w:rsidRDefault="00F41D98" w:rsidP="004C606C">
      <w:pPr>
        <w:tabs>
          <w:tab w:val="right" w:leader="dot" w:pos="9923"/>
        </w:tabs>
        <w:spacing w:after="120"/>
        <w:ind w:left="284" w:hanging="284"/>
        <w:jc w:val="both"/>
        <w:rPr>
          <w:rFonts w:ascii="Calibri" w:hAnsi="Calibri" w:cs="Calibri"/>
          <w:sz w:val="22"/>
        </w:rPr>
      </w:pPr>
    </w:p>
    <w:p w14:paraId="0332EF0B" w14:textId="77777777" w:rsidR="00BC041A" w:rsidRPr="000C3109" w:rsidRDefault="00BC041A" w:rsidP="00BC041A">
      <w:pPr>
        <w:pStyle w:val="Titolo2"/>
        <w:jc w:val="center"/>
        <w:rPr>
          <w:rFonts w:ascii="Calibri" w:hAnsi="Calibri"/>
          <w:b/>
          <w:sz w:val="32"/>
          <w:szCs w:val="32"/>
          <w:u w:val="single"/>
        </w:rPr>
      </w:pPr>
      <w:bookmarkStart w:id="8" w:name="_Toc447024878"/>
      <w:bookmarkStart w:id="9" w:name="_Toc488243640"/>
      <w:bookmarkStart w:id="10" w:name="_Toc37075479"/>
      <w:bookmarkStart w:id="11" w:name="_Toc161296668"/>
      <w:r w:rsidRPr="000C3109">
        <w:rPr>
          <w:rFonts w:ascii="Calibri" w:hAnsi="Calibri"/>
          <w:b/>
          <w:sz w:val="32"/>
          <w:szCs w:val="32"/>
          <w:u w:val="single"/>
        </w:rPr>
        <w:t>CAPO 1.  NATURA E OGGETTO DELL’APPALTO</w:t>
      </w:r>
      <w:bookmarkEnd w:id="8"/>
      <w:bookmarkEnd w:id="9"/>
      <w:bookmarkEnd w:id="10"/>
      <w:bookmarkEnd w:id="11"/>
    </w:p>
    <w:p w14:paraId="540924C1" w14:textId="77777777" w:rsidR="0030560C" w:rsidRPr="000C3109" w:rsidRDefault="0030560C" w:rsidP="00D726F9">
      <w:pPr>
        <w:spacing w:after="120"/>
        <w:jc w:val="center"/>
        <w:rPr>
          <w:rFonts w:ascii="Calibri" w:hAnsi="Calibri" w:cs="Calibri"/>
          <w:sz w:val="22"/>
        </w:rPr>
      </w:pPr>
    </w:p>
    <w:p w14:paraId="7DD3DCF3" w14:textId="77777777" w:rsidR="0030560C" w:rsidRPr="000C3109" w:rsidRDefault="0030560C" w:rsidP="00372BED">
      <w:pPr>
        <w:pStyle w:val="Titolo3"/>
        <w:spacing w:after="120"/>
        <w:jc w:val="center"/>
        <w:rPr>
          <w:rFonts w:ascii="Calibri" w:hAnsi="Calibri"/>
          <w:b/>
          <w:i w:val="0"/>
          <w:sz w:val="28"/>
          <w:szCs w:val="28"/>
        </w:rPr>
      </w:pPr>
      <w:bookmarkStart w:id="12" w:name="_Toc447024879"/>
      <w:bookmarkStart w:id="13" w:name="_Toc37075480"/>
      <w:bookmarkStart w:id="14" w:name="_Toc161296669"/>
      <w:r w:rsidRPr="000C3109">
        <w:rPr>
          <w:rFonts w:ascii="Calibri" w:hAnsi="Calibri"/>
          <w:b/>
          <w:i w:val="0"/>
          <w:sz w:val="28"/>
          <w:szCs w:val="28"/>
        </w:rPr>
        <w:t>Oggetto dell’appalto</w:t>
      </w:r>
      <w:r w:rsidR="00553DDB" w:rsidRPr="000C3109">
        <w:rPr>
          <w:rFonts w:ascii="Calibri" w:hAnsi="Calibri"/>
          <w:b/>
          <w:i w:val="0"/>
          <w:sz w:val="28"/>
          <w:szCs w:val="28"/>
        </w:rPr>
        <w:t xml:space="preserve"> e definizioni</w:t>
      </w:r>
      <w:bookmarkEnd w:id="12"/>
      <w:bookmarkEnd w:id="13"/>
      <w:bookmarkEnd w:id="14"/>
    </w:p>
    <w:p w14:paraId="43D04924" w14:textId="4329EC45" w:rsidR="0014798A" w:rsidRPr="000C3109" w:rsidRDefault="00E835BA" w:rsidP="00BB03A0">
      <w:pPr>
        <w:numPr>
          <w:ilvl w:val="0"/>
          <w:numId w:val="51"/>
        </w:numPr>
        <w:spacing w:after="120"/>
        <w:ind w:left="426" w:hanging="426"/>
        <w:jc w:val="both"/>
        <w:rPr>
          <w:rFonts w:ascii="Calibri" w:hAnsi="Calibri" w:cs="Calibri"/>
          <w:sz w:val="22"/>
        </w:rPr>
      </w:pPr>
      <w:r w:rsidRPr="00E835BA">
        <w:rPr>
          <w:rFonts w:ascii="Calibri" w:hAnsi="Calibri" w:cs="Calibri"/>
          <w:sz w:val="22"/>
        </w:rPr>
        <w:t xml:space="preserve">Il presente documento ha per oggetto i contenuti di un accordo quadro, da stipularsi con un solo operatore economico, ai sensi dell’Art. 59 del D.Lgs. 36/2023 per </w:t>
      </w:r>
      <w:r>
        <w:rPr>
          <w:rFonts w:ascii="Calibri" w:hAnsi="Calibri" w:cs="Calibri"/>
          <w:sz w:val="22"/>
        </w:rPr>
        <w:t xml:space="preserve">il triennio </w:t>
      </w:r>
      <w:r w:rsidRPr="00E835BA">
        <w:rPr>
          <w:rFonts w:ascii="Calibri" w:hAnsi="Calibri" w:cs="Calibri"/>
          <w:sz w:val="22"/>
        </w:rPr>
        <w:t>202</w:t>
      </w:r>
      <w:r>
        <w:rPr>
          <w:rFonts w:ascii="Calibri" w:hAnsi="Calibri" w:cs="Calibri"/>
          <w:sz w:val="22"/>
        </w:rPr>
        <w:t>4-2026</w:t>
      </w:r>
      <w:r w:rsidRPr="00E835BA">
        <w:rPr>
          <w:rFonts w:ascii="Calibri" w:hAnsi="Calibri" w:cs="Calibri"/>
          <w:sz w:val="22"/>
        </w:rPr>
        <w:t xml:space="preserve">. Ai sensi dell’articolo 50, comma 1, lett. </w:t>
      </w:r>
      <w:r>
        <w:rPr>
          <w:rFonts w:ascii="Calibri" w:hAnsi="Calibri" w:cs="Calibri"/>
          <w:sz w:val="22"/>
        </w:rPr>
        <w:t>a</w:t>
      </w:r>
      <w:r w:rsidRPr="00E835BA">
        <w:rPr>
          <w:rFonts w:ascii="Calibri" w:hAnsi="Calibri" w:cs="Calibri"/>
          <w:sz w:val="22"/>
        </w:rPr>
        <w:t xml:space="preserve">), del Codice dei contratti, l’oggetto dell’appalto consiste nell’esecuzione di tutti i lavori e forniture necessari </w:t>
      </w:r>
      <w:r w:rsidR="0014798A" w:rsidRPr="000C3109">
        <w:rPr>
          <w:rFonts w:ascii="Calibri" w:hAnsi="Calibri" w:cs="Calibri"/>
          <w:sz w:val="22"/>
        </w:rPr>
        <w:t>per la realizzazione dell’intervento di cui al comma 2.</w:t>
      </w:r>
    </w:p>
    <w:p w14:paraId="2892D574" w14:textId="77777777" w:rsidR="0014798A" w:rsidRPr="00982F1B" w:rsidRDefault="0014798A" w:rsidP="00BB03A0">
      <w:pPr>
        <w:numPr>
          <w:ilvl w:val="0"/>
          <w:numId w:val="51"/>
        </w:numPr>
        <w:tabs>
          <w:tab w:val="left" w:pos="-1134"/>
        </w:tabs>
        <w:spacing w:after="120"/>
        <w:ind w:left="426" w:hanging="426"/>
        <w:jc w:val="both"/>
        <w:rPr>
          <w:rFonts w:ascii="Calibri" w:hAnsi="Calibri" w:cs="Calibri"/>
          <w:sz w:val="22"/>
        </w:rPr>
      </w:pPr>
      <w:r w:rsidRPr="00982F1B">
        <w:rPr>
          <w:rFonts w:ascii="Calibri" w:hAnsi="Calibri" w:cs="Calibri"/>
          <w:sz w:val="22"/>
        </w:rPr>
        <w:t>L’intervento è così individuato:</w:t>
      </w:r>
    </w:p>
    <w:p w14:paraId="241381C8" w14:textId="77777777" w:rsidR="00B155A2" w:rsidRPr="00982F1B" w:rsidRDefault="00FE52FE" w:rsidP="00BB03A0">
      <w:pPr>
        <w:numPr>
          <w:ilvl w:val="1"/>
          <w:numId w:val="52"/>
        </w:numPr>
        <w:tabs>
          <w:tab w:val="left" w:pos="851"/>
        </w:tabs>
        <w:spacing w:after="120"/>
        <w:ind w:left="850" w:hanging="425"/>
        <w:jc w:val="both"/>
        <w:rPr>
          <w:rFonts w:ascii="Calibri" w:hAnsi="Calibri" w:cs="Calibri"/>
          <w:sz w:val="22"/>
        </w:rPr>
      </w:pPr>
      <w:r w:rsidRPr="00982F1B">
        <w:rPr>
          <w:rFonts w:ascii="Calibri" w:hAnsi="Calibri" w:cs="Calibri"/>
          <w:sz w:val="22"/>
        </w:rPr>
        <w:t xml:space="preserve">denominazione conferita dalla Stazione appaltante: </w:t>
      </w:r>
    </w:p>
    <w:p w14:paraId="4C8CF6A3" w14:textId="3216A5D9" w:rsidR="00B155A2" w:rsidRDefault="00E835BA" w:rsidP="00E3505E">
      <w:pPr>
        <w:ind w:left="851"/>
        <w:jc w:val="both"/>
        <w:rPr>
          <w:rFonts w:ascii="Calibri" w:hAnsi="Calibri" w:cs="Calibri"/>
          <w:sz w:val="22"/>
        </w:rPr>
      </w:pPr>
      <w:r>
        <w:rPr>
          <w:rFonts w:ascii="Calibri" w:hAnsi="Calibri" w:cs="Calibri"/>
          <w:sz w:val="22"/>
        </w:rPr>
        <w:t xml:space="preserve">Accordo Quadro </w:t>
      </w:r>
      <w:r w:rsidR="002F1C02" w:rsidRPr="002F1C02">
        <w:rPr>
          <w:rFonts w:ascii="Calibri" w:hAnsi="Calibri" w:cs="Calibri"/>
          <w:sz w:val="22"/>
        </w:rPr>
        <w:t xml:space="preserve">Canale Naviglio – Provincia di Modena </w:t>
      </w:r>
      <w:r w:rsidR="002F1C02">
        <w:rPr>
          <w:rFonts w:ascii="Calibri" w:hAnsi="Calibri" w:cs="Calibri"/>
          <w:sz w:val="22"/>
        </w:rPr>
        <w:t xml:space="preserve">- </w:t>
      </w:r>
      <w:r w:rsidR="002F1C02" w:rsidRPr="002F1C02">
        <w:rPr>
          <w:rFonts w:ascii="Calibri" w:hAnsi="Calibri" w:cs="Calibri"/>
          <w:sz w:val="22"/>
        </w:rPr>
        <w:t>Lavori di taglio alghe e sfalcio argini sul canale Naviglio</w:t>
      </w:r>
      <w:r w:rsidR="00625699" w:rsidRPr="00625699">
        <w:rPr>
          <w:rFonts w:ascii="Calibri" w:hAnsi="Calibri" w:cs="Calibri"/>
          <w:sz w:val="22"/>
        </w:rPr>
        <w:t>.</w:t>
      </w:r>
      <w:r w:rsidR="00982F1B" w:rsidRPr="00595F78">
        <w:rPr>
          <w:rFonts w:ascii="Calibri" w:hAnsi="Calibri" w:cs="Calibri"/>
          <w:sz w:val="22"/>
        </w:rPr>
        <w:t xml:space="preserve"> - </w:t>
      </w:r>
      <w:r w:rsidR="00104E81" w:rsidRPr="00BF3E1B">
        <w:rPr>
          <w:rFonts w:ascii="Calibri" w:hAnsi="Calibri" w:cs="Calibri"/>
          <w:sz w:val="22"/>
        </w:rPr>
        <w:t>MO</w:t>
      </w:r>
      <w:r w:rsidR="00982F1B" w:rsidRPr="00BF3E1B">
        <w:rPr>
          <w:rFonts w:ascii="Calibri" w:hAnsi="Calibri" w:cs="Calibri"/>
          <w:sz w:val="22"/>
        </w:rPr>
        <w:t>-E-</w:t>
      </w:r>
      <w:r w:rsidR="00BF3E1B">
        <w:rPr>
          <w:rFonts w:ascii="Calibri" w:hAnsi="Calibri" w:cs="Calibri"/>
          <w:sz w:val="22"/>
        </w:rPr>
        <w:t>438-M</w:t>
      </w:r>
      <w:r w:rsidR="00B155A2" w:rsidRPr="00595F78">
        <w:rPr>
          <w:rFonts w:ascii="Calibri" w:hAnsi="Calibri" w:cs="Calibri"/>
          <w:sz w:val="22"/>
        </w:rPr>
        <w:t>;</w:t>
      </w:r>
    </w:p>
    <w:p w14:paraId="56DEAAE6" w14:textId="77777777" w:rsidR="0076639B" w:rsidRPr="001C0A2C" w:rsidRDefault="00FE52FE" w:rsidP="00BB03A0">
      <w:pPr>
        <w:numPr>
          <w:ilvl w:val="1"/>
          <w:numId w:val="52"/>
        </w:numPr>
        <w:tabs>
          <w:tab w:val="left" w:pos="851"/>
        </w:tabs>
        <w:spacing w:after="120"/>
        <w:ind w:left="851" w:hanging="425"/>
        <w:jc w:val="both"/>
        <w:rPr>
          <w:rFonts w:ascii="Calibri" w:hAnsi="Calibri" w:cs="Tahoma"/>
          <w:sz w:val="22"/>
          <w:szCs w:val="22"/>
        </w:rPr>
      </w:pPr>
      <w:r w:rsidRPr="001C0A2C">
        <w:rPr>
          <w:rFonts w:ascii="Calibri" w:hAnsi="Calibri" w:cs="Calibri"/>
          <w:sz w:val="22"/>
        </w:rPr>
        <w:t>descrizione somma</w:t>
      </w:r>
      <w:r w:rsidR="0076639B" w:rsidRPr="001C0A2C">
        <w:rPr>
          <w:rFonts w:ascii="Calibri" w:hAnsi="Calibri" w:cs="Tahoma"/>
          <w:sz w:val="22"/>
          <w:szCs w:val="22"/>
        </w:rPr>
        <w:t>ria:</w:t>
      </w:r>
    </w:p>
    <w:p w14:paraId="374F11AC" w14:textId="709DC527" w:rsidR="003F450C" w:rsidRPr="00417168" w:rsidRDefault="005F4EB0" w:rsidP="004C58B7">
      <w:pPr>
        <w:spacing w:after="120"/>
        <w:ind w:left="851"/>
        <w:jc w:val="both"/>
        <w:rPr>
          <w:rFonts w:ascii="Calibri" w:hAnsi="Calibri" w:cs="Calibri"/>
          <w:sz w:val="22"/>
          <w:highlight w:val="green"/>
        </w:rPr>
      </w:pPr>
      <w:r>
        <w:rPr>
          <w:rFonts w:ascii="Calibri" w:hAnsi="Calibri" w:cs="Calibri"/>
          <w:sz w:val="22"/>
        </w:rPr>
        <w:t xml:space="preserve">L’intervento in oggetto </w:t>
      </w:r>
      <w:r w:rsidR="003F450C" w:rsidRPr="003F450C">
        <w:rPr>
          <w:rFonts w:ascii="Calibri" w:hAnsi="Calibri" w:cs="Calibri"/>
          <w:sz w:val="22"/>
        </w:rPr>
        <w:t xml:space="preserve">comprende tutte le opere necessarie per </w:t>
      </w:r>
      <w:r w:rsidR="008F3C14">
        <w:rPr>
          <w:rFonts w:ascii="Calibri" w:hAnsi="Calibri" w:cs="Calibri"/>
          <w:sz w:val="22"/>
        </w:rPr>
        <w:t>il contenimento delle alghe</w:t>
      </w:r>
      <w:r w:rsidR="001E5032">
        <w:rPr>
          <w:rFonts w:ascii="Calibri" w:hAnsi="Calibri" w:cs="Calibri"/>
          <w:sz w:val="22"/>
        </w:rPr>
        <w:t xml:space="preserve"> nel tratto indicato negli elaborati grafici allegati al progetto</w:t>
      </w:r>
      <w:r w:rsidR="003F450C" w:rsidRPr="00595F78">
        <w:rPr>
          <w:rFonts w:ascii="Calibri" w:hAnsi="Calibri" w:cs="Calibri"/>
          <w:sz w:val="22"/>
        </w:rPr>
        <w:t>.</w:t>
      </w:r>
    </w:p>
    <w:p w14:paraId="6F65BE56" w14:textId="0F5C05E7" w:rsidR="003F450C" w:rsidRDefault="00135444" w:rsidP="004C58B7">
      <w:pPr>
        <w:spacing w:after="120"/>
        <w:ind w:left="851"/>
        <w:jc w:val="both"/>
        <w:rPr>
          <w:rFonts w:ascii="Calibri" w:hAnsi="Calibri" w:cs="Calibri"/>
          <w:sz w:val="22"/>
        </w:rPr>
      </w:pPr>
      <w:r>
        <w:rPr>
          <w:rFonts w:ascii="Calibri" w:hAnsi="Calibri" w:cs="Calibri"/>
          <w:sz w:val="22"/>
        </w:rPr>
        <w:t xml:space="preserve">I lavori consistono </w:t>
      </w:r>
      <w:r w:rsidR="008F3C14">
        <w:rPr>
          <w:rFonts w:ascii="Calibri" w:hAnsi="Calibri" w:cs="Calibri"/>
          <w:sz w:val="22"/>
        </w:rPr>
        <w:t>taglio delle alghe e altri piccoli interventi di manutenzione.</w:t>
      </w:r>
    </w:p>
    <w:p w14:paraId="17632D69" w14:textId="77777777" w:rsidR="004831E8" w:rsidRPr="00595F78" w:rsidRDefault="004831E8" w:rsidP="00BB03A0">
      <w:pPr>
        <w:numPr>
          <w:ilvl w:val="1"/>
          <w:numId w:val="52"/>
        </w:numPr>
        <w:tabs>
          <w:tab w:val="left" w:pos="-1134"/>
          <w:tab w:val="left" w:pos="851"/>
        </w:tabs>
        <w:spacing w:after="120"/>
        <w:ind w:left="851" w:hanging="425"/>
        <w:jc w:val="both"/>
        <w:rPr>
          <w:rFonts w:ascii="Calibri" w:hAnsi="Calibri" w:cs="Calibri"/>
          <w:sz w:val="22"/>
        </w:rPr>
      </w:pPr>
      <w:r w:rsidRPr="00595F78">
        <w:rPr>
          <w:rFonts w:ascii="Calibri" w:hAnsi="Calibri" w:cs="Calibri"/>
          <w:sz w:val="22"/>
        </w:rPr>
        <w:t>ubicazione:</w:t>
      </w:r>
    </w:p>
    <w:p w14:paraId="52D1E671" w14:textId="0B231CD8" w:rsidR="008E016C" w:rsidRDefault="005F4EB0" w:rsidP="004C58B7">
      <w:pPr>
        <w:pStyle w:val="Paragrafoelenco"/>
        <w:numPr>
          <w:ilvl w:val="0"/>
          <w:numId w:val="1"/>
        </w:numPr>
        <w:spacing w:after="120"/>
        <w:ind w:left="1276" w:hanging="425"/>
        <w:rPr>
          <w:rFonts w:ascii="Calibri" w:hAnsi="Calibri" w:cs="Calibri"/>
          <w:sz w:val="22"/>
        </w:rPr>
      </w:pPr>
      <w:r>
        <w:rPr>
          <w:rFonts w:ascii="Calibri" w:hAnsi="Calibri" w:cs="Calibri"/>
          <w:sz w:val="22"/>
        </w:rPr>
        <w:t>comun</w:t>
      </w:r>
      <w:r w:rsidR="0056211B">
        <w:rPr>
          <w:rFonts w:ascii="Calibri" w:hAnsi="Calibri" w:cs="Calibri"/>
          <w:sz w:val="22"/>
        </w:rPr>
        <w:t>e</w:t>
      </w:r>
      <w:r w:rsidR="00104E81" w:rsidRPr="00595F78">
        <w:rPr>
          <w:rFonts w:ascii="Calibri" w:hAnsi="Calibri" w:cs="Calibri"/>
          <w:sz w:val="22"/>
        </w:rPr>
        <w:t xml:space="preserve"> di </w:t>
      </w:r>
      <w:r w:rsidR="00B0693D">
        <w:rPr>
          <w:rFonts w:ascii="Calibri" w:hAnsi="Calibri" w:cs="Calibri"/>
          <w:sz w:val="22"/>
        </w:rPr>
        <w:t>Modena</w:t>
      </w:r>
      <w:r w:rsidR="0056211B">
        <w:rPr>
          <w:rFonts w:ascii="Calibri" w:hAnsi="Calibri" w:cs="Calibri"/>
          <w:sz w:val="22"/>
        </w:rPr>
        <w:t xml:space="preserve"> – </w:t>
      </w:r>
      <w:bookmarkStart w:id="15" w:name="_Hlk156393399"/>
      <w:r w:rsidR="00104E81" w:rsidRPr="00595F78">
        <w:rPr>
          <w:rFonts w:ascii="Calibri" w:hAnsi="Calibri" w:cs="Calibri"/>
          <w:sz w:val="22"/>
        </w:rPr>
        <w:t xml:space="preserve">in provincia di </w:t>
      </w:r>
      <w:r w:rsidR="005B405B">
        <w:rPr>
          <w:rFonts w:ascii="Calibri" w:hAnsi="Calibri" w:cs="Calibri"/>
          <w:sz w:val="22"/>
        </w:rPr>
        <w:t>Modena</w:t>
      </w:r>
      <w:r w:rsidR="00B0693D">
        <w:rPr>
          <w:rFonts w:ascii="Calibri" w:hAnsi="Calibri" w:cs="Calibri"/>
          <w:sz w:val="22"/>
        </w:rPr>
        <w:t>;</w:t>
      </w:r>
      <w:bookmarkEnd w:id="15"/>
    </w:p>
    <w:p w14:paraId="3C611B69" w14:textId="2532619E" w:rsidR="00B0693D" w:rsidRDefault="00B0693D" w:rsidP="004C58B7">
      <w:pPr>
        <w:pStyle w:val="Paragrafoelenco"/>
        <w:numPr>
          <w:ilvl w:val="0"/>
          <w:numId w:val="1"/>
        </w:numPr>
        <w:spacing w:after="120"/>
        <w:ind w:left="1276" w:hanging="425"/>
        <w:rPr>
          <w:rFonts w:ascii="Calibri" w:hAnsi="Calibri" w:cs="Calibri"/>
          <w:sz w:val="22"/>
        </w:rPr>
      </w:pPr>
      <w:r>
        <w:rPr>
          <w:rFonts w:ascii="Calibri" w:hAnsi="Calibri" w:cs="Calibri"/>
          <w:sz w:val="22"/>
        </w:rPr>
        <w:t xml:space="preserve">comune di </w:t>
      </w:r>
      <w:r w:rsidR="008F3C14">
        <w:rPr>
          <w:rFonts w:ascii="Calibri" w:hAnsi="Calibri" w:cs="Calibri"/>
          <w:sz w:val="22"/>
        </w:rPr>
        <w:t>Bastiglia</w:t>
      </w:r>
      <w:r w:rsidR="001069CB">
        <w:rPr>
          <w:rFonts w:ascii="Calibri" w:hAnsi="Calibri" w:cs="Calibri"/>
          <w:sz w:val="22"/>
        </w:rPr>
        <w:t xml:space="preserve"> - </w:t>
      </w:r>
      <w:r w:rsidR="001069CB" w:rsidRPr="001069CB">
        <w:rPr>
          <w:rFonts w:ascii="Calibri" w:hAnsi="Calibri" w:cs="Calibri"/>
          <w:sz w:val="22"/>
        </w:rPr>
        <w:t>in provincia di Modena;</w:t>
      </w:r>
    </w:p>
    <w:p w14:paraId="598259F6" w14:textId="77777777" w:rsidR="0030560C" w:rsidRPr="005F4EB0" w:rsidRDefault="0030560C" w:rsidP="00BB03A0">
      <w:pPr>
        <w:numPr>
          <w:ilvl w:val="0"/>
          <w:numId w:val="51"/>
        </w:numPr>
        <w:spacing w:after="120"/>
        <w:ind w:left="426" w:hanging="426"/>
        <w:jc w:val="both"/>
        <w:rPr>
          <w:rFonts w:ascii="Calibri" w:hAnsi="Calibri" w:cs="Calibri"/>
          <w:sz w:val="22"/>
        </w:rPr>
      </w:pPr>
      <w:r w:rsidRPr="00595F78">
        <w:rPr>
          <w:rFonts w:ascii="Calibri" w:hAnsi="Calibri" w:cs="Calibri"/>
          <w:sz w:val="22"/>
        </w:rPr>
        <w:t xml:space="preserve">Sono compresi nell’appalto tutti i lavori, le prestazioni, le forniture e le provviste necessarie per dare il lavoro completamente compiuto e secondo le condizioni stabilite dal </w:t>
      </w:r>
      <w:r w:rsidR="00C87C3B" w:rsidRPr="00595F78">
        <w:rPr>
          <w:rFonts w:ascii="Calibri" w:hAnsi="Calibri" w:cs="Calibri"/>
          <w:sz w:val="22"/>
        </w:rPr>
        <w:t>presente Capitolato speciale</w:t>
      </w:r>
      <w:r w:rsidRPr="00595F78">
        <w:rPr>
          <w:rFonts w:ascii="Calibri" w:hAnsi="Calibri" w:cs="Calibri"/>
          <w:sz w:val="22"/>
        </w:rPr>
        <w:t>, con le caratteristiche tecniche, qualitative e quantitative previste</w:t>
      </w:r>
      <w:r w:rsidRPr="000C3109">
        <w:rPr>
          <w:rFonts w:ascii="Calibri" w:hAnsi="Calibri" w:cs="Calibri"/>
          <w:sz w:val="22"/>
        </w:rPr>
        <w:t xml:space="preserve"> dal progetto esecutivo con i relativi allegati, con riguardo anche ai particolari costruttivi</w:t>
      </w:r>
      <w:r w:rsidR="004B70EF" w:rsidRPr="000C3109">
        <w:rPr>
          <w:rFonts w:ascii="Calibri" w:hAnsi="Calibri" w:cs="Calibri"/>
          <w:sz w:val="22"/>
        </w:rPr>
        <w:t>,</w:t>
      </w:r>
      <w:r w:rsidRPr="000C3109">
        <w:rPr>
          <w:rFonts w:ascii="Calibri" w:hAnsi="Calibri" w:cs="Calibri"/>
          <w:sz w:val="22"/>
        </w:rPr>
        <w:t xml:space="preserve"> dei quali l’appaltatore dichiara di aver preso completa ed esatta conoscenza.</w:t>
      </w:r>
    </w:p>
    <w:p w14:paraId="78C21532" w14:textId="77777777" w:rsidR="002F15E0" w:rsidRDefault="002F15E0" w:rsidP="00BB03A0">
      <w:pPr>
        <w:numPr>
          <w:ilvl w:val="0"/>
          <w:numId w:val="51"/>
        </w:numPr>
        <w:spacing w:after="120"/>
        <w:ind w:left="426" w:hanging="426"/>
        <w:jc w:val="both"/>
        <w:rPr>
          <w:rFonts w:ascii="Calibri" w:hAnsi="Calibri" w:cs="Calibri"/>
          <w:sz w:val="22"/>
        </w:rPr>
      </w:pPr>
      <w:r w:rsidRPr="000C3109">
        <w:rPr>
          <w:rFonts w:ascii="Calibri" w:hAnsi="Calibri" w:cs="Calibri"/>
          <w:sz w:val="22"/>
        </w:rPr>
        <w:t>L’esecuzione dei lavori è sempre e comunque effettuata secondo le regole dell’arte e l’appaltatore deve conformarsi alla massima diligenza nell’adempimento dei propri obblighi; trova sempre applicazione l’articolo 1374 del codice civile.</w:t>
      </w:r>
    </w:p>
    <w:p w14:paraId="48B40F68" w14:textId="56F3CCA7" w:rsidR="002F15E0" w:rsidRPr="000C3109" w:rsidRDefault="001069CB" w:rsidP="00BB03A0">
      <w:pPr>
        <w:numPr>
          <w:ilvl w:val="0"/>
          <w:numId w:val="51"/>
        </w:numPr>
        <w:spacing w:after="120"/>
        <w:ind w:left="426" w:hanging="426"/>
        <w:jc w:val="both"/>
        <w:rPr>
          <w:rFonts w:ascii="Calibri" w:hAnsi="Calibri" w:cs="Calibri"/>
          <w:sz w:val="22"/>
        </w:rPr>
      </w:pPr>
      <w:r w:rsidRPr="00691557">
        <w:rPr>
          <w:rFonts w:ascii="Calibri" w:hAnsi="Calibri" w:cs="Calibri"/>
          <w:sz w:val="22"/>
        </w:rPr>
        <w:t>Ai fini dell’articolo 7, comma 1, lettera a) della legge n. 217 del 2010, sono stati acquisiti i seguenti codici:</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04"/>
        <w:gridCol w:w="4365"/>
      </w:tblGrid>
      <w:tr w:rsidR="002F15E0" w:rsidRPr="00B26523" w14:paraId="5ABB6107" w14:textId="77777777" w:rsidTr="002F15E0">
        <w:tc>
          <w:tcPr>
            <w:tcW w:w="5107" w:type="dxa"/>
            <w:shd w:val="clear" w:color="auto" w:fill="auto"/>
          </w:tcPr>
          <w:p w14:paraId="3EBFE684" w14:textId="77777777" w:rsidR="002F15E0" w:rsidRPr="00B26523" w:rsidRDefault="002F15E0" w:rsidP="002F15E0">
            <w:pPr>
              <w:tabs>
                <w:tab w:val="left" w:pos="-1134"/>
              </w:tabs>
              <w:spacing w:after="120"/>
              <w:jc w:val="center"/>
              <w:rPr>
                <w:rFonts w:ascii="Calibri" w:hAnsi="Calibri" w:cs="Calibri"/>
                <w:sz w:val="22"/>
              </w:rPr>
            </w:pPr>
            <w:r w:rsidRPr="00B26523">
              <w:rPr>
                <w:rFonts w:ascii="Calibri" w:hAnsi="Calibri" w:cs="Calibri"/>
                <w:sz w:val="22"/>
              </w:rPr>
              <w:t>Codice identificativo della gara (CIG)</w:t>
            </w:r>
          </w:p>
        </w:tc>
        <w:tc>
          <w:tcPr>
            <w:tcW w:w="5099" w:type="dxa"/>
            <w:shd w:val="clear" w:color="auto" w:fill="auto"/>
          </w:tcPr>
          <w:p w14:paraId="62FB38B5" w14:textId="77777777" w:rsidR="002F15E0" w:rsidRPr="00B26523" w:rsidRDefault="002F15E0" w:rsidP="002F15E0">
            <w:pPr>
              <w:tabs>
                <w:tab w:val="left" w:pos="-1134"/>
              </w:tabs>
              <w:spacing w:after="120"/>
              <w:jc w:val="center"/>
              <w:rPr>
                <w:rFonts w:ascii="Calibri" w:hAnsi="Calibri" w:cs="Calibri"/>
                <w:sz w:val="22"/>
              </w:rPr>
            </w:pPr>
            <w:r w:rsidRPr="00B26523">
              <w:rPr>
                <w:rFonts w:ascii="Calibri" w:hAnsi="Calibri" w:cs="Calibri"/>
                <w:sz w:val="22"/>
              </w:rPr>
              <w:t>Codice Unico di Progetto (CUP)</w:t>
            </w:r>
          </w:p>
        </w:tc>
      </w:tr>
      <w:tr w:rsidR="002F15E0" w:rsidRPr="00B26523" w14:paraId="7B451D56" w14:textId="77777777" w:rsidTr="002F15E0">
        <w:tc>
          <w:tcPr>
            <w:tcW w:w="5107" w:type="dxa"/>
            <w:shd w:val="clear" w:color="auto" w:fill="auto"/>
          </w:tcPr>
          <w:p w14:paraId="61862B3F" w14:textId="77777777" w:rsidR="002F15E0" w:rsidRPr="00B26523" w:rsidRDefault="002F15E0" w:rsidP="000E284E">
            <w:pPr>
              <w:tabs>
                <w:tab w:val="left" w:pos="-1134"/>
              </w:tabs>
              <w:spacing w:after="120"/>
              <w:jc w:val="center"/>
              <w:rPr>
                <w:rFonts w:ascii="Calibri" w:hAnsi="Calibri" w:cs="Calibri"/>
                <w:sz w:val="22"/>
              </w:rPr>
            </w:pPr>
            <w:r w:rsidRPr="00B26523">
              <w:rPr>
                <w:rFonts w:ascii="Calibri" w:hAnsi="Calibri" w:cs="Calibri"/>
                <w:sz w:val="22"/>
              </w:rPr>
              <w:t>_____________</w:t>
            </w:r>
          </w:p>
        </w:tc>
        <w:tc>
          <w:tcPr>
            <w:tcW w:w="5099" w:type="dxa"/>
            <w:shd w:val="clear" w:color="auto" w:fill="auto"/>
          </w:tcPr>
          <w:p w14:paraId="73360AB1" w14:textId="0C555E58" w:rsidR="002F15E0" w:rsidRPr="000E284E" w:rsidRDefault="00BF3E1B" w:rsidP="00982F1B">
            <w:pPr>
              <w:tabs>
                <w:tab w:val="left" w:pos="-1134"/>
              </w:tabs>
              <w:spacing w:after="120"/>
              <w:jc w:val="center"/>
              <w:rPr>
                <w:rFonts w:ascii="Calibri" w:hAnsi="Calibri" w:cs="Calibri"/>
                <w:b/>
                <w:sz w:val="22"/>
              </w:rPr>
            </w:pPr>
            <w:r w:rsidRPr="00BF3E1B">
              <w:rPr>
                <w:rFonts w:ascii="Calibri" w:hAnsi="Calibri" w:cs="Calibri"/>
                <w:b/>
                <w:bCs/>
                <w:sz w:val="22"/>
              </w:rPr>
              <w:t>B97G24000050001</w:t>
            </w:r>
          </w:p>
        </w:tc>
      </w:tr>
    </w:tbl>
    <w:p w14:paraId="258361F5" w14:textId="77777777" w:rsidR="00BE02A7" w:rsidRPr="000C3109" w:rsidRDefault="00BE02A7" w:rsidP="00645D82">
      <w:pPr>
        <w:spacing w:after="120"/>
        <w:ind w:left="284" w:hanging="284"/>
        <w:jc w:val="both"/>
        <w:rPr>
          <w:rFonts w:ascii="Calibri" w:hAnsi="Calibri" w:cs="Calibri"/>
          <w:sz w:val="22"/>
        </w:rPr>
      </w:pPr>
    </w:p>
    <w:p w14:paraId="3C51B544" w14:textId="77777777" w:rsidR="00553DDB" w:rsidRPr="000C3109" w:rsidRDefault="00553DDB" w:rsidP="00BB03A0">
      <w:pPr>
        <w:numPr>
          <w:ilvl w:val="0"/>
          <w:numId w:val="51"/>
        </w:numPr>
        <w:spacing w:after="120"/>
        <w:ind w:left="426" w:hanging="426"/>
        <w:jc w:val="both"/>
        <w:rPr>
          <w:rFonts w:ascii="Calibri" w:hAnsi="Calibri" w:cs="Calibri"/>
          <w:sz w:val="22"/>
        </w:rPr>
      </w:pPr>
      <w:r w:rsidRPr="000C3109">
        <w:rPr>
          <w:rFonts w:ascii="Calibri" w:hAnsi="Calibri" w:cs="Calibri"/>
          <w:sz w:val="22"/>
        </w:rPr>
        <w:t>Nel presente Capitolato sono assunte le seguenti definizioni:</w:t>
      </w:r>
    </w:p>
    <w:p w14:paraId="25A3D390" w14:textId="6E3A7E46" w:rsidR="00553DDB" w:rsidRPr="005F16AD" w:rsidRDefault="00F112E5" w:rsidP="00BB03A0">
      <w:pPr>
        <w:widowControl w:val="0"/>
        <w:numPr>
          <w:ilvl w:val="1"/>
          <w:numId w:val="53"/>
        </w:numPr>
        <w:tabs>
          <w:tab w:val="left" w:pos="851"/>
        </w:tabs>
        <w:spacing w:line="276" w:lineRule="auto"/>
        <w:ind w:left="851" w:hanging="425"/>
        <w:jc w:val="both"/>
        <w:rPr>
          <w:rStyle w:val="StileCalibri11pt"/>
          <w:b w:val="0"/>
        </w:rPr>
      </w:pPr>
      <w:r w:rsidRPr="00F112E5">
        <w:rPr>
          <w:rFonts w:ascii="Calibri" w:hAnsi="Calibri" w:cs="Calibri"/>
          <w:b/>
          <w:bCs/>
          <w:sz w:val="22"/>
          <w:szCs w:val="18"/>
        </w:rPr>
        <w:t xml:space="preserve">Codice dei contratti: </w:t>
      </w:r>
      <w:r w:rsidRPr="00F112E5">
        <w:rPr>
          <w:rFonts w:ascii="Calibri" w:hAnsi="Calibri" w:cs="Calibri"/>
          <w:sz w:val="22"/>
          <w:szCs w:val="18"/>
        </w:rPr>
        <w:t>il decreto legislativo 31 marzo 2023, n. 36;</w:t>
      </w:r>
    </w:p>
    <w:p w14:paraId="18F7F755" w14:textId="250AAF59" w:rsidR="00553DDB" w:rsidRPr="005F16AD" w:rsidRDefault="00F112E5" w:rsidP="00BB03A0">
      <w:pPr>
        <w:widowControl w:val="0"/>
        <w:numPr>
          <w:ilvl w:val="1"/>
          <w:numId w:val="53"/>
        </w:numPr>
        <w:tabs>
          <w:tab w:val="left" w:pos="851"/>
        </w:tabs>
        <w:spacing w:line="276" w:lineRule="auto"/>
        <w:ind w:left="851" w:hanging="425"/>
        <w:jc w:val="both"/>
        <w:rPr>
          <w:rStyle w:val="StileCalibri11pt"/>
          <w:b w:val="0"/>
        </w:rPr>
      </w:pPr>
      <w:r w:rsidRPr="00691557">
        <w:rPr>
          <w:rFonts w:ascii="Calibri" w:hAnsi="Calibri" w:cs="Calibri"/>
          <w:b/>
          <w:bCs/>
          <w:spacing w:val="-4"/>
          <w:sz w:val="22"/>
          <w:szCs w:val="18"/>
        </w:rPr>
        <w:lastRenderedPageBreak/>
        <w:t>Capitolato generale</w:t>
      </w:r>
      <w:r w:rsidRPr="00691557">
        <w:rPr>
          <w:rFonts w:ascii="Calibri" w:hAnsi="Calibri" w:cs="Calibri"/>
          <w:spacing w:val="-4"/>
          <w:sz w:val="22"/>
          <w:szCs w:val="18"/>
        </w:rPr>
        <w:t>: il capitolato generale d’appalto approvato con decreto ministeriale 19 aprile 2000, n. 145, per quanto non abrogato;</w:t>
      </w:r>
    </w:p>
    <w:p w14:paraId="7BD83E4F" w14:textId="3505D94D" w:rsidR="00553DDB" w:rsidRPr="005F16AD" w:rsidRDefault="00F112E5" w:rsidP="00BB03A0">
      <w:pPr>
        <w:widowControl w:val="0"/>
        <w:numPr>
          <w:ilvl w:val="1"/>
          <w:numId w:val="53"/>
        </w:numPr>
        <w:tabs>
          <w:tab w:val="left" w:pos="851"/>
        </w:tabs>
        <w:spacing w:line="276" w:lineRule="auto"/>
        <w:ind w:left="851" w:hanging="425"/>
        <w:jc w:val="both"/>
        <w:rPr>
          <w:rStyle w:val="StileCalibri11pt"/>
          <w:b w:val="0"/>
        </w:rPr>
      </w:pPr>
      <w:r w:rsidRPr="00691557">
        <w:rPr>
          <w:rFonts w:ascii="Calibri" w:hAnsi="Calibri" w:cs="Calibri"/>
          <w:b/>
          <w:bCs/>
          <w:sz w:val="22"/>
          <w:szCs w:val="18"/>
        </w:rPr>
        <w:t>Decreto n. 81 del 2008</w:t>
      </w:r>
      <w:r w:rsidRPr="00691557">
        <w:rPr>
          <w:rFonts w:ascii="Calibri" w:hAnsi="Calibri" w:cs="Calibri"/>
          <w:sz w:val="22"/>
          <w:szCs w:val="18"/>
        </w:rPr>
        <w:t>: il decreto legislativo 9 aprile 2008, n. 81, Attuazione dell'articolo 1 della legge 3 agosto 2007, n. 123, in materia di tutela della salute e della sicurezza nei luoghi di lavoro;</w:t>
      </w:r>
    </w:p>
    <w:p w14:paraId="31DB5303" w14:textId="77777777" w:rsidR="00553DDB" w:rsidRPr="005F16AD" w:rsidRDefault="00553DDB" w:rsidP="00BB03A0">
      <w:pPr>
        <w:widowControl w:val="0"/>
        <w:numPr>
          <w:ilvl w:val="1"/>
          <w:numId w:val="53"/>
        </w:numPr>
        <w:tabs>
          <w:tab w:val="left" w:pos="851"/>
        </w:tabs>
        <w:spacing w:line="276" w:lineRule="auto"/>
        <w:ind w:left="851" w:hanging="425"/>
        <w:jc w:val="both"/>
        <w:rPr>
          <w:rStyle w:val="StileCalibri11pt"/>
          <w:b w:val="0"/>
        </w:rPr>
      </w:pPr>
      <w:r w:rsidRPr="005F16AD">
        <w:rPr>
          <w:rFonts w:ascii="Calibri" w:hAnsi="Calibri" w:cs="Calibri"/>
          <w:b/>
          <w:bCs/>
          <w:sz w:val="22"/>
          <w:szCs w:val="18"/>
        </w:rPr>
        <w:t>Decreto n. 81 del 2008</w:t>
      </w:r>
      <w:r w:rsidRPr="005F16AD">
        <w:rPr>
          <w:rStyle w:val="StileCalibri11pt"/>
          <w:b w:val="0"/>
        </w:rPr>
        <w:t xml:space="preserve">: </w:t>
      </w:r>
      <w:r w:rsidR="00C05864" w:rsidRPr="005F16AD">
        <w:rPr>
          <w:rStyle w:val="StileCalibri11pt"/>
          <w:b w:val="0"/>
        </w:rPr>
        <w:t xml:space="preserve">il </w:t>
      </w:r>
      <w:r w:rsidRPr="005F16AD">
        <w:rPr>
          <w:rStyle w:val="StileCalibri11pt"/>
          <w:b w:val="0"/>
        </w:rPr>
        <w:t>decreto legislativo 9 aprile 2008, n. 81, Attuazione dell'articolo 1 della legge 3 agosto 2007, n. 123, in materia di tutela della salute e della sicurezza nei luoghi di lavoro;</w:t>
      </w:r>
    </w:p>
    <w:p w14:paraId="460C6CBC" w14:textId="77777777" w:rsidR="00926F37" w:rsidRPr="005F16AD" w:rsidRDefault="00926F37" w:rsidP="00BB03A0">
      <w:pPr>
        <w:widowControl w:val="0"/>
        <w:numPr>
          <w:ilvl w:val="1"/>
          <w:numId w:val="53"/>
        </w:numPr>
        <w:tabs>
          <w:tab w:val="left" w:pos="851"/>
        </w:tabs>
        <w:spacing w:line="276" w:lineRule="auto"/>
        <w:ind w:left="851" w:hanging="425"/>
        <w:jc w:val="both"/>
        <w:rPr>
          <w:rStyle w:val="StileCalibri11pt"/>
          <w:b w:val="0"/>
        </w:rPr>
      </w:pPr>
      <w:r w:rsidRPr="005F16AD">
        <w:rPr>
          <w:rFonts w:ascii="Calibri" w:hAnsi="Calibri" w:cs="Calibri"/>
          <w:b/>
          <w:bCs/>
          <w:sz w:val="22"/>
          <w:szCs w:val="18"/>
        </w:rPr>
        <w:t>Stazione appaltante</w:t>
      </w:r>
      <w:r w:rsidRPr="005F16AD">
        <w:rPr>
          <w:rStyle w:val="StileCalibri11pt"/>
          <w:b w:val="0"/>
        </w:rPr>
        <w:t xml:space="preserve">: il soggetto giuridico che indice l’appalto e che sottoscriverà il contratto; </w:t>
      </w:r>
    </w:p>
    <w:p w14:paraId="65B44F8C" w14:textId="2C94131A" w:rsidR="00926F37" w:rsidRPr="005F16AD" w:rsidRDefault="00F112E5" w:rsidP="00BB03A0">
      <w:pPr>
        <w:widowControl w:val="0"/>
        <w:numPr>
          <w:ilvl w:val="1"/>
          <w:numId w:val="53"/>
        </w:numPr>
        <w:tabs>
          <w:tab w:val="left" w:pos="851"/>
        </w:tabs>
        <w:spacing w:line="276" w:lineRule="auto"/>
        <w:ind w:left="851" w:hanging="425"/>
        <w:jc w:val="both"/>
        <w:rPr>
          <w:rStyle w:val="StileCalibri11pt"/>
          <w:b w:val="0"/>
        </w:rPr>
      </w:pPr>
      <w:r w:rsidRPr="00691557">
        <w:rPr>
          <w:rFonts w:ascii="Calibri" w:hAnsi="Calibri" w:cs="Calibri"/>
          <w:b/>
          <w:bCs/>
          <w:sz w:val="22"/>
          <w:szCs w:val="18"/>
        </w:rPr>
        <w:t>Appaltatore</w:t>
      </w:r>
      <w:r w:rsidRPr="00691557">
        <w:rPr>
          <w:rFonts w:ascii="Calibri" w:hAnsi="Calibri" w:cs="Calibri"/>
          <w:sz w:val="22"/>
          <w:szCs w:val="18"/>
        </w:rPr>
        <w:t>: il soggetto giuridico (singolo, raggruppato o consorziato), comunque denominato ai sensi dell’articolo 65 del Codice dei contratti, che si è aggiudicato il contratto;</w:t>
      </w:r>
    </w:p>
    <w:p w14:paraId="515C933D" w14:textId="529E0BA9" w:rsidR="00492958" w:rsidRPr="005F16AD" w:rsidRDefault="00F112E5" w:rsidP="00BB03A0">
      <w:pPr>
        <w:widowControl w:val="0"/>
        <w:numPr>
          <w:ilvl w:val="1"/>
          <w:numId w:val="53"/>
        </w:numPr>
        <w:tabs>
          <w:tab w:val="left" w:pos="851"/>
        </w:tabs>
        <w:spacing w:line="276" w:lineRule="auto"/>
        <w:ind w:left="851" w:hanging="425"/>
        <w:jc w:val="both"/>
        <w:rPr>
          <w:rStyle w:val="StileCalibri11pt"/>
          <w:b w:val="0"/>
        </w:rPr>
      </w:pPr>
      <w:r w:rsidRPr="00691557">
        <w:rPr>
          <w:rFonts w:ascii="Calibri" w:hAnsi="Calibri" w:cs="Calibri"/>
          <w:b/>
          <w:bCs/>
          <w:sz w:val="22"/>
          <w:szCs w:val="18"/>
        </w:rPr>
        <w:t>RUP</w:t>
      </w:r>
      <w:r w:rsidRPr="00691557">
        <w:rPr>
          <w:rFonts w:ascii="Calibri" w:hAnsi="Calibri" w:cs="Calibri"/>
          <w:sz w:val="22"/>
          <w:szCs w:val="18"/>
        </w:rPr>
        <w:t>: il soggetto incaricato dalla Stazione appaltante a svolgere i compiti di norma affidati al Responsabile unico del progetto, ai sensi dell’articolo 15 del Codice dei contratti;</w:t>
      </w:r>
    </w:p>
    <w:p w14:paraId="67895BC8" w14:textId="319E7F1A" w:rsidR="001E00B3" w:rsidRPr="005F16AD" w:rsidRDefault="00F112E5" w:rsidP="00BB03A0">
      <w:pPr>
        <w:widowControl w:val="0"/>
        <w:numPr>
          <w:ilvl w:val="1"/>
          <w:numId w:val="53"/>
        </w:numPr>
        <w:tabs>
          <w:tab w:val="left" w:pos="851"/>
        </w:tabs>
        <w:spacing w:line="276" w:lineRule="auto"/>
        <w:ind w:left="851" w:hanging="425"/>
        <w:jc w:val="both"/>
        <w:rPr>
          <w:rStyle w:val="StileCalibri11pt"/>
          <w:b w:val="0"/>
        </w:rPr>
      </w:pPr>
      <w:r w:rsidRPr="00691557">
        <w:rPr>
          <w:rFonts w:ascii="Calibri" w:hAnsi="Calibri" w:cs="Calibri"/>
          <w:b/>
          <w:bCs/>
          <w:sz w:val="22"/>
          <w:szCs w:val="18"/>
        </w:rPr>
        <w:t>DL</w:t>
      </w:r>
      <w:r w:rsidRPr="00691557">
        <w:rPr>
          <w:rFonts w:ascii="Calibri" w:hAnsi="Calibri" w:cs="Calibri"/>
          <w:sz w:val="22"/>
          <w:szCs w:val="18"/>
        </w:rPr>
        <w:t>: l’ufficio di Direzione dei lavori, titolare della direzione dei lavori, di cui è responsabile il direttore dei lavori, tecnico incaricato dalla Stazione appaltante, ai sensi dell’articolo 114 del Codice dei Contratti e dei contenuti dell’allegato II.14 de medesimo Codice</w:t>
      </w:r>
      <w:r w:rsidRPr="00691557">
        <w:rPr>
          <w:rFonts w:ascii="Calibri" w:hAnsi="Calibri" w:cs="Calibri"/>
          <w:bCs/>
          <w:sz w:val="22"/>
          <w:szCs w:val="18"/>
        </w:rPr>
        <w:t>;</w:t>
      </w:r>
    </w:p>
    <w:p w14:paraId="1B92F295" w14:textId="4F566ED7" w:rsidR="00553DDB" w:rsidRPr="005F16AD" w:rsidRDefault="00F112E5" w:rsidP="00BB03A0">
      <w:pPr>
        <w:widowControl w:val="0"/>
        <w:numPr>
          <w:ilvl w:val="1"/>
          <w:numId w:val="53"/>
        </w:numPr>
        <w:tabs>
          <w:tab w:val="left" w:pos="851"/>
        </w:tabs>
        <w:spacing w:line="276" w:lineRule="auto"/>
        <w:ind w:left="851" w:hanging="425"/>
        <w:jc w:val="both"/>
        <w:rPr>
          <w:rStyle w:val="StileCalibri11pt"/>
          <w:b w:val="0"/>
        </w:rPr>
      </w:pPr>
      <w:r w:rsidRPr="00691557">
        <w:rPr>
          <w:rFonts w:ascii="Calibri" w:hAnsi="Calibri" w:cs="Calibri"/>
          <w:b/>
          <w:bCs/>
          <w:sz w:val="22"/>
          <w:szCs w:val="18"/>
        </w:rPr>
        <w:t>DURC</w:t>
      </w:r>
      <w:r w:rsidRPr="00691557">
        <w:rPr>
          <w:rFonts w:ascii="Calibri" w:hAnsi="Calibri" w:cs="Calibri"/>
          <w:sz w:val="22"/>
          <w:szCs w:val="18"/>
        </w:rPr>
        <w:t>: il Documento unico di regolarità contributiva previsto dall’art. 30, c. 5 del Codice dei contratti;</w:t>
      </w:r>
    </w:p>
    <w:p w14:paraId="6F70F952" w14:textId="444C100C" w:rsidR="00926F37" w:rsidRPr="005F16AD" w:rsidRDefault="00F112E5" w:rsidP="00BB03A0">
      <w:pPr>
        <w:widowControl w:val="0"/>
        <w:numPr>
          <w:ilvl w:val="1"/>
          <w:numId w:val="53"/>
        </w:numPr>
        <w:tabs>
          <w:tab w:val="left" w:pos="851"/>
        </w:tabs>
        <w:spacing w:line="276" w:lineRule="auto"/>
        <w:ind w:left="851" w:hanging="425"/>
        <w:jc w:val="both"/>
        <w:rPr>
          <w:rStyle w:val="StileCalibri11pt"/>
          <w:b w:val="0"/>
        </w:rPr>
      </w:pPr>
      <w:r w:rsidRPr="00691557">
        <w:rPr>
          <w:rFonts w:ascii="Calibri" w:hAnsi="Calibri" w:cs="Calibri"/>
          <w:b/>
          <w:bCs/>
          <w:sz w:val="22"/>
          <w:szCs w:val="18"/>
        </w:rPr>
        <w:t>SOA</w:t>
      </w:r>
      <w:r w:rsidRPr="00691557">
        <w:rPr>
          <w:rFonts w:ascii="Calibri" w:hAnsi="Calibri" w:cs="Calibri"/>
          <w:sz w:val="22"/>
          <w:szCs w:val="18"/>
        </w:rPr>
        <w:t>: l’attestazione SOA che comprova la qualificazione per una o più categorie, nelle pertinenti classifiche, rilasciata da una Società Organismo di Attestazione, in applicazione dell’articolo 99 del Codice dei contratti e degli articoli 100 e 103 del medesimo Codice;</w:t>
      </w:r>
    </w:p>
    <w:p w14:paraId="5C19ABA9" w14:textId="77777777" w:rsidR="00693197" w:rsidRPr="005F16AD" w:rsidRDefault="00693197" w:rsidP="00BB03A0">
      <w:pPr>
        <w:widowControl w:val="0"/>
        <w:numPr>
          <w:ilvl w:val="1"/>
          <w:numId w:val="53"/>
        </w:numPr>
        <w:tabs>
          <w:tab w:val="left" w:pos="851"/>
        </w:tabs>
        <w:spacing w:line="276" w:lineRule="auto"/>
        <w:ind w:left="851" w:hanging="425"/>
        <w:jc w:val="both"/>
        <w:rPr>
          <w:rStyle w:val="StileCalibri11pt"/>
          <w:b w:val="0"/>
        </w:rPr>
      </w:pPr>
      <w:r w:rsidRPr="005F16AD">
        <w:rPr>
          <w:rFonts w:ascii="Calibri" w:hAnsi="Calibri" w:cs="Calibri"/>
          <w:b/>
          <w:bCs/>
          <w:sz w:val="22"/>
          <w:szCs w:val="18"/>
        </w:rPr>
        <w:t>PSC</w:t>
      </w:r>
      <w:r w:rsidRPr="005F16AD">
        <w:rPr>
          <w:rStyle w:val="StileCalibri11pt"/>
          <w:b w:val="0"/>
        </w:rPr>
        <w:t>: il Piano di sicurezza e di coordinamento di cui all’articolo 100 del Decreto n. 81 del 2008</w:t>
      </w:r>
      <w:r w:rsidR="009C286D" w:rsidRPr="005F16AD">
        <w:rPr>
          <w:rStyle w:val="StileCalibri11pt"/>
          <w:b w:val="0"/>
        </w:rPr>
        <w:t>;</w:t>
      </w:r>
      <w:r w:rsidRPr="005F16AD">
        <w:rPr>
          <w:rStyle w:val="StileCalibri11pt"/>
          <w:b w:val="0"/>
        </w:rPr>
        <w:t xml:space="preserve"> </w:t>
      </w:r>
    </w:p>
    <w:p w14:paraId="5FDB4962" w14:textId="77777777" w:rsidR="00693197" w:rsidRPr="005F16AD" w:rsidRDefault="00693197" w:rsidP="00BB03A0">
      <w:pPr>
        <w:widowControl w:val="0"/>
        <w:numPr>
          <w:ilvl w:val="1"/>
          <w:numId w:val="53"/>
        </w:numPr>
        <w:tabs>
          <w:tab w:val="left" w:pos="851"/>
        </w:tabs>
        <w:spacing w:line="276" w:lineRule="auto"/>
        <w:ind w:left="851" w:hanging="425"/>
        <w:jc w:val="both"/>
        <w:rPr>
          <w:rStyle w:val="StileCalibri11pt"/>
          <w:b w:val="0"/>
        </w:rPr>
      </w:pPr>
      <w:r w:rsidRPr="005F16AD">
        <w:rPr>
          <w:rFonts w:ascii="Calibri" w:hAnsi="Calibri" w:cs="Calibri"/>
          <w:b/>
          <w:bCs/>
          <w:sz w:val="22"/>
          <w:szCs w:val="18"/>
        </w:rPr>
        <w:t>POS</w:t>
      </w:r>
      <w:r w:rsidRPr="005F16AD">
        <w:rPr>
          <w:rStyle w:val="StileCalibri11pt"/>
          <w:b w:val="0"/>
        </w:rPr>
        <w:t>: il Piano operativo di sicurezza di cui agli articoli 89, comma 1, lettera h) e 96, comma 1, lettera g), del Decreto n. 81 del 200</w:t>
      </w:r>
      <w:r w:rsidR="001A6ECB" w:rsidRPr="005F16AD">
        <w:rPr>
          <w:rStyle w:val="StileCalibri11pt"/>
          <w:b w:val="0"/>
        </w:rPr>
        <w:t>8</w:t>
      </w:r>
      <w:r w:rsidRPr="005F16AD">
        <w:rPr>
          <w:rStyle w:val="StileCalibri11pt"/>
          <w:b w:val="0"/>
        </w:rPr>
        <w:t>;</w:t>
      </w:r>
    </w:p>
    <w:p w14:paraId="7A9B3061" w14:textId="77777777" w:rsidR="00926F37" w:rsidRPr="005F16AD" w:rsidRDefault="00C05864" w:rsidP="00BB03A0">
      <w:pPr>
        <w:widowControl w:val="0"/>
        <w:numPr>
          <w:ilvl w:val="1"/>
          <w:numId w:val="53"/>
        </w:numPr>
        <w:tabs>
          <w:tab w:val="left" w:pos="851"/>
        </w:tabs>
        <w:spacing w:line="276" w:lineRule="auto"/>
        <w:ind w:left="851" w:hanging="425"/>
        <w:jc w:val="both"/>
        <w:rPr>
          <w:rStyle w:val="StileCalibri11pt"/>
          <w:b w:val="0"/>
        </w:rPr>
      </w:pPr>
      <w:r w:rsidRPr="005F16AD">
        <w:rPr>
          <w:rFonts w:ascii="Calibri" w:hAnsi="Calibri" w:cs="Calibri"/>
          <w:b/>
          <w:bCs/>
          <w:sz w:val="22"/>
          <w:szCs w:val="18"/>
        </w:rPr>
        <w:t>Costo del personale</w:t>
      </w:r>
      <w:r w:rsidR="00C87AA9" w:rsidRPr="005F16AD">
        <w:rPr>
          <w:rFonts w:ascii="Calibri" w:hAnsi="Calibri" w:cs="Calibri"/>
          <w:b/>
          <w:bCs/>
          <w:sz w:val="22"/>
          <w:szCs w:val="18"/>
        </w:rPr>
        <w:t xml:space="preserve"> </w:t>
      </w:r>
      <w:r w:rsidR="00C87AA9" w:rsidRPr="005F16AD">
        <w:rPr>
          <w:rStyle w:val="StileCalibri11pt"/>
          <w:b w:val="0"/>
        </w:rPr>
        <w:t>(anche</w:t>
      </w:r>
      <w:r w:rsidR="00C87AA9" w:rsidRPr="005F16AD">
        <w:rPr>
          <w:rFonts w:ascii="Calibri" w:hAnsi="Calibri" w:cs="Calibri"/>
          <w:b/>
          <w:bCs/>
          <w:sz w:val="22"/>
          <w:szCs w:val="18"/>
        </w:rPr>
        <w:t xml:space="preserve"> CP</w:t>
      </w:r>
      <w:r w:rsidR="00C87AA9" w:rsidRPr="005F16AD">
        <w:rPr>
          <w:rStyle w:val="StileCalibri11pt"/>
          <w:b w:val="0"/>
        </w:rPr>
        <w:t>)</w:t>
      </w:r>
      <w:r w:rsidRPr="005F16AD">
        <w:rPr>
          <w:rStyle w:val="StileCalibri11pt"/>
          <w:b w:val="0"/>
        </w:rPr>
        <w:t>:</w:t>
      </w:r>
      <w:r w:rsidR="00926F37" w:rsidRPr="005F16AD">
        <w:rPr>
          <w:rStyle w:val="StileCalibri11pt"/>
          <w:b w:val="0"/>
        </w:rPr>
        <w:t xml:space="preserve"> </w:t>
      </w:r>
      <w:r w:rsidR="009C286D" w:rsidRPr="005F16AD">
        <w:rPr>
          <w:rStyle w:val="StileCalibri11pt"/>
          <w:b w:val="0"/>
        </w:rPr>
        <w:t>il costo cumulato del personale impiegato</w:t>
      </w:r>
      <w:r w:rsidR="009467F4" w:rsidRPr="005F16AD">
        <w:rPr>
          <w:rStyle w:val="StileCalibri11pt"/>
          <w:b w:val="0"/>
        </w:rPr>
        <w:t>, detto anche costo del lavoro,</w:t>
      </w:r>
      <w:r w:rsidR="009C286D" w:rsidRPr="005F16AD">
        <w:rPr>
          <w:rStyle w:val="StileCalibri11pt"/>
          <w:b w:val="0"/>
        </w:rPr>
        <w:t xml:space="preserve"> stimato dalla Stazione appaltante sulla base della contrattazione collettiva nazionale e della contrattazione integrativa, comprensivo degli oneri previdenziali e assicurativi</w:t>
      </w:r>
      <w:r w:rsidR="00885442" w:rsidRPr="005F16AD">
        <w:rPr>
          <w:rStyle w:val="StileCalibri11pt"/>
          <w:b w:val="0"/>
        </w:rPr>
        <w:t>, al netto delle spese generali e degli utili d’impresa</w:t>
      </w:r>
      <w:r w:rsidR="009467F4" w:rsidRPr="005F16AD">
        <w:rPr>
          <w:rStyle w:val="StileCalibri11pt"/>
          <w:b w:val="0"/>
        </w:rPr>
        <w:t>;</w:t>
      </w:r>
      <w:r w:rsidR="009C286D" w:rsidRPr="005F16AD">
        <w:rPr>
          <w:rStyle w:val="StileCalibri11pt"/>
          <w:b w:val="0"/>
        </w:rPr>
        <w:t xml:space="preserve"> </w:t>
      </w:r>
    </w:p>
    <w:p w14:paraId="2E9BFC24" w14:textId="77777777" w:rsidR="004C476C" w:rsidRPr="005F16AD" w:rsidRDefault="00C05864" w:rsidP="00BB03A0">
      <w:pPr>
        <w:widowControl w:val="0"/>
        <w:numPr>
          <w:ilvl w:val="1"/>
          <w:numId w:val="53"/>
        </w:numPr>
        <w:tabs>
          <w:tab w:val="left" w:pos="851"/>
        </w:tabs>
        <w:spacing w:line="276" w:lineRule="auto"/>
        <w:ind w:left="851" w:hanging="425"/>
        <w:jc w:val="both"/>
        <w:rPr>
          <w:rStyle w:val="StileCalibri11pt"/>
          <w:b w:val="0"/>
        </w:rPr>
      </w:pPr>
      <w:r w:rsidRPr="005F16AD">
        <w:rPr>
          <w:rFonts w:ascii="Calibri" w:hAnsi="Calibri" w:cs="Calibri"/>
          <w:b/>
          <w:bCs/>
          <w:sz w:val="22"/>
          <w:szCs w:val="18"/>
        </w:rPr>
        <w:t>Costi d</w:t>
      </w:r>
      <w:r w:rsidR="004C476C" w:rsidRPr="005F16AD">
        <w:rPr>
          <w:rFonts w:ascii="Calibri" w:hAnsi="Calibri" w:cs="Calibri"/>
          <w:b/>
          <w:bCs/>
          <w:sz w:val="22"/>
          <w:szCs w:val="18"/>
        </w:rPr>
        <w:t>i</w:t>
      </w:r>
      <w:r w:rsidRPr="005F16AD">
        <w:rPr>
          <w:rFonts w:ascii="Calibri" w:hAnsi="Calibri" w:cs="Calibri"/>
          <w:b/>
          <w:bCs/>
          <w:sz w:val="22"/>
          <w:szCs w:val="18"/>
        </w:rPr>
        <w:t xml:space="preserve"> sicurezza aziendal</w:t>
      </w:r>
      <w:r w:rsidR="004C476C" w:rsidRPr="005F16AD">
        <w:rPr>
          <w:rFonts w:ascii="Calibri" w:hAnsi="Calibri" w:cs="Calibri"/>
          <w:b/>
          <w:bCs/>
          <w:sz w:val="22"/>
          <w:szCs w:val="18"/>
        </w:rPr>
        <w:t>i</w:t>
      </w:r>
      <w:r w:rsidR="00C87AA9" w:rsidRPr="005F16AD">
        <w:rPr>
          <w:rFonts w:ascii="Calibri" w:hAnsi="Calibri" w:cs="Calibri"/>
          <w:b/>
          <w:bCs/>
          <w:sz w:val="22"/>
          <w:szCs w:val="18"/>
        </w:rPr>
        <w:t xml:space="preserve"> </w:t>
      </w:r>
      <w:r w:rsidR="00C87AA9" w:rsidRPr="005F16AD">
        <w:rPr>
          <w:rStyle w:val="StileCalibri11pt"/>
          <w:b w:val="0"/>
        </w:rPr>
        <w:t>(anche</w:t>
      </w:r>
      <w:r w:rsidR="00C87AA9" w:rsidRPr="005F16AD">
        <w:rPr>
          <w:rFonts w:ascii="Calibri" w:hAnsi="Calibri" w:cs="Calibri"/>
          <w:b/>
          <w:bCs/>
          <w:sz w:val="22"/>
          <w:szCs w:val="18"/>
        </w:rPr>
        <w:t xml:space="preserve"> CS</w:t>
      </w:r>
      <w:r w:rsidR="00C87AA9" w:rsidRPr="005F16AD">
        <w:rPr>
          <w:rStyle w:val="StileCalibri11pt"/>
          <w:b w:val="0"/>
        </w:rPr>
        <w:t>):</w:t>
      </w:r>
      <w:r w:rsidR="00926F37" w:rsidRPr="005F16AD">
        <w:rPr>
          <w:rStyle w:val="StileCalibri11pt"/>
          <w:b w:val="0"/>
        </w:rPr>
        <w:t xml:space="preserve"> </w:t>
      </w:r>
      <w:r w:rsidR="004C476C" w:rsidRPr="005F16AD">
        <w:rPr>
          <w:rStyle w:val="StileCalibri11pt"/>
          <w:b w:val="0"/>
        </w:rPr>
        <w:t xml:space="preserve">i costi che deve sostenere l’Appaltatore per l’adempimento alle misure di sicurezza aziendali, </w:t>
      </w:r>
      <w:r w:rsidR="002909CA" w:rsidRPr="005F16AD">
        <w:rPr>
          <w:rStyle w:val="StileCalibri11pt"/>
          <w:b w:val="0"/>
        </w:rPr>
        <w:t xml:space="preserve">specifiche proprie dell’impresa, connesse direttamente alla propria attività lavorativa e remunerati all’interno del corrispettivo previsto per le singole lavorazioni, </w:t>
      </w:r>
      <w:r w:rsidR="004C476C" w:rsidRPr="005F16AD">
        <w:rPr>
          <w:rStyle w:val="StileCalibri11pt"/>
          <w:b w:val="0"/>
        </w:rPr>
        <w:t xml:space="preserve">nonché per l’eliminazione o la riduzione dei rischi pervisti dal Documento di valutazione dei rischi, di cui all’articolo 26, comma </w:t>
      </w:r>
      <w:r w:rsidR="002909CA" w:rsidRPr="005F16AD">
        <w:rPr>
          <w:rStyle w:val="StileCalibri11pt"/>
          <w:b w:val="0"/>
        </w:rPr>
        <w:t>3, quinto periodo e comma 6</w:t>
      </w:r>
      <w:r w:rsidR="004C476C" w:rsidRPr="005F16AD">
        <w:rPr>
          <w:rStyle w:val="StileCalibri11pt"/>
          <w:b w:val="0"/>
        </w:rPr>
        <w:t xml:space="preserve">, del Decreto n. 81 del 2008; </w:t>
      </w:r>
    </w:p>
    <w:p w14:paraId="3124B125" w14:textId="77777777" w:rsidR="00EC76F6" w:rsidRPr="001B796D" w:rsidRDefault="00EC76F6" w:rsidP="00BB03A0">
      <w:pPr>
        <w:widowControl w:val="0"/>
        <w:numPr>
          <w:ilvl w:val="1"/>
          <w:numId w:val="53"/>
        </w:numPr>
        <w:tabs>
          <w:tab w:val="left" w:pos="851"/>
        </w:tabs>
        <w:spacing w:line="276" w:lineRule="auto"/>
        <w:ind w:left="851" w:hanging="425"/>
        <w:jc w:val="both"/>
        <w:rPr>
          <w:rStyle w:val="StileCalibri11pt"/>
        </w:rPr>
      </w:pPr>
      <w:r w:rsidRPr="005F16AD">
        <w:rPr>
          <w:rFonts w:ascii="Calibri" w:hAnsi="Calibri" w:cs="Calibri"/>
          <w:b/>
          <w:bCs/>
          <w:sz w:val="22"/>
          <w:szCs w:val="18"/>
        </w:rPr>
        <w:t xml:space="preserve">Oneri di sicurezza </w:t>
      </w:r>
      <w:r w:rsidRPr="005F16AD">
        <w:rPr>
          <w:rStyle w:val="StileCalibri11pt"/>
          <w:b w:val="0"/>
        </w:rPr>
        <w:t>(anche</w:t>
      </w:r>
      <w:r w:rsidRPr="005F16AD">
        <w:rPr>
          <w:rFonts w:ascii="Calibri" w:hAnsi="Calibri" w:cs="Calibri"/>
          <w:b/>
          <w:bCs/>
          <w:sz w:val="22"/>
          <w:szCs w:val="18"/>
        </w:rPr>
        <w:t xml:space="preserve"> OS</w:t>
      </w:r>
      <w:r w:rsidRPr="005F16AD">
        <w:rPr>
          <w:rStyle w:val="StileCalibri11pt"/>
          <w:b w:val="0"/>
        </w:rPr>
        <w:t xml:space="preserve">): gli oneri per l’attuazione del PSC, relativi ai rischi da interferenza e ai rischi particolari del cantiere oggetto di intervento, di cui all’articolo 26, commi 3, primi quattro periodi, 3-ter e 5, del Decreto n. 81 del 2008 e al Capo 4 dell’allegato XV allo stesso Decreto n. 81; di norma individuati nella tabella “Stima dei costi della sicurezza” del Modello per la redazione del PSC allegato II al decreto interministeriale 9 settembre 2014 (in </w:t>
      </w:r>
      <w:r w:rsidRPr="001B796D">
        <w:rPr>
          <w:rStyle w:val="StileCalibri11pt"/>
        </w:rPr>
        <w:t>G.U.R.</w:t>
      </w:r>
      <w:r w:rsidR="004B70EF" w:rsidRPr="001B796D">
        <w:rPr>
          <w:rStyle w:val="StileCalibri11pt"/>
        </w:rPr>
        <w:t>I n. 212 del 12 settembre 2014).</w:t>
      </w:r>
    </w:p>
    <w:p w14:paraId="67AC9787" w14:textId="77777777" w:rsidR="00D147ED" w:rsidRPr="000C3109" w:rsidRDefault="00D147ED" w:rsidP="00BB03A0">
      <w:pPr>
        <w:numPr>
          <w:ilvl w:val="0"/>
          <w:numId w:val="51"/>
        </w:numPr>
        <w:spacing w:after="120"/>
        <w:ind w:left="426" w:hanging="426"/>
        <w:jc w:val="both"/>
        <w:rPr>
          <w:rFonts w:ascii="Calibri" w:hAnsi="Calibri" w:cs="Calibri"/>
          <w:sz w:val="22"/>
        </w:rPr>
      </w:pPr>
      <w:r w:rsidRPr="000C3109">
        <w:rPr>
          <w:rFonts w:ascii="Calibri" w:hAnsi="Calibri" w:cs="Calibri"/>
          <w:sz w:val="22"/>
        </w:rPr>
        <w:t>il presente appalto non potrà in alcun caso costituire diritto di esclusiva a favore dell'Impresa.</w:t>
      </w:r>
    </w:p>
    <w:p w14:paraId="633E13FF" w14:textId="77777777" w:rsidR="00D147ED" w:rsidRPr="000C3109" w:rsidRDefault="00D147ED" w:rsidP="00852AEF">
      <w:pPr>
        <w:spacing w:after="120"/>
        <w:ind w:left="426"/>
        <w:jc w:val="both"/>
        <w:rPr>
          <w:rFonts w:ascii="Calibri" w:hAnsi="Calibri" w:cs="Calibri"/>
          <w:sz w:val="22"/>
        </w:rPr>
      </w:pPr>
      <w:r w:rsidRPr="000C3109">
        <w:rPr>
          <w:rFonts w:ascii="Calibri" w:hAnsi="Calibri" w:cs="Calibri"/>
          <w:sz w:val="22"/>
        </w:rPr>
        <w:t>Per quanto sopra la Committente si riserva la facoltà, a suo insindacabile giudizio in relazione alle necessità, di affidare</w:t>
      </w:r>
      <w:r w:rsidR="00C34980">
        <w:rPr>
          <w:rFonts w:ascii="Calibri" w:hAnsi="Calibri" w:cs="Calibri"/>
          <w:sz w:val="22"/>
        </w:rPr>
        <w:t xml:space="preserve"> totalmente o in parte i lavori non compresi nell’appalto, ma</w:t>
      </w:r>
      <w:r w:rsidR="006A5539">
        <w:rPr>
          <w:rFonts w:ascii="Calibri" w:hAnsi="Calibri" w:cs="Calibri"/>
          <w:sz w:val="22"/>
        </w:rPr>
        <w:t xml:space="preserve"> eventualmente </w:t>
      </w:r>
      <w:r w:rsidR="00C34980">
        <w:rPr>
          <w:rFonts w:ascii="Calibri" w:hAnsi="Calibri" w:cs="Calibri"/>
          <w:sz w:val="22"/>
        </w:rPr>
        <w:t xml:space="preserve">previsti nel quadro economico dell’intervento, </w:t>
      </w:r>
      <w:r w:rsidRPr="000C3109">
        <w:rPr>
          <w:rFonts w:ascii="Calibri" w:hAnsi="Calibri" w:cs="Calibri"/>
          <w:sz w:val="22"/>
        </w:rPr>
        <w:t>ad altre Ditte, senza che per questo l'Impresa possa accampare pretese di indennizzo o di risarcimento danni.</w:t>
      </w:r>
    </w:p>
    <w:p w14:paraId="5F920470" w14:textId="77777777" w:rsidR="004D35AE" w:rsidRPr="000C3109" w:rsidRDefault="004D35AE" w:rsidP="00BB03A0">
      <w:pPr>
        <w:numPr>
          <w:ilvl w:val="0"/>
          <w:numId w:val="51"/>
        </w:numPr>
        <w:spacing w:after="120"/>
        <w:ind w:left="426" w:hanging="426"/>
        <w:jc w:val="both"/>
        <w:rPr>
          <w:rFonts w:ascii="Calibri" w:hAnsi="Calibri" w:cs="Calibri"/>
          <w:sz w:val="22"/>
        </w:rPr>
      </w:pPr>
      <w:r w:rsidRPr="000C3109">
        <w:rPr>
          <w:rFonts w:ascii="Calibri" w:hAnsi="Calibri" w:cs="Calibri"/>
          <w:sz w:val="22"/>
        </w:rPr>
        <w:lastRenderedPageBreak/>
        <w:t>l’appalto viene concesso ed accettato sotto l’osservanza piena, assoluta, inderogabile e inscindibile delle norme, condizioni, patti, obblighi, oneri e modalità dedotti e risultanti dal presente Capitolato e dal Contratto, che l’Impresa dichiara di conoscere e di accettare.</w:t>
      </w:r>
    </w:p>
    <w:p w14:paraId="7FC11E9D" w14:textId="77777777" w:rsidR="00C87AA9" w:rsidRPr="001B796D" w:rsidRDefault="00C87AA9" w:rsidP="00931EA7">
      <w:pPr>
        <w:rPr>
          <w:rStyle w:val="StileCalibri11pt"/>
        </w:rPr>
      </w:pPr>
    </w:p>
    <w:p w14:paraId="2EC07CC0" w14:textId="77777777" w:rsidR="00FC10CB" w:rsidRPr="000C3109" w:rsidRDefault="00FC10CB" w:rsidP="00E3505E">
      <w:pPr>
        <w:pStyle w:val="Titolo3"/>
        <w:spacing w:after="120"/>
        <w:ind w:left="567"/>
        <w:jc w:val="center"/>
        <w:rPr>
          <w:rFonts w:ascii="Calibri" w:hAnsi="Calibri"/>
          <w:b/>
          <w:i w:val="0"/>
          <w:sz w:val="28"/>
          <w:szCs w:val="28"/>
        </w:rPr>
      </w:pPr>
      <w:bookmarkStart w:id="16" w:name="_Toc447024880"/>
      <w:bookmarkStart w:id="17" w:name="_Toc37075481"/>
      <w:bookmarkStart w:id="18" w:name="_Toc161296670"/>
      <w:r w:rsidRPr="000C3109">
        <w:rPr>
          <w:rFonts w:ascii="Calibri" w:hAnsi="Calibri"/>
          <w:b/>
          <w:i w:val="0"/>
          <w:sz w:val="28"/>
          <w:szCs w:val="28"/>
        </w:rPr>
        <w:t>Ammontare dell’appalt</w:t>
      </w:r>
      <w:r w:rsidR="00EC70EA" w:rsidRPr="000C3109">
        <w:rPr>
          <w:rFonts w:ascii="Calibri" w:hAnsi="Calibri"/>
          <w:b/>
          <w:i w:val="0"/>
          <w:sz w:val="28"/>
          <w:szCs w:val="28"/>
        </w:rPr>
        <w:t>o e importo del contratto</w:t>
      </w:r>
      <w:bookmarkEnd w:id="16"/>
      <w:bookmarkEnd w:id="17"/>
      <w:bookmarkEnd w:id="18"/>
    </w:p>
    <w:p w14:paraId="297E9437" w14:textId="77777777" w:rsidR="00B14D40" w:rsidRPr="000C3109" w:rsidRDefault="00B14D40" w:rsidP="00BB03A0">
      <w:pPr>
        <w:widowControl w:val="0"/>
        <w:numPr>
          <w:ilvl w:val="0"/>
          <w:numId w:val="54"/>
        </w:numPr>
        <w:spacing w:after="120"/>
        <w:ind w:left="426" w:hanging="426"/>
        <w:jc w:val="both"/>
        <w:rPr>
          <w:rFonts w:ascii="Calibri" w:hAnsi="Calibri" w:cs="Calibri"/>
          <w:sz w:val="22"/>
        </w:rPr>
      </w:pPr>
      <w:r w:rsidRPr="000C3109">
        <w:rPr>
          <w:rFonts w:ascii="Calibri" w:hAnsi="Calibri" w:cs="Calibri"/>
          <w:sz w:val="22"/>
        </w:rPr>
        <w:t>L’importo dell’appalto posto a base dell’affidamento è definito dalla seguente tabella:</w:t>
      </w:r>
    </w:p>
    <w:tbl>
      <w:tblPr>
        <w:tblW w:w="94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3544"/>
        <w:gridCol w:w="1484"/>
        <w:gridCol w:w="1209"/>
        <w:gridCol w:w="1417"/>
        <w:gridCol w:w="1418"/>
      </w:tblGrid>
      <w:tr w:rsidR="004841FD" w:rsidRPr="000C3109" w14:paraId="7EA176EB" w14:textId="77777777" w:rsidTr="00865F1C">
        <w:trPr>
          <w:cantSplit/>
        </w:trPr>
        <w:tc>
          <w:tcPr>
            <w:tcW w:w="426" w:type="dxa"/>
            <w:tcBorders>
              <w:top w:val="single" w:sz="4" w:space="0" w:color="auto"/>
              <w:left w:val="single" w:sz="4" w:space="0" w:color="auto"/>
              <w:bottom w:val="single" w:sz="4" w:space="0" w:color="auto"/>
              <w:right w:val="dotted" w:sz="4" w:space="0" w:color="auto"/>
            </w:tcBorders>
            <w:vAlign w:val="center"/>
          </w:tcPr>
          <w:p w14:paraId="7808B9E0" w14:textId="77777777" w:rsidR="004841FD" w:rsidRPr="000C3109" w:rsidRDefault="004841FD" w:rsidP="000A0C78">
            <w:pPr>
              <w:widowControl w:val="0"/>
              <w:ind w:left="284" w:hanging="284"/>
              <w:jc w:val="center"/>
              <w:rPr>
                <w:rFonts w:ascii="Calibri" w:hAnsi="Calibri" w:cs="Calibri"/>
                <w:sz w:val="22"/>
              </w:rPr>
            </w:pPr>
          </w:p>
        </w:tc>
        <w:tc>
          <w:tcPr>
            <w:tcW w:w="3544" w:type="dxa"/>
            <w:tcBorders>
              <w:top w:val="single" w:sz="4" w:space="0" w:color="auto"/>
              <w:left w:val="single" w:sz="4" w:space="0" w:color="auto"/>
              <w:bottom w:val="single" w:sz="4" w:space="0" w:color="auto"/>
            </w:tcBorders>
            <w:vAlign w:val="center"/>
          </w:tcPr>
          <w:p w14:paraId="01CFB38D" w14:textId="77777777" w:rsidR="004841FD" w:rsidRPr="000C3109" w:rsidRDefault="004841FD" w:rsidP="000A0C78">
            <w:pPr>
              <w:widowControl w:val="0"/>
              <w:ind w:left="284" w:hanging="284"/>
              <w:jc w:val="right"/>
              <w:rPr>
                <w:rFonts w:ascii="Calibri" w:hAnsi="Calibri" w:cs="Calibri"/>
                <w:sz w:val="22"/>
              </w:rPr>
            </w:pPr>
            <w:r w:rsidRPr="000C3109">
              <w:rPr>
                <w:rFonts w:ascii="Calibri" w:hAnsi="Calibri" w:cs="Calibri"/>
                <w:i/>
                <w:iCs/>
                <w:sz w:val="22"/>
              </w:rPr>
              <w:t>Importi in euro</w:t>
            </w:r>
          </w:p>
        </w:tc>
        <w:tc>
          <w:tcPr>
            <w:tcW w:w="1484" w:type="dxa"/>
            <w:tcBorders>
              <w:top w:val="single" w:sz="4" w:space="0" w:color="auto"/>
              <w:bottom w:val="single" w:sz="4" w:space="0" w:color="auto"/>
              <w:right w:val="dotted" w:sz="4" w:space="0" w:color="auto"/>
            </w:tcBorders>
            <w:vAlign w:val="center"/>
          </w:tcPr>
          <w:p w14:paraId="1827CE5D" w14:textId="77777777" w:rsidR="004841FD" w:rsidRPr="000C3109" w:rsidRDefault="004841FD" w:rsidP="000A0C78">
            <w:pPr>
              <w:widowControl w:val="0"/>
              <w:jc w:val="center"/>
              <w:rPr>
                <w:rFonts w:ascii="Calibri" w:hAnsi="Calibri" w:cs="Calibri"/>
                <w:b/>
                <w:sz w:val="22"/>
              </w:rPr>
            </w:pPr>
            <w:r w:rsidRPr="000C3109">
              <w:rPr>
                <w:rFonts w:ascii="Calibri" w:hAnsi="Calibri" w:cs="Calibri"/>
                <w:b/>
                <w:sz w:val="22"/>
              </w:rPr>
              <w:t>a corpo</w:t>
            </w:r>
          </w:p>
          <w:p w14:paraId="4A248AB9" w14:textId="77777777" w:rsidR="004841FD" w:rsidRPr="000C3109" w:rsidRDefault="004841FD" w:rsidP="000A0C78">
            <w:pPr>
              <w:widowControl w:val="0"/>
              <w:jc w:val="center"/>
              <w:rPr>
                <w:rFonts w:ascii="Calibri" w:hAnsi="Calibri" w:cs="Calibri"/>
                <w:b/>
                <w:sz w:val="22"/>
              </w:rPr>
            </w:pPr>
            <w:r w:rsidRPr="000C3109">
              <w:rPr>
                <w:rFonts w:ascii="Calibri" w:hAnsi="Calibri" w:cs="Calibri"/>
                <w:b/>
                <w:sz w:val="22"/>
              </w:rPr>
              <w:t>(C)</w:t>
            </w:r>
          </w:p>
        </w:tc>
        <w:tc>
          <w:tcPr>
            <w:tcW w:w="1209" w:type="dxa"/>
            <w:tcBorders>
              <w:top w:val="single" w:sz="4" w:space="0" w:color="auto"/>
              <w:left w:val="dotted" w:sz="4" w:space="0" w:color="auto"/>
              <w:bottom w:val="single" w:sz="4" w:space="0" w:color="auto"/>
              <w:right w:val="dotted" w:sz="4" w:space="0" w:color="auto"/>
            </w:tcBorders>
            <w:vAlign w:val="center"/>
          </w:tcPr>
          <w:p w14:paraId="76EAA9E1" w14:textId="77777777" w:rsidR="004841FD" w:rsidRPr="000C3109" w:rsidRDefault="004841FD" w:rsidP="000A0C78">
            <w:pPr>
              <w:widowControl w:val="0"/>
              <w:jc w:val="center"/>
              <w:rPr>
                <w:rFonts w:ascii="Calibri" w:hAnsi="Calibri" w:cs="Calibri"/>
                <w:b/>
                <w:sz w:val="22"/>
              </w:rPr>
            </w:pPr>
            <w:r w:rsidRPr="000C3109">
              <w:rPr>
                <w:rFonts w:ascii="Calibri" w:hAnsi="Calibri" w:cs="Calibri"/>
                <w:b/>
                <w:sz w:val="22"/>
              </w:rPr>
              <w:t>a misura</w:t>
            </w:r>
          </w:p>
          <w:p w14:paraId="2384124E" w14:textId="77777777" w:rsidR="004841FD" w:rsidRPr="000C3109" w:rsidRDefault="004841FD" w:rsidP="000A0C78">
            <w:pPr>
              <w:widowControl w:val="0"/>
              <w:jc w:val="center"/>
              <w:rPr>
                <w:rFonts w:ascii="Calibri" w:hAnsi="Calibri" w:cs="Calibri"/>
                <w:b/>
                <w:sz w:val="22"/>
              </w:rPr>
            </w:pPr>
            <w:r w:rsidRPr="000C3109">
              <w:rPr>
                <w:rFonts w:ascii="Calibri" w:hAnsi="Calibri" w:cs="Calibri"/>
                <w:b/>
                <w:sz w:val="22"/>
              </w:rPr>
              <w:t>(M)</w:t>
            </w:r>
          </w:p>
        </w:tc>
        <w:tc>
          <w:tcPr>
            <w:tcW w:w="1417" w:type="dxa"/>
            <w:tcBorders>
              <w:top w:val="single" w:sz="4" w:space="0" w:color="auto"/>
              <w:left w:val="dotted" w:sz="4" w:space="0" w:color="auto"/>
              <w:bottom w:val="single" w:sz="4" w:space="0" w:color="auto"/>
            </w:tcBorders>
            <w:vAlign w:val="center"/>
          </w:tcPr>
          <w:p w14:paraId="1CBEEDAA" w14:textId="77777777" w:rsidR="004841FD" w:rsidRPr="000C3109" w:rsidRDefault="004841FD" w:rsidP="000A0C78">
            <w:pPr>
              <w:widowControl w:val="0"/>
              <w:jc w:val="center"/>
              <w:rPr>
                <w:rFonts w:ascii="Calibri" w:hAnsi="Calibri" w:cs="Calibri"/>
                <w:b/>
                <w:sz w:val="22"/>
              </w:rPr>
            </w:pPr>
            <w:r w:rsidRPr="000C3109">
              <w:rPr>
                <w:rFonts w:ascii="Calibri" w:hAnsi="Calibri" w:cs="Calibri"/>
                <w:b/>
                <w:sz w:val="22"/>
              </w:rPr>
              <w:t>in economia</w:t>
            </w:r>
          </w:p>
          <w:p w14:paraId="63B0567E" w14:textId="77777777" w:rsidR="004841FD" w:rsidRPr="000C3109" w:rsidRDefault="004841FD" w:rsidP="000A0C78">
            <w:pPr>
              <w:widowControl w:val="0"/>
              <w:jc w:val="center"/>
              <w:rPr>
                <w:rFonts w:ascii="Calibri" w:hAnsi="Calibri" w:cs="Calibri"/>
                <w:b/>
                <w:sz w:val="22"/>
              </w:rPr>
            </w:pPr>
            <w:r w:rsidRPr="000C3109">
              <w:rPr>
                <w:rFonts w:ascii="Calibri" w:hAnsi="Calibri" w:cs="Calibri"/>
                <w:b/>
                <w:sz w:val="22"/>
              </w:rPr>
              <w:t>(E)</w:t>
            </w:r>
          </w:p>
        </w:tc>
        <w:tc>
          <w:tcPr>
            <w:tcW w:w="1418" w:type="dxa"/>
            <w:tcBorders>
              <w:top w:val="single" w:sz="4" w:space="0" w:color="auto"/>
              <w:bottom w:val="single" w:sz="4" w:space="0" w:color="auto"/>
            </w:tcBorders>
            <w:vAlign w:val="center"/>
          </w:tcPr>
          <w:p w14:paraId="7EF30167" w14:textId="77777777" w:rsidR="004841FD" w:rsidRPr="000C3109" w:rsidRDefault="004841FD" w:rsidP="000A0C78">
            <w:pPr>
              <w:widowControl w:val="0"/>
              <w:jc w:val="center"/>
              <w:rPr>
                <w:rFonts w:ascii="Calibri" w:hAnsi="Calibri" w:cs="Calibri"/>
                <w:b/>
                <w:sz w:val="22"/>
              </w:rPr>
            </w:pPr>
            <w:r w:rsidRPr="000C3109">
              <w:rPr>
                <w:rFonts w:ascii="Calibri" w:hAnsi="Calibri" w:cs="Calibri"/>
                <w:b/>
                <w:sz w:val="22"/>
              </w:rPr>
              <w:t>TOTALE</w:t>
            </w:r>
          </w:p>
          <w:p w14:paraId="4B89C042" w14:textId="77777777" w:rsidR="004841FD" w:rsidRPr="000C3109" w:rsidRDefault="004841FD" w:rsidP="000A0C78">
            <w:pPr>
              <w:widowControl w:val="0"/>
              <w:jc w:val="center"/>
              <w:rPr>
                <w:rFonts w:ascii="Calibri" w:hAnsi="Calibri" w:cs="Calibri"/>
                <w:b/>
                <w:sz w:val="22"/>
              </w:rPr>
            </w:pPr>
            <w:r w:rsidRPr="000C3109">
              <w:rPr>
                <w:rFonts w:ascii="Calibri" w:hAnsi="Calibri" w:cs="Calibri"/>
                <w:b/>
                <w:sz w:val="22"/>
              </w:rPr>
              <w:t>(C + M + E)</w:t>
            </w:r>
          </w:p>
        </w:tc>
      </w:tr>
      <w:tr w:rsidR="003F450C" w:rsidRPr="000C5F58" w14:paraId="0BAD5F71" w14:textId="77777777" w:rsidTr="00865F1C">
        <w:trPr>
          <w:trHeight w:val="454"/>
        </w:trPr>
        <w:tc>
          <w:tcPr>
            <w:tcW w:w="426" w:type="dxa"/>
            <w:tcBorders>
              <w:bottom w:val="single" w:sz="4" w:space="0" w:color="auto"/>
              <w:right w:val="dotted" w:sz="4" w:space="0" w:color="auto"/>
            </w:tcBorders>
            <w:shd w:val="clear" w:color="auto" w:fill="auto"/>
            <w:vAlign w:val="center"/>
          </w:tcPr>
          <w:p w14:paraId="135C1880" w14:textId="77777777" w:rsidR="003F450C" w:rsidRPr="000C5F58" w:rsidRDefault="003F450C" w:rsidP="003F450C">
            <w:pPr>
              <w:widowControl w:val="0"/>
              <w:spacing w:after="120"/>
              <w:ind w:left="284" w:hanging="284"/>
              <w:jc w:val="center"/>
              <w:rPr>
                <w:rFonts w:ascii="Calibri" w:hAnsi="Calibri" w:cs="Calibri"/>
                <w:b/>
                <w:bCs/>
                <w:sz w:val="22"/>
              </w:rPr>
            </w:pPr>
            <w:r w:rsidRPr="000C5F58">
              <w:rPr>
                <w:rFonts w:ascii="Calibri" w:hAnsi="Calibri" w:cs="Calibri"/>
                <w:b/>
                <w:bCs/>
                <w:sz w:val="22"/>
              </w:rPr>
              <w:t>1</w:t>
            </w:r>
          </w:p>
        </w:tc>
        <w:tc>
          <w:tcPr>
            <w:tcW w:w="3544" w:type="dxa"/>
            <w:tcBorders>
              <w:bottom w:val="single" w:sz="4" w:space="0" w:color="auto"/>
            </w:tcBorders>
            <w:shd w:val="clear" w:color="auto" w:fill="auto"/>
            <w:vAlign w:val="center"/>
          </w:tcPr>
          <w:p w14:paraId="4F24952E" w14:textId="77777777" w:rsidR="003F450C" w:rsidRPr="000C5F58" w:rsidRDefault="003F450C" w:rsidP="003F450C">
            <w:pPr>
              <w:widowControl w:val="0"/>
              <w:spacing w:after="120"/>
              <w:ind w:right="213"/>
              <w:rPr>
                <w:rFonts w:ascii="Calibri" w:hAnsi="Calibri" w:cs="Calibri"/>
                <w:b/>
                <w:bCs/>
                <w:sz w:val="22"/>
              </w:rPr>
            </w:pPr>
            <w:r w:rsidRPr="000C5F58">
              <w:rPr>
                <w:rFonts w:ascii="Calibri" w:hAnsi="Calibri" w:cs="Calibri"/>
                <w:b/>
                <w:bCs/>
                <w:sz w:val="22"/>
              </w:rPr>
              <w:t>Lavori (L)</w:t>
            </w:r>
          </w:p>
        </w:tc>
        <w:tc>
          <w:tcPr>
            <w:tcW w:w="1484" w:type="dxa"/>
            <w:tcBorders>
              <w:bottom w:val="single" w:sz="4" w:space="0" w:color="auto"/>
              <w:right w:val="dotted" w:sz="4" w:space="0" w:color="auto"/>
            </w:tcBorders>
            <w:shd w:val="clear" w:color="auto" w:fill="auto"/>
            <w:vAlign w:val="center"/>
          </w:tcPr>
          <w:p w14:paraId="497BE5C5" w14:textId="7B450627" w:rsidR="003F450C" w:rsidRPr="00104E81" w:rsidRDefault="00210A1A" w:rsidP="003F450C">
            <w:pPr>
              <w:widowControl w:val="0"/>
              <w:spacing w:after="120"/>
              <w:ind w:right="113"/>
              <w:jc w:val="right"/>
              <w:rPr>
                <w:rFonts w:ascii="Calibri" w:hAnsi="Calibri" w:cs="Calibri"/>
                <w:b/>
                <w:bCs/>
                <w:sz w:val="22"/>
                <w:highlight w:val="yellow"/>
              </w:rPr>
            </w:pPr>
            <w:r>
              <w:rPr>
                <w:rFonts w:ascii="Calibri" w:hAnsi="Calibri" w:cs="Calibri"/>
                <w:b/>
                <w:bCs/>
                <w:sz w:val="22"/>
              </w:rPr>
              <w:t>73</w:t>
            </w:r>
            <w:r w:rsidR="00865F1C">
              <w:rPr>
                <w:rFonts w:ascii="Calibri" w:hAnsi="Calibri" w:cs="Calibri"/>
                <w:b/>
                <w:bCs/>
                <w:sz w:val="22"/>
              </w:rPr>
              <w:t>.</w:t>
            </w:r>
            <w:r w:rsidR="00865F1C" w:rsidRPr="00865F1C">
              <w:rPr>
                <w:rFonts w:ascii="Calibri" w:hAnsi="Calibri" w:cs="Calibri"/>
                <w:b/>
                <w:bCs/>
                <w:sz w:val="22"/>
              </w:rPr>
              <w:t>500</w:t>
            </w:r>
            <w:r w:rsidR="00865F1C">
              <w:rPr>
                <w:rFonts w:ascii="Calibri" w:hAnsi="Calibri" w:cs="Calibri"/>
                <w:b/>
                <w:bCs/>
                <w:sz w:val="22"/>
              </w:rPr>
              <w:t>,</w:t>
            </w:r>
            <w:r>
              <w:rPr>
                <w:rFonts w:ascii="Calibri" w:hAnsi="Calibri" w:cs="Calibri"/>
                <w:b/>
                <w:bCs/>
                <w:sz w:val="22"/>
              </w:rPr>
              <w:t>99</w:t>
            </w:r>
          </w:p>
        </w:tc>
        <w:tc>
          <w:tcPr>
            <w:tcW w:w="1209" w:type="dxa"/>
            <w:tcBorders>
              <w:left w:val="dotted" w:sz="4" w:space="0" w:color="auto"/>
              <w:bottom w:val="single" w:sz="4" w:space="0" w:color="auto"/>
              <w:right w:val="dotted" w:sz="4" w:space="0" w:color="auto"/>
            </w:tcBorders>
            <w:shd w:val="clear" w:color="auto" w:fill="auto"/>
            <w:vAlign w:val="center"/>
          </w:tcPr>
          <w:p w14:paraId="312A8B29" w14:textId="267F89C6" w:rsidR="003F450C" w:rsidRPr="00417168" w:rsidRDefault="003F450C" w:rsidP="00B52FD8">
            <w:pPr>
              <w:widowControl w:val="0"/>
              <w:spacing w:after="120"/>
              <w:ind w:right="113"/>
              <w:jc w:val="right"/>
              <w:rPr>
                <w:rFonts w:ascii="Calibri" w:hAnsi="Calibri" w:cs="Calibri"/>
                <w:b/>
                <w:bCs/>
                <w:sz w:val="22"/>
                <w:highlight w:val="green"/>
              </w:rPr>
            </w:pPr>
          </w:p>
        </w:tc>
        <w:tc>
          <w:tcPr>
            <w:tcW w:w="1417" w:type="dxa"/>
            <w:tcBorders>
              <w:left w:val="dotted" w:sz="4" w:space="0" w:color="auto"/>
              <w:bottom w:val="single" w:sz="4" w:space="0" w:color="auto"/>
            </w:tcBorders>
            <w:shd w:val="clear" w:color="auto" w:fill="auto"/>
            <w:vAlign w:val="center"/>
          </w:tcPr>
          <w:p w14:paraId="48298081" w14:textId="77777777" w:rsidR="003F450C" w:rsidRPr="00417168" w:rsidRDefault="003F450C" w:rsidP="003F450C">
            <w:pPr>
              <w:widowControl w:val="0"/>
              <w:spacing w:after="120"/>
              <w:ind w:right="113"/>
              <w:jc w:val="right"/>
              <w:rPr>
                <w:rFonts w:ascii="Calibri" w:hAnsi="Calibri" w:cs="Calibri"/>
                <w:b/>
                <w:bCs/>
                <w:sz w:val="22"/>
                <w:highlight w:val="green"/>
              </w:rPr>
            </w:pPr>
          </w:p>
        </w:tc>
        <w:tc>
          <w:tcPr>
            <w:tcW w:w="1418" w:type="dxa"/>
            <w:tcBorders>
              <w:bottom w:val="single" w:sz="4" w:space="0" w:color="auto"/>
            </w:tcBorders>
            <w:shd w:val="clear" w:color="auto" w:fill="auto"/>
            <w:vAlign w:val="center"/>
          </w:tcPr>
          <w:p w14:paraId="7B33C22E" w14:textId="5EC5CDDD" w:rsidR="003F450C" w:rsidRPr="00417168" w:rsidRDefault="00210A1A" w:rsidP="00B52FD8">
            <w:pPr>
              <w:widowControl w:val="0"/>
              <w:spacing w:after="120"/>
              <w:ind w:right="113"/>
              <w:jc w:val="right"/>
              <w:rPr>
                <w:rFonts w:ascii="Calibri" w:hAnsi="Calibri" w:cs="Calibri"/>
                <w:b/>
                <w:bCs/>
                <w:sz w:val="22"/>
                <w:highlight w:val="green"/>
              </w:rPr>
            </w:pPr>
            <w:r>
              <w:rPr>
                <w:rFonts w:ascii="Calibri" w:hAnsi="Calibri" w:cs="Calibri"/>
                <w:b/>
                <w:bCs/>
                <w:sz w:val="22"/>
              </w:rPr>
              <w:t>73</w:t>
            </w:r>
            <w:r w:rsidR="00F112E5">
              <w:rPr>
                <w:rFonts w:ascii="Calibri" w:hAnsi="Calibri" w:cs="Calibri"/>
                <w:b/>
                <w:bCs/>
                <w:sz w:val="22"/>
              </w:rPr>
              <w:t>.5</w:t>
            </w:r>
            <w:r w:rsidR="00865F1C">
              <w:rPr>
                <w:rFonts w:ascii="Calibri" w:hAnsi="Calibri" w:cs="Calibri"/>
                <w:b/>
                <w:bCs/>
                <w:sz w:val="22"/>
              </w:rPr>
              <w:t>00</w:t>
            </w:r>
            <w:r w:rsidR="001B4A34">
              <w:rPr>
                <w:rFonts w:ascii="Calibri" w:hAnsi="Calibri" w:cs="Calibri"/>
                <w:b/>
                <w:bCs/>
                <w:sz w:val="22"/>
              </w:rPr>
              <w:t>,</w:t>
            </w:r>
            <w:r>
              <w:rPr>
                <w:rFonts w:ascii="Calibri" w:hAnsi="Calibri" w:cs="Calibri"/>
                <w:b/>
                <w:bCs/>
                <w:sz w:val="22"/>
              </w:rPr>
              <w:t>99</w:t>
            </w:r>
          </w:p>
        </w:tc>
      </w:tr>
      <w:tr w:rsidR="003F450C" w:rsidRPr="000C5F58" w14:paraId="420A6786" w14:textId="77777777" w:rsidTr="00865F1C">
        <w:trPr>
          <w:trHeight w:val="454"/>
        </w:trPr>
        <w:tc>
          <w:tcPr>
            <w:tcW w:w="426" w:type="dxa"/>
            <w:tcBorders>
              <w:top w:val="single" w:sz="4" w:space="0" w:color="auto"/>
              <w:bottom w:val="single" w:sz="4" w:space="0" w:color="auto"/>
              <w:right w:val="dotted" w:sz="4" w:space="0" w:color="auto"/>
            </w:tcBorders>
            <w:vAlign w:val="center"/>
          </w:tcPr>
          <w:p w14:paraId="153327ED" w14:textId="77777777" w:rsidR="003F450C" w:rsidRPr="000C5F58" w:rsidRDefault="003F450C" w:rsidP="003F450C">
            <w:pPr>
              <w:widowControl w:val="0"/>
              <w:spacing w:after="120"/>
              <w:ind w:left="284" w:hanging="284"/>
              <w:jc w:val="center"/>
              <w:rPr>
                <w:rFonts w:ascii="Calibri" w:hAnsi="Calibri" w:cs="Calibri"/>
                <w:b/>
                <w:bCs/>
                <w:sz w:val="22"/>
              </w:rPr>
            </w:pPr>
            <w:r w:rsidRPr="000C5F58">
              <w:rPr>
                <w:rFonts w:ascii="Calibri" w:hAnsi="Calibri" w:cs="Calibri"/>
                <w:b/>
                <w:bCs/>
                <w:sz w:val="22"/>
              </w:rPr>
              <w:t>2</w:t>
            </w:r>
          </w:p>
        </w:tc>
        <w:tc>
          <w:tcPr>
            <w:tcW w:w="3544" w:type="dxa"/>
            <w:tcBorders>
              <w:top w:val="single" w:sz="4" w:space="0" w:color="auto"/>
              <w:bottom w:val="single" w:sz="4" w:space="0" w:color="auto"/>
            </w:tcBorders>
            <w:vAlign w:val="center"/>
          </w:tcPr>
          <w:p w14:paraId="668F7993" w14:textId="2084A923" w:rsidR="003F450C" w:rsidRPr="000C5F58" w:rsidRDefault="00F112E5" w:rsidP="003F450C">
            <w:pPr>
              <w:widowControl w:val="0"/>
              <w:spacing w:after="120"/>
              <w:ind w:right="213"/>
              <w:rPr>
                <w:rFonts w:ascii="Calibri" w:hAnsi="Calibri" w:cs="Calibri"/>
                <w:b/>
                <w:bCs/>
                <w:sz w:val="22"/>
              </w:rPr>
            </w:pPr>
            <w:r>
              <w:rPr>
                <w:rFonts w:ascii="Calibri" w:hAnsi="Calibri" w:cs="Calibri"/>
                <w:b/>
                <w:bCs/>
                <w:sz w:val="22"/>
              </w:rPr>
              <w:t>Manodopera (M)</w:t>
            </w:r>
          </w:p>
        </w:tc>
        <w:tc>
          <w:tcPr>
            <w:tcW w:w="1484" w:type="dxa"/>
            <w:tcBorders>
              <w:top w:val="single" w:sz="4" w:space="0" w:color="auto"/>
              <w:right w:val="dotted" w:sz="4" w:space="0" w:color="auto"/>
            </w:tcBorders>
            <w:vAlign w:val="center"/>
          </w:tcPr>
          <w:p w14:paraId="2937EB5F" w14:textId="194FC333" w:rsidR="003F450C" w:rsidRPr="00104E81" w:rsidRDefault="00210A1A" w:rsidP="003F450C">
            <w:pPr>
              <w:widowControl w:val="0"/>
              <w:spacing w:after="120"/>
              <w:ind w:right="113"/>
              <w:jc w:val="right"/>
              <w:rPr>
                <w:rFonts w:ascii="Calibri" w:hAnsi="Calibri" w:cs="Calibri"/>
                <w:b/>
                <w:bCs/>
                <w:sz w:val="22"/>
                <w:highlight w:val="yellow"/>
              </w:rPr>
            </w:pPr>
            <w:r>
              <w:rPr>
                <w:rFonts w:ascii="Calibri" w:hAnsi="Calibri" w:cs="Calibri"/>
                <w:b/>
                <w:bCs/>
                <w:sz w:val="22"/>
              </w:rPr>
              <w:t>42</w:t>
            </w:r>
            <w:r w:rsidR="00865F1C" w:rsidRPr="00865F1C">
              <w:rPr>
                <w:rFonts w:ascii="Calibri" w:hAnsi="Calibri" w:cs="Calibri"/>
                <w:b/>
                <w:bCs/>
                <w:sz w:val="22"/>
              </w:rPr>
              <w:t>.</w:t>
            </w:r>
            <w:r>
              <w:rPr>
                <w:rFonts w:ascii="Calibri" w:hAnsi="Calibri" w:cs="Calibri"/>
                <w:b/>
                <w:bCs/>
                <w:sz w:val="22"/>
              </w:rPr>
              <w:t>500</w:t>
            </w:r>
            <w:r w:rsidR="00865F1C" w:rsidRPr="00865F1C">
              <w:rPr>
                <w:rFonts w:ascii="Calibri" w:hAnsi="Calibri" w:cs="Calibri"/>
                <w:b/>
                <w:bCs/>
                <w:sz w:val="22"/>
              </w:rPr>
              <w:t>,</w:t>
            </w:r>
            <w:r>
              <w:rPr>
                <w:rFonts w:ascii="Calibri" w:hAnsi="Calibri" w:cs="Calibri"/>
                <w:b/>
                <w:bCs/>
                <w:sz w:val="22"/>
              </w:rPr>
              <w:t>13</w:t>
            </w:r>
          </w:p>
        </w:tc>
        <w:tc>
          <w:tcPr>
            <w:tcW w:w="1209" w:type="dxa"/>
            <w:tcBorders>
              <w:top w:val="single" w:sz="4" w:space="0" w:color="auto"/>
              <w:left w:val="dotted" w:sz="4" w:space="0" w:color="auto"/>
              <w:right w:val="dotted" w:sz="4" w:space="0" w:color="auto"/>
            </w:tcBorders>
            <w:vAlign w:val="center"/>
          </w:tcPr>
          <w:p w14:paraId="614D75B9" w14:textId="05D54767" w:rsidR="003F450C" w:rsidRPr="00417168" w:rsidRDefault="003F450C" w:rsidP="005B405B">
            <w:pPr>
              <w:widowControl w:val="0"/>
              <w:spacing w:after="120"/>
              <w:ind w:right="113"/>
              <w:jc w:val="right"/>
              <w:rPr>
                <w:rFonts w:ascii="Calibri" w:hAnsi="Calibri" w:cs="Calibri"/>
                <w:b/>
                <w:bCs/>
                <w:sz w:val="22"/>
                <w:highlight w:val="green"/>
              </w:rPr>
            </w:pPr>
          </w:p>
        </w:tc>
        <w:tc>
          <w:tcPr>
            <w:tcW w:w="1417" w:type="dxa"/>
            <w:tcBorders>
              <w:top w:val="single" w:sz="4" w:space="0" w:color="auto"/>
              <w:left w:val="dotted" w:sz="4" w:space="0" w:color="auto"/>
              <w:right w:val="single" w:sz="4" w:space="0" w:color="auto"/>
            </w:tcBorders>
            <w:vAlign w:val="center"/>
          </w:tcPr>
          <w:p w14:paraId="73AA2EB8" w14:textId="77777777" w:rsidR="003F450C" w:rsidRPr="00417168" w:rsidRDefault="003F450C" w:rsidP="003F450C">
            <w:pPr>
              <w:widowControl w:val="0"/>
              <w:spacing w:after="120"/>
              <w:ind w:right="113"/>
              <w:jc w:val="right"/>
              <w:rPr>
                <w:rFonts w:ascii="Calibri" w:hAnsi="Calibri" w:cs="Calibri"/>
                <w:b/>
                <w:bCs/>
                <w:sz w:val="22"/>
                <w:highlight w:val="green"/>
              </w:rPr>
            </w:pPr>
          </w:p>
        </w:tc>
        <w:tc>
          <w:tcPr>
            <w:tcW w:w="1418" w:type="dxa"/>
            <w:tcBorders>
              <w:top w:val="single" w:sz="4" w:space="0" w:color="auto"/>
              <w:left w:val="single" w:sz="4" w:space="0" w:color="auto"/>
              <w:bottom w:val="single" w:sz="4" w:space="0" w:color="auto"/>
              <w:right w:val="single" w:sz="4" w:space="0" w:color="auto"/>
            </w:tcBorders>
            <w:vAlign w:val="center"/>
          </w:tcPr>
          <w:p w14:paraId="62CF33FD" w14:textId="5C82CEB7" w:rsidR="003F450C" w:rsidRPr="00417168" w:rsidRDefault="00210A1A" w:rsidP="005B405B">
            <w:pPr>
              <w:widowControl w:val="0"/>
              <w:spacing w:after="120"/>
              <w:ind w:right="113"/>
              <w:jc w:val="right"/>
              <w:rPr>
                <w:rFonts w:ascii="Calibri" w:hAnsi="Calibri" w:cs="Calibri"/>
                <w:b/>
                <w:bCs/>
                <w:sz w:val="22"/>
                <w:highlight w:val="green"/>
              </w:rPr>
            </w:pPr>
            <w:r>
              <w:rPr>
                <w:rFonts w:ascii="Calibri" w:hAnsi="Calibri" w:cs="Calibri"/>
                <w:b/>
                <w:bCs/>
                <w:sz w:val="22"/>
              </w:rPr>
              <w:t>42</w:t>
            </w:r>
            <w:r w:rsidR="00F112E5">
              <w:rPr>
                <w:rFonts w:ascii="Calibri" w:hAnsi="Calibri" w:cs="Calibri"/>
                <w:b/>
                <w:bCs/>
                <w:sz w:val="22"/>
              </w:rPr>
              <w:t>.</w:t>
            </w:r>
            <w:r>
              <w:rPr>
                <w:rFonts w:ascii="Calibri" w:hAnsi="Calibri" w:cs="Calibri"/>
                <w:b/>
                <w:bCs/>
                <w:sz w:val="22"/>
              </w:rPr>
              <w:t>500</w:t>
            </w:r>
            <w:r w:rsidR="001B4A34">
              <w:rPr>
                <w:rFonts w:ascii="Calibri" w:hAnsi="Calibri" w:cs="Calibri"/>
                <w:b/>
                <w:bCs/>
                <w:sz w:val="22"/>
              </w:rPr>
              <w:t>,</w:t>
            </w:r>
            <w:r>
              <w:rPr>
                <w:rFonts w:ascii="Calibri" w:hAnsi="Calibri" w:cs="Calibri"/>
                <w:b/>
                <w:bCs/>
                <w:sz w:val="22"/>
              </w:rPr>
              <w:t>13</w:t>
            </w:r>
          </w:p>
        </w:tc>
      </w:tr>
      <w:tr w:rsidR="00F112E5" w:rsidRPr="000C5F58" w14:paraId="12F1CAD7" w14:textId="77777777" w:rsidTr="00865F1C">
        <w:trPr>
          <w:trHeight w:val="454"/>
        </w:trPr>
        <w:tc>
          <w:tcPr>
            <w:tcW w:w="426" w:type="dxa"/>
            <w:tcBorders>
              <w:top w:val="single" w:sz="4" w:space="0" w:color="auto"/>
              <w:bottom w:val="single" w:sz="4" w:space="0" w:color="auto"/>
              <w:right w:val="dotted" w:sz="4" w:space="0" w:color="auto"/>
            </w:tcBorders>
            <w:vAlign w:val="center"/>
          </w:tcPr>
          <w:p w14:paraId="2E264ABD" w14:textId="6E02D2A0" w:rsidR="00F112E5" w:rsidRPr="000C5F58" w:rsidRDefault="00F112E5" w:rsidP="003F450C">
            <w:pPr>
              <w:widowControl w:val="0"/>
              <w:spacing w:after="120"/>
              <w:ind w:left="284" w:hanging="284"/>
              <w:jc w:val="center"/>
              <w:rPr>
                <w:rFonts w:ascii="Calibri" w:hAnsi="Calibri" w:cs="Calibri"/>
                <w:b/>
                <w:bCs/>
                <w:sz w:val="22"/>
              </w:rPr>
            </w:pPr>
            <w:r>
              <w:rPr>
                <w:rFonts w:ascii="Calibri" w:hAnsi="Calibri" w:cs="Calibri"/>
                <w:b/>
                <w:bCs/>
                <w:sz w:val="22"/>
              </w:rPr>
              <w:t>3</w:t>
            </w:r>
          </w:p>
        </w:tc>
        <w:tc>
          <w:tcPr>
            <w:tcW w:w="3544" w:type="dxa"/>
            <w:tcBorders>
              <w:top w:val="single" w:sz="4" w:space="0" w:color="auto"/>
              <w:bottom w:val="single" w:sz="4" w:space="0" w:color="auto"/>
            </w:tcBorders>
            <w:vAlign w:val="center"/>
          </w:tcPr>
          <w:p w14:paraId="0E0DFD6B" w14:textId="2163CC50" w:rsidR="00F112E5" w:rsidRPr="000C5F58" w:rsidRDefault="00F112E5" w:rsidP="003F450C">
            <w:pPr>
              <w:widowControl w:val="0"/>
              <w:spacing w:after="120"/>
              <w:ind w:right="213"/>
              <w:rPr>
                <w:rFonts w:ascii="Calibri" w:hAnsi="Calibri" w:cs="Calibri"/>
                <w:b/>
                <w:bCs/>
                <w:sz w:val="22"/>
              </w:rPr>
            </w:pPr>
            <w:r w:rsidRPr="000C5F58">
              <w:rPr>
                <w:rFonts w:ascii="Calibri" w:hAnsi="Calibri" w:cs="Calibri"/>
                <w:b/>
                <w:bCs/>
                <w:sz w:val="22"/>
              </w:rPr>
              <w:t>Oneri di sicurezza</w:t>
            </w:r>
            <w:r w:rsidR="00865F1C">
              <w:rPr>
                <w:rFonts w:ascii="Calibri" w:hAnsi="Calibri" w:cs="Calibri"/>
                <w:b/>
                <w:bCs/>
                <w:sz w:val="22"/>
              </w:rPr>
              <w:t xml:space="preserve"> (OS)</w:t>
            </w:r>
          </w:p>
        </w:tc>
        <w:tc>
          <w:tcPr>
            <w:tcW w:w="1484" w:type="dxa"/>
            <w:tcBorders>
              <w:top w:val="single" w:sz="4" w:space="0" w:color="auto"/>
              <w:right w:val="dotted" w:sz="4" w:space="0" w:color="auto"/>
            </w:tcBorders>
            <w:vAlign w:val="center"/>
          </w:tcPr>
          <w:p w14:paraId="49BFB3A8" w14:textId="77777777" w:rsidR="00F112E5" w:rsidRPr="00104E81" w:rsidRDefault="00F112E5" w:rsidP="003F450C">
            <w:pPr>
              <w:widowControl w:val="0"/>
              <w:spacing w:after="120"/>
              <w:ind w:right="113"/>
              <w:jc w:val="right"/>
              <w:rPr>
                <w:rFonts w:ascii="Calibri" w:hAnsi="Calibri" w:cs="Calibri"/>
                <w:b/>
                <w:bCs/>
                <w:sz w:val="22"/>
                <w:highlight w:val="yellow"/>
              </w:rPr>
            </w:pPr>
          </w:p>
        </w:tc>
        <w:tc>
          <w:tcPr>
            <w:tcW w:w="1209" w:type="dxa"/>
            <w:tcBorders>
              <w:top w:val="single" w:sz="4" w:space="0" w:color="auto"/>
              <w:left w:val="dotted" w:sz="4" w:space="0" w:color="auto"/>
              <w:right w:val="dotted" w:sz="4" w:space="0" w:color="auto"/>
            </w:tcBorders>
            <w:vAlign w:val="center"/>
          </w:tcPr>
          <w:p w14:paraId="5A5C204D" w14:textId="7FA4BB00" w:rsidR="00F112E5" w:rsidRDefault="00210A1A" w:rsidP="005B405B">
            <w:pPr>
              <w:widowControl w:val="0"/>
              <w:spacing w:after="120"/>
              <w:ind w:right="113"/>
              <w:jc w:val="right"/>
              <w:rPr>
                <w:rFonts w:ascii="Calibri" w:hAnsi="Calibri" w:cs="Calibri"/>
                <w:b/>
                <w:bCs/>
                <w:sz w:val="22"/>
              </w:rPr>
            </w:pPr>
            <w:r>
              <w:rPr>
                <w:rFonts w:ascii="Calibri" w:hAnsi="Calibri" w:cs="Calibri"/>
                <w:b/>
                <w:bCs/>
                <w:sz w:val="22"/>
              </w:rPr>
              <w:t>1.</w:t>
            </w:r>
            <w:r w:rsidR="00F112E5">
              <w:rPr>
                <w:rFonts w:ascii="Calibri" w:hAnsi="Calibri" w:cs="Calibri"/>
                <w:b/>
                <w:bCs/>
                <w:sz w:val="22"/>
              </w:rPr>
              <w:t>4</w:t>
            </w:r>
            <w:r>
              <w:rPr>
                <w:rFonts w:ascii="Calibri" w:hAnsi="Calibri" w:cs="Calibri"/>
                <w:b/>
                <w:bCs/>
                <w:sz w:val="22"/>
              </w:rPr>
              <w:t>56</w:t>
            </w:r>
            <w:r w:rsidR="00F112E5">
              <w:rPr>
                <w:rFonts w:ascii="Calibri" w:hAnsi="Calibri" w:cs="Calibri"/>
                <w:b/>
                <w:bCs/>
                <w:sz w:val="22"/>
              </w:rPr>
              <w:t>,</w:t>
            </w:r>
            <w:r>
              <w:rPr>
                <w:rFonts w:ascii="Calibri" w:hAnsi="Calibri" w:cs="Calibri"/>
                <w:b/>
                <w:bCs/>
                <w:sz w:val="22"/>
              </w:rPr>
              <w:t>68</w:t>
            </w:r>
          </w:p>
        </w:tc>
        <w:tc>
          <w:tcPr>
            <w:tcW w:w="1417" w:type="dxa"/>
            <w:tcBorders>
              <w:top w:val="single" w:sz="4" w:space="0" w:color="auto"/>
              <w:left w:val="dotted" w:sz="4" w:space="0" w:color="auto"/>
              <w:right w:val="single" w:sz="4" w:space="0" w:color="auto"/>
            </w:tcBorders>
            <w:vAlign w:val="center"/>
          </w:tcPr>
          <w:p w14:paraId="1B5015DF" w14:textId="77777777" w:rsidR="00F112E5" w:rsidRPr="00417168" w:rsidRDefault="00F112E5" w:rsidP="003F450C">
            <w:pPr>
              <w:widowControl w:val="0"/>
              <w:spacing w:after="120"/>
              <w:ind w:right="113"/>
              <w:jc w:val="right"/>
              <w:rPr>
                <w:rFonts w:ascii="Calibri" w:hAnsi="Calibri" w:cs="Calibri"/>
                <w:b/>
                <w:bCs/>
                <w:sz w:val="22"/>
                <w:highlight w:val="green"/>
              </w:rPr>
            </w:pPr>
          </w:p>
        </w:tc>
        <w:tc>
          <w:tcPr>
            <w:tcW w:w="1418" w:type="dxa"/>
            <w:tcBorders>
              <w:top w:val="single" w:sz="4" w:space="0" w:color="auto"/>
              <w:left w:val="single" w:sz="4" w:space="0" w:color="auto"/>
              <w:bottom w:val="single" w:sz="12" w:space="0" w:color="auto"/>
              <w:right w:val="single" w:sz="4" w:space="0" w:color="auto"/>
            </w:tcBorders>
            <w:vAlign w:val="center"/>
          </w:tcPr>
          <w:p w14:paraId="6A63D511" w14:textId="2C7B1DBD" w:rsidR="00F112E5" w:rsidRDefault="00210A1A" w:rsidP="005B405B">
            <w:pPr>
              <w:widowControl w:val="0"/>
              <w:spacing w:after="120"/>
              <w:ind w:right="113"/>
              <w:jc w:val="right"/>
              <w:rPr>
                <w:rFonts w:ascii="Calibri" w:hAnsi="Calibri" w:cs="Calibri"/>
                <w:b/>
                <w:bCs/>
                <w:sz w:val="22"/>
              </w:rPr>
            </w:pPr>
            <w:r>
              <w:rPr>
                <w:rFonts w:ascii="Calibri" w:hAnsi="Calibri" w:cs="Calibri"/>
                <w:b/>
                <w:bCs/>
                <w:sz w:val="22"/>
              </w:rPr>
              <w:t>1.</w:t>
            </w:r>
            <w:r w:rsidR="00F112E5">
              <w:rPr>
                <w:rFonts w:ascii="Calibri" w:hAnsi="Calibri" w:cs="Calibri"/>
                <w:b/>
                <w:bCs/>
                <w:sz w:val="22"/>
              </w:rPr>
              <w:t>4</w:t>
            </w:r>
            <w:r>
              <w:rPr>
                <w:rFonts w:ascii="Calibri" w:hAnsi="Calibri" w:cs="Calibri"/>
                <w:b/>
                <w:bCs/>
                <w:sz w:val="22"/>
              </w:rPr>
              <w:t>56</w:t>
            </w:r>
            <w:r w:rsidR="00F112E5">
              <w:rPr>
                <w:rFonts w:ascii="Calibri" w:hAnsi="Calibri" w:cs="Calibri"/>
                <w:b/>
                <w:bCs/>
                <w:sz w:val="22"/>
              </w:rPr>
              <w:t>,</w:t>
            </w:r>
            <w:r>
              <w:rPr>
                <w:rFonts w:ascii="Calibri" w:hAnsi="Calibri" w:cs="Calibri"/>
                <w:b/>
                <w:bCs/>
                <w:sz w:val="22"/>
              </w:rPr>
              <w:t>68</w:t>
            </w:r>
          </w:p>
        </w:tc>
      </w:tr>
      <w:tr w:rsidR="0079333D" w:rsidRPr="000C5F58" w14:paraId="295CF1A1" w14:textId="77777777" w:rsidTr="00865F1C">
        <w:trPr>
          <w:trHeight w:val="454"/>
        </w:trPr>
        <w:tc>
          <w:tcPr>
            <w:tcW w:w="426" w:type="dxa"/>
            <w:tcBorders>
              <w:top w:val="single" w:sz="4" w:space="0" w:color="auto"/>
              <w:left w:val="single" w:sz="4" w:space="0" w:color="auto"/>
              <w:bottom w:val="single" w:sz="4" w:space="0" w:color="auto"/>
              <w:right w:val="dotted" w:sz="4" w:space="0" w:color="auto"/>
            </w:tcBorders>
            <w:vAlign w:val="center"/>
          </w:tcPr>
          <w:p w14:paraId="243247C3" w14:textId="77777777" w:rsidR="0079333D" w:rsidRPr="000C5F58" w:rsidRDefault="0079333D" w:rsidP="0079333D">
            <w:pPr>
              <w:widowControl w:val="0"/>
              <w:spacing w:after="120"/>
              <w:ind w:left="284" w:hanging="284"/>
              <w:jc w:val="center"/>
              <w:rPr>
                <w:rFonts w:ascii="Calibri" w:hAnsi="Calibri" w:cs="Calibri"/>
                <w:b/>
                <w:bCs/>
                <w:spacing w:val="-4"/>
                <w:sz w:val="22"/>
              </w:rPr>
            </w:pPr>
            <w:r w:rsidRPr="000C5F58">
              <w:rPr>
                <w:rFonts w:ascii="Calibri" w:hAnsi="Calibri" w:cs="Calibri"/>
                <w:b/>
                <w:bCs/>
                <w:spacing w:val="-4"/>
                <w:sz w:val="22"/>
              </w:rPr>
              <w:t>T</w:t>
            </w:r>
          </w:p>
        </w:tc>
        <w:tc>
          <w:tcPr>
            <w:tcW w:w="3544" w:type="dxa"/>
            <w:tcBorders>
              <w:top w:val="single" w:sz="4" w:space="0" w:color="auto"/>
              <w:left w:val="single" w:sz="4" w:space="0" w:color="auto"/>
              <w:bottom w:val="single" w:sz="4" w:space="0" w:color="auto"/>
            </w:tcBorders>
            <w:vAlign w:val="center"/>
          </w:tcPr>
          <w:p w14:paraId="37F7D3A4" w14:textId="16D73A36" w:rsidR="0079333D" w:rsidRPr="000C5F58" w:rsidRDefault="0079333D" w:rsidP="004B70EF">
            <w:pPr>
              <w:widowControl w:val="0"/>
              <w:spacing w:after="120"/>
              <w:ind w:left="284" w:hanging="284"/>
              <w:rPr>
                <w:rFonts w:ascii="Calibri" w:hAnsi="Calibri" w:cs="Calibri"/>
                <w:b/>
                <w:bCs/>
                <w:sz w:val="22"/>
              </w:rPr>
            </w:pPr>
            <w:r w:rsidRPr="000C5F58">
              <w:rPr>
                <w:rFonts w:ascii="Calibri" w:hAnsi="Calibri" w:cs="Calibri"/>
                <w:b/>
                <w:bCs/>
                <w:spacing w:val="-4"/>
                <w:sz w:val="22"/>
              </w:rPr>
              <w:t xml:space="preserve">IMPORTO TOTALE APPALTO </w:t>
            </w:r>
            <w:r w:rsidRPr="000C5F58">
              <w:rPr>
                <w:rFonts w:ascii="Calibri" w:hAnsi="Calibri" w:cs="Calibri"/>
                <w:b/>
                <w:bCs/>
                <w:sz w:val="22"/>
              </w:rPr>
              <w:t>(1 + 2</w:t>
            </w:r>
            <w:r w:rsidR="00F112E5">
              <w:rPr>
                <w:rFonts w:ascii="Calibri" w:hAnsi="Calibri" w:cs="Calibri"/>
                <w:b/>
                <w:bCs/>
                <w:sz w:val="22"/>
              </w:rPr>
              <w:t xml:space="preserve"> + 3</w:t>
            </w:r>
            <w:r w:rsidRPr="000C5F58">
              <w:rPr>
                <w:rFonts w:ascii="Calibri" w:hAnsi="Calibri" w:cs="Calibri"/>
                <w:b/>
                <w:bCs/>
                <w:sz w:val="22"/>
              </w:rPr>
              <w:t>)</w:t>
            </w:r>
          </w:p>
        </w:tc>
        <w:tc>
          <w:tcPr>
            <w:tcW w:w="1484" w:type="dxa"/>
            <w:tcBorders>
              <w:bottom w:val="single" w:sz="4" w:space="0" w:color="auto"/>
              <w:right w:val="dotted" w:sz="4" w:space="0" w:color="auto"/>
            </w:tcBorders>
            <w:vAlign w:val="center"/>
          </w:tcPr>
          <w:p w14:paraId="397EFF37" w14:textId="52EFB1F6" w:rsidR="0079333D" w:rsidRPr="00104E81" w:rsidRDefault="00210A1A" w:rsidP="003575A8">
            <w:pPr>
              <w:widowControl w:val="0"/>
              <w:spacing w:after="120"/>
              <w:ind w:right="113"/>
              <w:jc w:val="right"/>
              <w:rPr>
                <w:rFonts w:ascii="Calibri" w:hAnsi="Calibri" w:cs="Calibri"/>
                <w:b/>
                <w:bCs/>
                <w:sz w:val="22"/>
                <w:highlight w:val="yellow"/>
              </w:rPr>
            </w:pPr>
            <w:r>
              <w:rPr>
                <w:rFonts w:ascii="Calibri" w:hAnsi="Calibri" w:cs="Calibri"/>
                <w:b/>
                <w:bCs/>
                <w:sz w:val="22"/>
              </w:rPr>
              <w:t>116</w:t>
            </w:r>
            <w:r w:rsidR="00865F1C" w:rsidRPr="00865F1C">
              <w:rPr>
                <w:rFonts w:ascii="Calibri" w:hAnsi="Calibri" w:cs="Calibri"/>
                <w:b/>
                <w:bCs/>
                <w:sz w:val="22"/>
              </w:rPr>
              <w:t>.</w:t>
            </w:r>
            <w:r>
              <w:rPr>
                <w:rFonts w:ascii="Calibri" w:hAnsi="Calibri" w:cs="Calibri"/>
                <w:b/>
                <w:bCs/>
                <w:sz w:val="22"/>
              </w:rPr>
              <w:t>001</w:t>
            </w:r>
            <w:r w:rsidR="00865F1C" w:rsidRPr="00865F1C">
              <w:rPr>
                <w:rFonts w:ascii="Calibri" w:hAnsi="Calibri" w:cs="Calibri"/>
                <w:b/>
                <w:bCs/>
                <w:sz w:val="22"/>
              </w:rPr>
              <w:t>,</w:t>
            </w:r>
            <w:r>
              <w:rPr>
                <w:rFonts w:ascii="Calibri" w:hAnsi="Calibri" w:cs="Calibri"/>
                <w:b/>
                <w:bCs/>
                <w:sz w:val="22"/>
              </w:rPr>
              <w:t>12</w:t>
            </w:r>
          </w:p>
        </w:tc>
        <w:tc>
          <w:tcPr>
            <w:tcW w:w="1209" w:type="dxa"/>
            <w:tcBorders>
              <w:left w:val="dotted" w:sz="4" w:space="0" w:color="auto"/>
              <w:bottom w:val="single" w:sz="4" w:space="0" w:color="auto"/>
              <w:right w:val="dotted" w:sz="4" w:space="0" w:color="auto"/>
            </w:tcBorders>
            <w:vAlign w:val="center"/>
          </w:tcPr>
          <w:p w14:paraId="5811A324" w14:textId="08537EEB" w:rsidR="0079333D" w:rsidRPr="00417168" w:rsidRDefault="00210A1A" w:rsidP="00B52FD8">
            <w:pPr>
              <w:widowControl w:val="0"/>
              <w:spacing w:after="120"/>
              <w:ind w:right="113"/>
              <w:jc w:val="right"/>
              <w:rPr>
                <w:rFonts w:ascii="Calibri" w:hAnsi="Calibri" w:cs="Calibri"/>
                <w:b/>
                <w:bCs/>
                <w:sz w:val="22"/>
                <w:highlight w:val="green"/>
              </w:rPr>
            </w:pPr>
            <w:r>
              <w:rPr>
                <w:rFonts w:ascii="Calibri" w:hAnsi="Calibri" w:cs="Calibri"/>
                <w:b/>
                <w:bCs/>
                <w:sz w:val="22"/>
              </w:rPr>
              <w:t>1.</w:t>
            </w:r>
            <w:r w:rsidR="00865F1C" w:rsidRPr="00865F1C">
              <w:rPr>
                <w:rFonts w:ascii="Calibri" w:hAnsi="Calibri" w:cs="Calibri"/>
                <w:b/>
                <w:bCs/>
                <w:sz w:val="22"/>
              </w:rPr>
              <w:t>4</w:t>
            </w:r>
            <w:r>
              <w:rPr>
                <w:rFonts w:ascii="Calibri" w:hAnsi="Calibri" w:cs="Calibri"/>
                <w:b/>
                <w:bCs/>
                <w:sz w:val="22"/>
              </w:rPr>
              <w:t>56</w:t>
            </w:r>
            <w:r w:rsidR="00865F1C" w:rsidRPr="00865F1C">
              <w:rPr>
                <w:rFonts w:ascii="Calibri" w:hAnsi="Calibri" w:cs="Calibri"/>
                <w:b/>
                <w:bCs/>
                <w:sz w:val="22"/>
              </w:rPr>
              <w:t>,</w:t>
            </w:r>
            <w:r>
              <w:rPr>
                <w:rFonts w:ascii="Calibri" w:hAnsi="Calibri" w:cs="Calibri"/>
                <w:b/>
                <w:bCs/>
                <w:sz w:val="22"/>
              </w:rPr>
              <w:t>68</w:t>
            </w:r>
          </w:p>
        </w:tc>
        <w:tc>
          <w:tcPr>
            <w:tcW w:w="1417" w:type="dxa"/>
            <w:tcBorders>
              <w:left w:val="dotted" w:sz="4" w:space="0" w:color="auto"/>
              <w:bottom w:val="single" w:sz="4" w:space="0" w:color="auto"/>
              <w:right w:val="single" w:sz="4" w:space="0" w:color="auto"/>
            </w:tcBorders>
            <w:vAlign w:val="center"/>
          </w:tcPr>
          <w:p w14:paraId="37AC84D4" w14:textId="77777777" w:rsidR="0079333D" w:rsidRPr="00417168" w:rsidRDefault="0079333D" w:rsidP="0079333D">
            <w:pPr>
              <w:widowControl w:val="0"/>
              <w:spacing w:after="120"/>
              <w:ind w:right="113"/>
              <w:jc w:val="right"/>
              <w:rPr>
                <w:rFonts w:ascii="Calibri" w:hAnsi="Calibri" w:cs="Calibri"/>
                <w:b/>
                <w:bCs/>
                <w:sz w:val="22"/>
                <w:highlight w:val="green"/>
              </w:rPr>
            </w:pPr>
          </w:p>
        </w:tc>
        <w:tc>
          <w:tcPr>
            <w:tcW w:w="1418" w:type="dxa"/>
            <w:tcBorders>
              <w:top w:val="single" w:sz="12" w:space="0" w:color="auto"/>
              <w:left w:val="single" w:sz="4" w:space="0" w:color="auto"/>
              <w:bottom w:val="single" w:sz="12" w:space="0" w:color="auto"/>
              <w:right w:val="single" w:sz="4" w:space="0" w:color="auto"/>
            </w:tcBorders>
            <w:vAlign w:val="center"/>
          </w:tcPr>
          <w:p w14:paraId="7070904E" w14:textId="3D5F5791" w:rsidR="0079333D" w:rsidRPr="00417168" w:rsidRDefault="00210A1A" w:rsidP="00B52FD8">
            <w:pPr>
              <w:widowControl w:val="0"/>
              <w:spacing w:after="120"/>
              <w:ind w:right="113"/>
              <w:jc w:val="right"/>
              <w:rPr>
                <w:rFonts w:ascii="Calibri" w:hAnsi="Calibri" w:cs="Calibri"/>
                <w:b/>
                <w:bCs/>
                <w:sz w:val="22"/>
                <w:highlight w:val="green"/>
              </w:rPr>
            </w:pPr>
            <w:r>
              <w:rPr>
                <w:rFonts w:ascii="Calibri" w:hAnsi="Calibri" w:cs="Calibri"/>
                <w:b/>
                <w:bCs/>
                <w:sz w:val="22"/>
              </w:rPr>
              <w:t>117</w:t>
            </w:r>
            <w:r w:rsidR="00F112E5">
              <w:rPr>
                <w:rFonts w:ascii="Calibri" w:hAnsi="Calibri" w:cs="Calibri"/>
                <w:b/>
                <w:bCs/>
                <w:sz w:val="22"/>
              </w:rPr>
              <w:t>.</w:t>
            </w:r>
            <w:r>
              <w:rPr>
                <w:rFonts w:ascii="Calibri" w:hAnsi="Calibri" w:cs="Calibri"/>
                <w:b/>
                <w:bCs/>
                <w:sz w:val="22"/>
              </w:rPr>
              <w:t>457</w:t>
            </w:r>
            <w:r w:rsidR="005B405B">
              <w:rPr>
                <w:rFonts w:ascii="Calibri" w:hAnsi="Calibri" w:cs="Calibri"/>
                <w:b/>
                <w:bCs/>
                <w:sz w:val="22"/>
              </w:rPr>
              <w:t>,</w:t>
            </w:r>
            <w:r>
              <w:rPr>
                <w:rFonts w:ascii="Calibri" w:hAnsi="Calibri" w:cs="Calibri"/>
                <w:b/>
                <w:bCs/>
                <w:sz w:val="22"/>
              </w:rPr>
              <w:t>8</w:t>
            </w:r>
            <w:r w:rsidR="00865F1C">
              <w:rPr>
                <w:rFonts w:ascii="Calibri" w:hAnsi="Calibri" w:cs="Calibri"/>
                <w:b/>
                <w:bCs/>
                <w:sz w:val="22"/>
              </w:rPr>
              <w:t>0</w:t>
            </w:r>
          </w:p>
        </w:tc>
      </w:tr>
    </w:tbl>
    <w:p w14:paraId="6DAE798A" w14:textId="77777777" w:rsidR="0079333D" w:rsidRDefault="0079333D" w:rsidP="0079333D">
      <w:pPr>
        <w:widowControl w:val="0"/>
        <w:tabs>
          <w:tab w:val="left" w:pos="-1134"/>
        </w:tabs>
        <w:spacing w:after="120"/>
        <w:ind w:left="284" w:hanging="284"/>
        <w:jc w:val="both"/>
        <w:rPr>
          <w:rFonts w:ascii="Calibri" w:hAnsi="Calibri" w:cs="Calibri"/>
          <w:sz w:val="22"/>
        </w:rPr>
      </w:pPr>
    </w:p>
    <w:p w14:paraId="16203CB9" w14:textId="37177930" w:rsidR="00210A1A" w:rsidRDefault="00210A1A" w:rsidP="00210A1A">
      <w:pPr>
        <w:widowControl w:val="0"/>
        <w:spacing w:after="120"/>
        <w:jc w:val="both"/>
        <w:rPr>
          <w:rFonts w:ascii="Calibri" w:hAnsi="Calibri" w:cs="Calibri"/>
          <w:sz w:val="22"/>
        </w:rPr>
      </w:pPr>
      <w:r w:rsidRPr="00210A1A">
        <w:rPr>
          <w:rFonts w:ascii="Calibri" w:hAnsi="Calibri" w:cs="Calibri"/>
          <w:sz w:val="22"/>
        </w:rPr>
        <w:t>I lavori saranno di volta in volta quantificati in occasione dei singoli affidamenti ritenuti necessari ai sensi del citato art. 13. Il costo della manodopera e gli oneri di sicurezza, sui quali non sarà applicato il ribasso d’asta, saranno valutati analogamente in occasione di ogni singolo intervento individuato e affidato, rispettivamente sulla base dell’incidenza percentuale dei singoli dei prezzi riportata nel prezzario dell’AIPO aggiornato al 2023 e applicato alle quantità determinate per i lavori; sulla dei singoli prezzi applicati per gli approntamenti per la sicurezza contenuti nell’Elenco regionale dei prezzi delle opere pubbliche e difesa del suolo della Regione Emilia- Romagna 2024 - Delibera di Giunta Regionale n. 2283 del 22 dicembre 2023, Pubblicata sul BURERT n. 1 del 02 gennaio 2024. Per quanto concerne i prezzi della manodopera si utilizzeranno i prezzi presenti sul Prezzario dell’Aipo “Edizione 2023”.</w:t>
      </w:r>
    </w:p>
    <w:p w14:paraId="59798AFB" w14:textId="77777777" w:rsidR="0079333D" w:rsidRPr="000C3109" w:rsidRDefault="0079333D" w:rsidP="00BB03A0">
      <w:pPr>
        <w:widowControl w:val="0"/>
        <w:numPr>
          <w:ilvl w:val="0"/>
          <w:numId w:val="54"/>
        </w:numPr>
        <w:spacing w:after="120"/>
        <w:ind w:left="426" w:hanging="426"/>
        <w:jc w:val="both"/>
        <w:rPr>
          <w:rFonts w:ascii="Calibri" w:hAnsi="Calibri" w:cs="Calibri"/>
          <w:sz w:val="22"/>
        </w:rPr>
      </w:pPr>
      <w:r w:rsidRPr="000C3109">
        <w:rPr>
          <w:rFonts w:ascii="Calibri" w:hAnsi="Calibri" w:cs="Calibri"/>
          <w:sz w:val="22"/>
        </w:rPr>
        <w:t>L’importo contrattuale sarà costituito dalla somma dei seguenti importi, riportati nella tabella del comma 1:</w:t>
      </w:r>
    </w:p>
    <w:p w14:paraId="26D5B619" w14:textId="77777777" w:rsidR="0079333D" w:rsidRDefault="0079333D" w:rsidP="00BB03A0">
      <w:pPr>
        <w:widowControl w:val="0"/>
        <w:numPr>
          <w:ilvl w:val="1"/>
          <w:numId w:val="55"/>
        </w:numPr>
        <w:tabs>
          <w:tab w:val="left" w:pos="851"/>
        </w:tabs>
        <w:spacing w:after="120"/>
        <w:ind w:left="851" w:hanging="425"/>
        <w:jc w:val="both"/>
        <w:rPr>
          <w:rFonts w:ascii="Calibri" w:hAnsi="Calibri" w:cs="Calibri"/>
          <w:sz w:val="22"/>
        </w:rPr>
      </w:pPr>
      <w:r w:rsidRPr="000C3109">
        <w:rPr>
          <w:rFonts w:ascii="Calibri" w:hAnsi="Calibri" w:cs="Calibri"/>
          <w:sz w:val="22"/>
        </w:rPr>
        <w:t>importo dei lavori (L) determinato al rigo 1, della colonna «TOTALE», al netto del ribasso percentuale offerto dall’appaltatore in sede di gara sul medesimo importo;</w:t>
      </w:r>
    </w:p>
    <w:p w14:paraId="24496D20" w14:textId="49003B8B" w:rsidR="00F112E5" w:rsidRPr="000C3109" w:rsidRDefault="00F112E5" w:rsidP="00BB03A0">
      <w:pPr>
        <w:widowControl w:val="0"/>
        <w:numPr>
          <w:ilvl w:val="1"/>
          <w:numId w:val="55"/>
        </w:numPr>
        <w:tabs>
          <w:tab w:val="left" w:pos="851"/>
        </w:tabs>
        <w:spacing w:after="120"/>
        <w:ind w:left="851" w:hanging="425"/>
        <w:jc w:val="both"/>
        <w:rPr>
          <w:rFonts w:ascii="Calibri" w:hAnsi="Calibri" w:cs="Calibri"/>
          <w:sz w:val="22"/>
        </w:rPr>
      </w:pPr>
      <w:r w:rsidRPr="00691557">
        <w:rPr>
          <w:rFonts w:ascii="Calibri" w:hAnsi="Calibri" w:cs="Calibri"/>
          <w:sz w:val="22"/>
        </w:rPr>
        <w:t>importo della manodopera (M) determinato al rigo 2, della colonna «TOTALE», non soggetto al ribasso</w:t>
      </w:r>
    </w:p>
    <w:p w14:paraId="6FB79AAC" w14:textId="6974DD5E" w:rsidR="0079333D" w:rsidRDefault="0079333D" w:rsidP="00BB03A0">
      <w:pPr>
        <w:widowControl w:val="0"/>
        <w:numPr>
          <w:ilvl w:val="1"/>
          <w:numId w:val="55"/>
        </w:numPr>
        <w:tabs>
          <w:tab w:val="left" w:pos="851"/>
        </w:tabs>
        <w:spacing w:after="120"/>
        <w:ind w:left="851" w:hanging="425"/>
        <w:jc w:val="both"/>
        <w:rPr>
          <w:rFonts w:ascii="Calibri" w:hAnsi="Calibri" w:cs="Calibri"/>
          <w:sz w:val="22"/>
        </w:rPr>
      </w:pPr>
      <w:r w:rsidRPr="000C3109">
        <w:rPr>
          <w:rFonts w:ascii="Calibri" w:hAnsi="Calibri" w:cs="Calibri"/>
          <w:sz w:val="22"/>
        </w:rPr>
        <w:t>importo degli Oneri di sicurezza (OS) determinato al</w:t>
      </w:r>
      <w:r w:rsidR="00A915C6">
        <w:rPr>
          <w:rFonts w:ascii="Calibri" w:hAnsi="Calibri" w:cs="Calibri"/>
          <w:sz w:val="22"/>
        </w:rPr>
        <w:t xml:space="preserve"> rigo </w:t>
      </w:r>
      <w:r w:rsidR="00F112E5">
        <w:rPr>
          <w:rFonts w:ascii="Calibri" w:hAnsi="Calibri" w:cs="Calibri"/>
          <w:sz w:val="22"/>
        </w:rPr>
        <w:t>3</w:t>
      </w:r>
      <w:r w:rsidR="00A915C6">
        <w:rPr>
          <w:rFonts w:ascii="Calibri" w:hAnsi="Calibri" w:cs="Calibri"/>
          <w:sz w:val="22"/>
        </w:rPr>
        <w:t>, della colonna «TOTALE»:</w:t>
      </w:r>
    </w:p>
    <w:p w14:paraId="6EC35271" w14:textId="77777777" w:rsidR="004A441A" w:rsidRDefault="004A441A" w:rsidP="006B47C6">
      <w:pPr>
        <w:widowControl w:val="0"/>
        <w:tabs>
          <w:tab w:val="left" w:pos="851"/>
        </w:tabs>
        <w:spacing w:after="120"/>
        <w:jc w:val="both"/>
        <w:rPr>
          <w:rFonts w:ascii="Calibri" w:hAnsi="Calibri" w:cs="Calibri"/>
          <w:sz w:val="22"/>
        </w:rPr>
      </w:pPr>
    </w:p>
    <w:p w14:paraId="5ED5B905" w14:textId="77777777" w:rsidR="0079333D" w:rsidRPr="000C3109" w:rsidRDefault="0079333D" w:rsidP="00BB03A0">
      <w:pPr>
        <w:widowControl w:val="0"/>
        <w:numPr>
          <w:ilvl w:val="0"/>
          <w:numId w:val="54"/>
        </w:numPr>
        <w:spacing w:after="120"/>
        <w:ind w:left="426" w:hanging="426"/>
        <w:jc w:val="both"/>
        <w:rPr>
          <w:rFonts w:ascii="Calibri" w:hAnsi="Calibri" w:cs="Calibri"/>
          <w:sz w:val="22"/>
        </w:rPr>
      </w:pPr>
      <w:r w:rsidRPr="000C3109">
        <w:rPr>
          <w:rFonts w:ascii="Calibri" w:hAnsi="Calibri" w:cs="Calibri"/>
          <w:sz w:val="22"/>
        </w:rPr>
        <w:t>Ai fini de</w:t>
      </w:r>
      <w:r w:rsidR="00C16DB9" w:rsidRPr="000C3109">
        <w:rPr>
          <w:rFonts w:ascii="Calibri" w:hAnsi="Calibri" w:cs="Calibri"/>
          <w:sz w:val="22"/>
        </w:rPr>
        <w:t>l</w:t>
      </w:r>
      <w:r w:rsidRPr="000C3109">
        <w:rPr>
          <w:rFonts w:ascii="Calibri" w:hAnsi="Calibri" w:cs="Calibri"/>
          <w:sz w:val="22"/>
        </w:rPr>
        <w:t xml:space="preserve"> comm</w:t>
      </w:r>
      <w:r w:rsidR="00C16DB9" w:rsidRPr="000C3109">
        <w:rPr>
          <w:rFonts w:ascii="Calibri" w:hAnsi="Calibri" w:cs="Calibri"/>
          <w:sz w:val="22"/>
        </w:rPr>
        <w:t>a</w:t>
      </w:r>
      <w:r w:rsidRPr="000C3109">
        <w:rPr>
          <w:rFonts w:ascii="Calibri" w:hAnsi="Calibri" w:cs="Calibri"/>
          <w:sz w:val="22"/>
        </w:rPr>
        <w:t xml:space="preserve"> 2, gli importi sono distinti in soggetti a ribasso e non soggetti a ribasso, come segue:</w:t>
      </w:r>
    </w:p>
    <w:tbl>
      <w:tblPr>
        <w:tblW w:w="94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1"/>
        <w:gridCol w:w="3827"/>
        <w:gridCol w:w="2551"/>
        <w:gridCol w:w="2552"/>
      </w:tblGrid>
      <w:tr w:rsidR="0079333D" w:rsidRPr="000C5F58" w14:paraId="600713C2" w14:textId="77777777" w:rsidTr="009825F8">
        <w:trPr>
          <w:cantSplit/>
        </w:trPr>
        <w:tc>
          <w:tcPr>
            <w:tcW w:w="501" w:type="dxa"/>
            <w:tcBorders>
              <w:top w:val="single" w:sz="4" w:space="0" w:color="auto"/>
              <w:left w:val="single" w:sz="4" w:space="0" w:color="auto"/>
              <w:bottom w:val="single" w:sz="4" w:space="0" w:color="auto"/>
              <w:right w:val="dotted" w:sz="4" w:space="0" w:color="auto"/>
            </w:tcBorders>
            <w:vAlign w:val="center"/>
          </w:tcPr>
          <w:p w14:paraId="4827CFDB" w14:textId="77777777" w:rsidR="0079333D" w:rsidRPr="000C5F58" w:rsidRDefault="0079333D" w:rsidP="008D3D77">
            <w:pPr>
              <w:widowControl w:val="0"/>
              <w:ind w:left="284" w:hanging="284"/>
              <w:jc w:val="center"/>
              <w:rPr>
                <w:rFonts w:ascii="Calibri" w:hAnsi="Calibri" w:cs="Calibri"/>
                <w:sz w:val="22"/>
              </w:rPr>
            </w:pPr>
          </w:p>
        </w:tc>
        <w:tc>
          <w:tcPr>
            <w:tcW w:w="3827" w:type="dxa"/>
            <w:tcBorders>
              <w:top w:val="single" w:sz="4" w:space="0" w:color="auto"/>
              <w:left w:val="single" w:sz="4" w:space="0" w:color="auto"/>
              <w:bottom w:val="single" w:sz="4" w:space="0" w:color="auto"/>
              <w:right w:val="single" w:sz="2" w:space="0" w:color="auto"/>
            </w:tcBorders>
            <w:vAlign w:val="center"/>
          </w:tcPr>
          <w:p w14:paraId="3A5DD2A2" w14:textId="77777777" w:rsidR="0079333D" w:rsidRPr="000C5F58" w:rsidRDefault="0079333D" w:rsidP="008D3D77">
            <w:pPr>
              <w:widowControl w:val="0"/>
              <w:ind w:left="284" w:hanging="284"/>
              <w:jc w:val="right"/>
              <w:rPr>
                <w:rFonts w:ascii="Calibri" w:hAnsi="Calibri" w:cs="Calibri"/>
                <w:sz w:val="22"/>
              </w:rPr>
            </w:pPr>
            <w:r w:rsidRPr="000C5F58">
              <w:rPr>
                <w:rFonts w:ascii="Calibri" w:hAnsi="Calibri" w:cs="Calibri"/>
                <w:i/>
                <w:iCs/>
                <w:sz w:val="22"/>
              </w:rPr>
              <w:t>Importi in euro</w:t>
            </w:r>
          </w:p>
        </w:tc>
        <w:tc>
          <w:tcPr>
            <w:tcW w:w="2551" w:type="dxa"/>
            <w:tcBorders>
              <w:top w:val="single" w:sz="2" w:space="0" w:color="auto"/>
              <w:left w:val="single" w:sz="2" w:space="0" w:color="auto"/>
              <w:bottom w:val="single" w:sz="2" w:space="0" w:color="auto"/>
              <w:right w:val="single" w:sz="2" w:space="0" w:color="auto"/>
            </w:tcBorders>
            <w:vAlign w:val="center"/>
          </w:tcPr>
          <w:p w14:paraId="3C667508" w14:textId="77777777" w:rsidR="0079333D" w:rsidRPr="000C5F58" w:rsidRDefault="0079333D" w:rsidP="008D3D77">
            <w:pPr>
              <w:widowControl w:val="0"/>
              <w:jc w:val="center"/>
              <w:rPr>
                <w:rFonts w:ascii="Calibri" w:hAnsi="Calibri" w:cs="Calibri"/>
                <w:b/>
                <w:sz w:val="22"/>
              </w:rPr>
            </w:pPr>
            <w:r w:rsidRPr="000C5F58">
              <w:rPr>
                <w:rFonts w:ascii="Calibri" w:hAnsi="Calibri" w:cs="Calibri"/>
                <w:b/>
                <w:sz w:val="22"/>
              </w:rPr>
              <w:t>soggetti a ribasso</w:t>
            </w:r>
          </w:p>
        </w:tc>
        <w:tc>
          <w:tcPr>
            <w:tcW w:w="2552" w:type="dxa"/>
            <w:tcBorders>
              <w:top w:val="single" w:sz="2" w:space="0" w:color="auto"/>
              <w:left w:val="single" w:sz="2" w:space="0" w:color="auto"/>
              <w:bottom w:val="single" w:sz="2" w:space="0" w:color="auto"/>
              <w:right w:val="single" w:sz="2" w:space="0" w:color="auto"/>
            </w:tcBorders>
            <w:vAlign w:val="center"/>
          </w:tcPr>
          <w:p w14:paraId="41A48820" w14:textId="77777777" w:rsidR="0079333D" w:rsidRPr="000C5F58" w:rsidRDefault="0079333D" w:rsidP="008D3D77">
            <w:pPr>
              <w:widowControl w:val="0"/>
              <w:jc w:val="center"/>
              <w:rPr>
                <w:rFonts w:ascii="Calibri" w:hAnsi="Calibri" w:cs="Calibri"/>
                <w:b/>
                <w:sz w:val="22"/>
              </w:rPr>
            </w:pPr>
            <w:r w:rsidRPr="000C5F58">
              <w:rPr>
                <w:rFonts w:ascii="Calibri" w:hAnsi="Calibri" w:cs="Calibri"/>
                <w:b/>
                <w:sz w:val="22"/>
              </w:rPr>
              <w:t>NON soggetti a ribasso</w:t>
            </w:r>
          </w:p>
        </w:tc>
      </w:tr>
      <w:tr w:rsidR="0079333D" w:rsidRPr="000C5F58" w14:paraId="1136C464" w14:textId="77777777" w:rsidTr="004A441A">
        <w:trPr>
          <w:trHeight w:val="454"/>
        </w:trPr>
        <w:tc>
          <w:tcPr>
            <w:tcW w:w="501" w:type="dxa"/>
            <w:tcBorders>
              <w:bottom w:val="dotted" w:sz="4" w:space="0" w:color="auto"/>
              <w:right w:val="dotted" w:sz="4" w:space="0" w:color="auto"/>
            </w:tcBorders>
            <w:vAlign w:val="center"/>
          </w:tcPr>
          <w:p w14:paraId="0A8DD50B" w14:textId="77777777" w:rsidR="0079333D" w:rsidRPr="000C5F58" w:rsidRDefault="0079333D" w:rsidP="008D3D77">
            <w:pPr>
              <w:widowControl w:val="0"/>
              <w:spacing w:after="120"/>
              <w:ind w:left="284" w:hanging="284"/>
              <w:jc w:val="center"/>
              <w:rPr>
                <w:rFonts w:ascii="Calibri" w:hAnsi="Calibri" w:cs="Calibri"/>
                <w:sz w:val="22"/>
              </w:rPr>
            </w:pPr>
            <w:r w:rsidRPr="000C5F58">
              <w:rPr>
                <w:rFonts w:ascii="Calibri" w:hAnsi="Calibri" w:cs="Calibri"/>
                <w:sz w:val="22"/>
              </w:rPr>
              <w:t>1</w:t>
            </w:r>
          </w:p>
        </w:tc>
        <w:tc>
          <w:tcPr>
            <w:tcW w:w="3827" w:type="dxa"/>
            <w:tcBorders>
              <w:bottom w:val="dotted" w:sz="4" w:space="0" w:color="auto"/>
              <w:right w:val="single" w:sz="2" w:space="0" w:color="auto"/>
            </w:tcBorders>
            <w:vAlign w:val="center"/>
          </w:tcPr>
          <w:p w14:paraId="7E32B91F" w14:textId="77777777" w:rsidR="0079333D" w:rsidRPr="000C5F58" w:rsidRDefault="0079333D" w:rsidP="004B70EF">
            <w:pPr>
              <w:widowControl w:val="0"/>
              <w:spacing w:after="120"/>
              <w:ind w:right="213"/>
              <w:rPr>
                <w:rFonts w:ascii="Calibri" w:hAnsi="Calibri" w:cs="Calibri"/>
                <w:sz w:val="22"/>
              </w:rPr>
            </w:pPr>
            <w:r w:rsidRPr="000C5F58">
              <w:rPr>
                <w:rFonts w:ascii="Calibri" w:hAnsi="Calibri" w:cs="Calibri"/>
                <w:sz w:val="22"/>
              </w:rPr>
              <w:t>Lavori (L)</w:t>
            </w:r>
          </w:p>
        </w:tc>
        <w:tc>
          <w:tcPr>
            <w:tcW w:w="2551" w:type="dxa"/>
            <w:tcBorders>
              <w:top w:val="single" w:sz="2" w:space="0" w:color="auto"/>
              <w:left w:val="single" w:sz="2" w:space="0" w:color="auto"/>
              <w:bottom w:val="dotted" w:sz="4" w:space="0" w:color="auto"/>
              <w:right w:val="single" w:sz="2" w:space="0" w:color="auto"/>
            </w:tcBorders>
            <w:vAlign w:val="center"/>
          </w:tcPr>
          <w:p w14:paraId="7AF4C7F4" w14:textId="14AEAE8B" w:rsidR="0079333D" w:rsidRPr="00417168" w:rsidRDefault="004B0209" w:rsidP="00B52FD8">
            <w:pPr>
              <w:widowControl w:val="0"/>
              <w:spacing w:after="120"/>
              <w:ind w:right="113"/>
              <w:jc w:val="right"/>
              <w:rPr>
                <w:rFonts w:ascii="Calibri" w:hAnsi="Calibri" w:cs="Calibri"/>
                <w:sz w:val="22"/>
                <w:highlight w:val="green"/>
              </w:rPr>
            </w:pPr>
            <w:r>
              <w:rPr>
                <w:rFonts w:ascii="Calibri" w:hAnsi="Calibri" w:cs="Calibri"/>
                <w:b/>
                <w:bCs/>
                <w:sz w:val="22"/>
              </w:rPr>
              <w:t>73</w:t>
            </w:r>
            <w:r w:rsidR="004A441A">
              <w:rPr>
                <w:rFonts w:ascii="Calibri" w:hAnsi="Calibri" w:cs="Calibri"/>
                <w:b/>
                <w:bCs/>
                <w:sz w:val="22"/>
              </w:rPr>
              <w:t>.5</w:t>
            </w:r>
            <w:r w:rsidR="00865F1C">
              <w:rPr>
                <w:rFonts w:ascii="Calibri" w:hAnsi="Calibri" w:cs="Calibri"/>
                <w:b/>
                <w:bCs/>
                <w:sz w:val="22"/>
              </w:rPr>
              <w:t>00</w:t>
            </w:r>
            <w:r w:rsidR="004A441A">
              <w:rPr>
                <w:rFonts w:ascii="Calibri" w:hAnsi="Calibri" w:cs="Calibri"/>
                <w:b/>
                <w:bCs/>
                <w:sz w:val="22"/>
              </w:rPr>
              <w:t>,</w:t>
            </w:r>
            <w:r>
              <w:rPr>
                <w:rFonts w:ascii="Calibri" w:hAnsi="Calibri" w:cs="Calibri"/>
                <w:b/>
                <w:bCs/>
                <w:sz w:val="22"/>
              </w:rPr>
              <w:t>99</w:t>
            </w:r>
          </w:p>
        </w:tc>
        <w:tc>
          <w:tcPr>
            <w:tcW w:w="2552" w:type="dxa"/>
            <w:tcBorders>
              <w:top w:val="single" w:sz="2" w:space="0" w:color="auto"/>
              <w:left w:val="single" w:sz="2" w:space="0" w:color="auto"/>
              <w:bottom w:val="dotted" w:sz="4" w:space="0" w:color="auto"/>
              <w:right w:val="single" w:sz="2" w:space="0" w:color="auto"/>
            </w:tcBorders>
            <w:shd w:val="clear" w:color="auto" w:fill="BFBFBF"/>
            <w:vAlign w:val="center"/>
          </w:tcPr>
          <w:p w14:paraId="1BA7D8D9" w14:textId="77777777" w:rsidR="0079333D" w:rsidRPr="00417168" w:rsidRDefault="0079333D" w:rsidP="008D3D77">
            <w:pPr>
              <w:widowControl w:val="0"/>
              <w:spacing w:after="120"/>
              <w:ind w:right="113"/>
              <w:jc w:val="right"/>
              <w:rPr>
                <w:rFonts w:ascii="Calibri" w:hAnsi="Calibri" w:cs="Calibri"/>
                <w:sz w:val="22"/>
                <w:highlight w:val="green"/>
              </w:rPr>
            </w:pPr>
          </w:p>
        </w:tc>
      </w:tr>
      <w:tr w:rsidR="004A441A" w:rsidRPr="000C5F58" w14:paraId="124E6627" w14:textId="77777777" w:rsidTr="00032B3A">
        <w:trPr>
          <w:trHeight w:val="454"/>
        </w:trPr>
        <w:tc>
          <w:tcPr>
            <w:tcW w:w="501" w:type="dxa"/>
            <w:tcBorders>
              <w:top w:val="dotted" w:sz="4" w:space="0" w:color="auto"/>
              <w:bottom w:val="dotted" w:sz="4" w:space="0" w:color="auto"/>
              <w:right w:val="dotted" w:sz="4" w:space="0" w:color="auto"/>
            </w:tcBorders>
            <w:vAlign w:val="center"/>
          </w:tcPr>
          <w:p w14:paraId="2E1F0C06" w14:textId="2BD8DF76" w:rsidR="004A441A" w:rsidRPr="000C5F58" w:rsidRDefault="004A441A" w:rsidP="008D3D77">
            <w:pPr>
              <w:widowControl w:val="0"/>
              <w:spacing w:after="120"/>
              <w:ind w:left="284" w:hanging="284"/>
              <w:jc w:val="center"/>
              <w:rPr>
                <w:rFonts w:ascii="Calibri" w:hAnsi="Calibri" w:cs="Calibri"/>
                <w:sz w:val="22"/>
              </w:rPr>
            </w:pPr>
            <w:r>
              <w:rPr>
                <w:rFonts w:ascii="Calibri" w:hAnsi="Calibri" w:cs="Calibri"/>
                <w:sz w:val="22"/>
              </w:rPr>
              <w:t>2</w:t>
            </w:r>
          </w:p>
        </w:tc>
        <w:tc>
          <w:tcPr>
            <w:tcW w:w="3827" w:type="dxa"/>
            <w:tcBorders>
              <w:top w:val="dotted" w:sz="4" w:space="0" w:color="auto"/>
              <w:bottom w:val="dotted" w:sz="4" w:space="0" w:color="auto"/>
              <w:right w:val="single" w:sz="2" w:space="0" w:color="auto"/>
            </w:tcBorders>
            <w:vAlign w:val="center"/>
          </w:tcPr>
          <w:p w14:paraId="781CFAF9" w14:textId="2AF213FA" w:rsidR="004A441A" w:rsidRPr="000C5F58" w:rsidRDefault="004A441A" w:rsidP="004B70EF">
            <w:pPr>
              <w:widowControl w:val="0"/>
              <w:spacing w:after="120"/>
              <w:ind w:right="213"/>
              <w:rPr>
                <w:rFonts w:ascii="Calibri" w:hAnsi="Calibri" w:cs="Calibri"/>
                <w:sz w:val="22"/>
              </w:rPr>
            </w:pPr>
            <w:r>
              <w:rPr>
                <w:rFonts w:ascii="Calibri" w:hAnsi="Calibri" w:cs="Calibri"/>
                <w:sz w:val="22"/>
              </w:rPr>
              <w:t>Manodopera (M)</w:t>
            </w:r>
          </w:p>
        </w:tc>
        <w:tc>
          <w:tcPr>
            <w:tcW w:w="2551" w:type="dxa"/>
            <w:tcBorders>
              <w:top w:val="dotted" w:sz="4" w:space="0" w:color="auto"/>
              <w:left w:val="single" w:sz="2" w:space="0" w:color="auto"/>
              <w:bottom w:val="dotted" w:sz="4" w:space="0" w:color="auto"/>
              <w:right w:val="single" w:sz="2" w:space="0" w:color="auto"/>
            </w:tcBorders>
            <w:shd w:val="clear" w:color="auto" w:fill="BFBFBF"/>
            <w:vAlign w:val="center"/>
          </w:tcPr>
          <w:p w14:paraId="0AD51686" w14:textId="77777777" w:rsidR="004A441A" w:rsidRDefault="004A441A" w:rsidP="00B52FD8">
            <w:pPr>
              <w:widowControl w:val="0"/>
              <w:spacing w:after="120"/>
              <w:ind w:right="113"/>
              <w:jc w:val="right"/>
              <w:rPr>
                <w:rFonts w:ascii="Calibri" w:hAnsi="Calibri" w:cs="Calibri"/>
                <w:b/>
                <w:bCs/>
                <w:sz w:val="22"/>
              </w:rPr>
            </w:pPr>
          </w:p>
        </w:tc>
        <w:tc>
          <w:tcPr>
            <w:tcW w:w="2552" w:type="dxa"/>
            <w:tcBorders>
              <w:top w:val="dotted" w:sz="4" w:space="0" w:color="auto"/>
              <w:left w:val="single" w:sz="2" w:space="0" w:color="auto"/>
              <w:bottom w:val="dotted" w:sz="4" w:space="0" w:color="auto"/>
              <w:right w:val="single" w:sz="2" w:space="0" w:color="auto"/>
            </w:tcBorders>
            <w:shd w:val="clear" w:color="auto" w:fill="auto"/>
            <w:vAlign w:val="center"/>
          </w:tcPr>
          <w:p w14:paraId="2BCDD418" w14:textId="65A9A404" w:rsidR="004A441A" w:rsidRPr="004A441A" w:rsidRDefault="004B0209" w:rsidP="008D3D77">
            <w:pPr>
              <w:widowControl w:val="0"/>
              <w:spacing w:after="120"/>
              <w:ind w:right="113"/>
              <w:jc w:val="right"/>
              <w:rPr>
                <w:rFonts w:ascii="Calibri" w:hAnsi="Calibri" w:cs="Calibri"/>
                <w:b/>
                <w:bCs/>
                <w:sz w:val="22"/>
                <w:highlight w:val="green"/>
              </w:rPr>
            </w:pPr>
            <w:r>
              <w:rPr>
                <w:rFonts w:ascii="Calibri" w:hAnsi="Calibri" w:cs="Calibri"/>
                <w:b/>
                <w:bCs/>
                <w:sz w:val="22"/>
              </w:rPr>
              <w:t>42</w:t>
            </w:r>
            <w:r w:rsidR="004A441A" w:rsidRPr="004A441A">
              <w:rPr>
                <w:rFonts w:ascii="Calibri" w:hAnsi="Calibri" w:cs="Calibri"/>
                <w:b/>
                <w:bCs/>
                <w:sz w:val="22"/>
              </w:rPr>
              <w:t>.</w:t>
            </w:r>
            <w:r>
              <w:rPr>
                <w:rFonts w:ascii="Calibri" w:hAnsi="Calibri" w:cs="Calibri"/>
                <w:b/>
                <w:bCs/>
                <w:sz w:val="22"/>
              </w:rPr>
              <w:t>500</w:t>
            </w:r>
            <w:r w:rsidR="004A441A" w:rsidRPr="004A441A">
              <w:rPr>
                <w:rFonts w:ascii="Calibri" w:hAnsi="Calibri" w:cs="Calibri"/>
                <w:b/>
                <w:bCs/>
                <w:sz w:val="22"/>
              </w:rPr>
              <w:t>,</w:t>
            </w:r>
            <w:r>
              <w:rPr>
                <w:rFonts w:ascii="Calibri" w:hAnsi="Calibri" w:cs="Calibri"/>
                <w:b/>
                <w:bCs/>
                <w:sz w:val="22"/>
              </w:rPr>
              <w:t>13</w:t>
            </w:r>
          </w:p>
        </w:tc>
      </w:tr>
      <w:tr w:rsidR="0079333D" w:rsidRPr="000C5F58" w14:paraId="147DA6F6" w14:textId="77777777" w:rsidTr="009825F8">
        <w:trPr>
          <w:trHeight w:val="454"/>
        </w:trPr>
        <w:tc>
          <w:tcPr>
            <w:tcW w:w="501" w:type="dxa"/>
            <w:tcBorders>
              <w:top w:val="dotted" w:sz="4" w:space="0" w:color="auto"/>
              <w:bottom w:val="single" w:sz="4" w:space="0" w:color="auto"/>
              <w:right w:val="dotted" w:sz="4" w:space="0" w:color="auto"/>
            </w:tcBorders>
            <w:vAlign w:val="center"/>
          </w:tcPr>
          <w:p w14:paraId="7D18F5B5" w14:textId="67B2B7ED" w:rsidR="0079333D" w:rsidRPr="000C5F58" w:rsidRDefault="004A441A" w:rsidP="008D3D77">
            <w:pPr>
              <w:widowControl w:val="0"/>
              <w:spacing w:after="120"/>
              <w:ind w:left="284" w:hanging="284"/>
              <w:jc w:val="center"/>
              <w:rPr>
                <w:rFonts w:ascii="Calibri" w:hAnsi="Calibri" w:cs="Calibri"/>
                <w:sz w:val="22"/>
              </w:rPr>
            </w:pPr>
            <w:r>
              <w:rPr>
                <w:rFonts w:ascii="Calibri" w:hAnsi="Calibri" w:cs="Calibri"/>
                <w:sz w:val="22"/>
              </w:rPr>
              <w:t>3</w:t>
            </w:r>
          </w:p>
        </w:tc>
        <w:tc>
          <w:tcPr>
            <w:tcW w:w="3827" w:type="dxa"/>
            <w:tcBorders>
              <w:top w:val="dotted" w:sz="4" w:space="0" w:color="auto"/>
              <w:bottom w:val="single" w:sz="4" w:space="0" w:color="auto"/>
              <w:right w:val="single" w:sz="2" w:space="0" w:color="auto"/>
            </w:tcBorders>
            <w:vAlign w:val="center"/>
          </w:tcPr>
          <w:p w14:paraId="41972899" w14:textId="0E49F5AB" w:rsidR="0079333D" w:rsidRPr="000C5F58" w:rsidRDefault="0079333D" w:rsidP="008D3D77">
            <w:pPr>
              <w:widowControl w:val="0"/>
              <w:spacing w:after="120"/>
              <w:ind w:right="213"/>
              <w:rPr>
                <w:rFonts w:ascii="Calibri" w:hAnsi="Calibri" w:cs="Calibri"/>
                <w:sz w:val="22"/>
              </w:rPr>
            </w:pPr>
            <w:r w:rsidRPr="000C5F58">
              <w:rPr>
                <w:rFonts w:ascii="Calibri" w:hAnsi="Calibri" w:cs="Calibri"/>
                <w:sz w:val="22"/>
              </w:rPr>
              <w:t>Oneri di sicurezza</w:t>
            </w:r>
            <w:r w:rsidR="003A6F1D">
              <w:rPr>
                <w:rFonts w:ascii="Calibri" w:hAnsi="Calibri" w:cs="Calibri"/>
                <w:sz w:val="22"/>
              </w:rPr>
              <w:t xml:space="preserve"> </w:t>
            </w:r>
            <w:r w:rsidRPr="000C5F58">
              <w:rPr>
                <w:rFonts w:ascii="Calibri" w:hAnsi="Calibri" w:cs="Calibri"/>
                <w:sz w:val="22"/>
              </w:rPr>
              <w:t>(OS)</w:t>
            </w:r>
          </w:p>
        </w:tc>
        <w:tc>
          <w:tcPr>
            <w:tcW w:w="2551" w:type="dxa"/>
            <w:tcBorders>
              <w:top w:val="dotted" w:sz="4" w:space="0" w:color="auto"/>
              <w:left w:val="single" w:sz="2" w:space="0" w:color="auto"/>
              <w:right w:val="single" w:sz="2" w:space="0" w:color="auto"/>
            </w:tcBorders>
            <w:shd w:val="clear" w:color="auto" w:fill="BFBFBF"/>
            <w:vAlign w:val="center"/>
          </w:tcPr>
          <w:p w14:paraId="5EFD5B8F" w14:textId="77777777" w:rsidR="0079333D" w:rsidRPr="00417168" w:rsidRDefault="0079333D" w:rsidP="008D3D77">
            <w:pPr>
              <w:widowControl w:val="0"/>
              <w:spacing w:after="120"/>
              <w:ind w:right="113"/>
              <w:jc w:val="right"/>
              <w:rPr>
                <w:rFonts w:ascii="Calibri" w:hAnsi="Calibri" w:cs="Calibri"/>
                <w:sz w:val="22"/>
                <w:highlight w:val="green"/>
              </w:rPr>
            </w:pPr>
          </w:p>
        </w:tc>
        <w:tc>
          <w:tcPr>
            <w:tcW w:w="2552" w:type="dxa"/>
            <w:tcBorders>
              <w:top w:val="dotted" w:sz="4" w:space="0" w:color="auto"/>
              <w:left w:val="single" w:sz="2" w:space="0" w:color="auto"/>
              <w:right w:val="single" w:sz="2" w:space="0" w:color="auto"/>
            </w:tcBorders>
            <w:vAlign w:val="center"/>
          </w:tcPr>
          <w:p w14:paraId="38AE5EF5" w14:textId="053A17F4" w:rsidR="0079333D" w:rsidRPr="00417168" w:rsidRDefault="004B0209" w:rsidP="005B405B">
            <w:pPr>
              <w:widowControl w:val="0"/>
              <w:spacing w:after="120"/>
              <w:ind w:right="113"/>
              <w:jc w:val="right"/>
              <w:rPr>
                <w:rFonts w:ascii="Calibri" w:hAnsi="Calibri" w:cs="Calibri"/>
                <w:sz w:val="22"/>
                <w:highlight w:val="green"/>
              </w:rPr>
            </w:pPr>
            <w:r>
              <w:rPr>
                <w:rFonts w:ascii="Calibri" w:hAnsi="Calibri" w:cs="Calibri"/>
                <w:b/>
                <w:bCs/>
                <w:sz w:val="22"/>
              </w:rPr>
              <w:t>1.</w:t>
            </w:r>
            <w:r w:rsidR="004A441A">
              <w:rPr>
                <w:rFonts w:ascii="Calibri" w:hAnsi="Calibri" w:cs="Calibri"/>
                <w:b/>
                <w:bCs/>
                <w:sz w:val="22"/>
              </w:rPr>
              <w:t>4</w:t>
            </w:r>
            <w:r>
              <w:rPr>
                <w:rFonts w:ascii="Calibri" w:hAnsi="Calibri" w:cs="Calibri"/>
                <w:b/>
                <w:bCs/>
                <w:sz w:val="22"/>
              </w:rPr>
              <w:t>56</w:t>
            </w:r>
            <w:r w:rsidR="00A915C6">
              <w:rPr>
                <w:rFonts w:ascii="Calibri" w:hAnsi="Calibri" w:cs="Calibri"/>
                <w:b/>
                <w:bCs/>
                <w:sz w:val="22"/>
              </w:rPr>
              <w:t>,</w:t>
            </w:r>
            <w:r>
              <w:rPr>
                <w:rFonts w:ascii="Calibri" w:hAnsi="Calibri" w:cs="Calibri"/>
                <w:b/>
                <w:bCs/>
                <w:sz w:val="22"/>
              </w:rPr>
              <w:t>80</w:t>
            </w:r>
          </w:p>
        </w:tc>
      </w:tr>
    </w:tbl>
    <w:p w14:paraId="337AE98F" w14:textId="77777777" w:rsidR="004B70EF" w:rsidRPr="000C3109" w:rsidRDefault="004B70EF" w:rsidP="00707327">
      <w:pPr>
        <w:widowControl w:val="0"/>
        <w:spacing w:after="120"/>
        <w:ind w:left="284" w:hanging="284"/>
        <w:jc w:val="both"/>
        <w:rPr>
          <w:rFonts w:ascii="Calibri" w:hAnsi="Calibri" w:cs="Calibri"/>
          <w:sz w:val="22"/>
        </w:rPr>
      </w:pPr>
    </w:p>
    <w:p w14:paraId="0D5EE3A7" w14:textId="13DB8B4F" w:rsidR="006C5133" w:rsidRDefault="00997F04" w:rsidP="00BB03A0">
      <w:pPr>
        <w:widowControl w:val="0"/>
        <w:numPr>
          <w:ilvl w:val="0"/>
          <w:numId w:val="54"/>
        </w:numPr>
        <w:spacing w:after="120"/>
        <w:ind w:left="426" w:hanging="426"/>
        <w:jc w:val="both"/>
        <w:rPr>
          <w:rFonts w:ascii="Calibri" w:hAnsi="Calibri" w:cs="Calibri"/>
          <w:sz w:val="22"/>
        </w:rPr>
      </w:pPr>
      <w:r w:rsidRPr="00A73B64">
        <w:rPr>
          <w:rFonts w:ascii="Calibri" w:hAnsi="Calibri" w:cs="Calibri"/>
          <w:b/>
          <w:bCs/>
          <w:sz w:val="22"/>
        </w:rPr>
        <w:t>Il CCNL di riferimento, da indicare ai sensi dell’art. 11 c. 2 è il C.C.N.L. 19/06/2018 – Contratto collettivo nazionale di lavoro per gli operai agricoli e florovivaisti</w:t>
      </w:r>
      <w:r>
        <w:rPr>
          <w:rFonts w:ascii="Calibri" w:hAnsi="Calibri" w:cs="Calibri"/>
          <w:b/>
          <w:bCs/>
          <w:sz w:val="22"/>
        </w:rPr>
        <w:t>.</w:t>
      </w:r>
    </w:p>
    <w:p w14:paraId="1126CEC1" w14:textId="687C129D" w:rsidR="00997F04" w:rsidRPr="000C3109" w:rsidRDefault="00997F04" w:rsidP="00BB03A0">
      <w:pPr>
        <w:widowControl w:val="0"/>
        <w:numPr>
          <w:ilvl w:val="0"/>
          <w:numId w:val="54"/>
        </w:numPr>
        <w:spacing w:after="120"/>
        <w:ind w:left="426" w:hanging="426"/>
        <w:jc w:val="both"/>
        <w:rPr>
          <w:rFonts w:ascii="Calibri" w:hAnsi="Calibri" w:cs="Calibri"/>
          <w:sz w:val="22"/>
        </w:rPr>
      </w:pPr>
      <w:r w:rsidRPr="00691557">
        <w:rPr>
          <w:rFonts w:ascii="Calibri" w:hAnsi="Calibri" w:cs="Calibri"/>
          <w:sz w:val="22"/>
        </w:rPr>
        <w:t xml:space="preserve">Ai fini della determinazione della soglia di cui all’articolo 14 del Codice dei contratti e degli importi </w:t>
      </w:r>
      <w:r w:rsidRPr="00691557">
        <w:rPr>
          <w:rFonts w:ascii="Calibri" w:hAnsi="Calibri" w:cs="Calibri"/>
          <w:sz w:val="22"/>
        </w:rPr>
        <w:lastRenderedPageBreak/>
        <w:t>di classifica per la qualificazione di cui all’allegato II.12 del Codice dei Contratti, rileva l’importo riportato nella casella della tabella di cui al comma 1, in corrispondenza del rigo</w:t>
      </w:r>
      <w:r>
        <w:rPr>
          <w:rFonts w:ascii="Calibri" w:hAnsi="Calibri" w:cs="Calibri"/>
          <w:sz w:val="22"/>
        </w:rPr>
        <w:br/>
      </w:r>
      <w:r w:rsidRPr="00691557">
        <w:rPr>
          <w:rFonts w:ascii="Calibri" w:hAnsi="Calibri" w:cs="Calibri"/>
          <w:sz w:val="22"/>
        </w:rPr>
        <w:t>«T – IMPORTO TOTALE APPALTO (1+2+3)» e dell’ultima colonna «TOTALE».</w:t>
      </w:r>
    </w:p>
    <w:p w14:paraId="0C5022D6" w14:textId="77777777" w:rsidR="006C5133" w:rsidRPr="007B033D" w:rsidRDefault="006C5133" w:rsidP="00BB03A0">
      <w:pPr>
        <w:widowControl w:val="0"/>
        <w:numPr>
          <w:ilvl w:val="0"/>
          <w:numId w:val="54"/>
        </w:numPr>
        <w:spacing w:after="120"/>
        <w:ind w:left="426" w:hanging="426"/>
        <w:jc w:val="both"/>
        <w:rPr>
          <w:rFonts w:ascii="Calibri" w:hAnsi="Calibri" w:cs="Calibri"/>
          <w:sz w:val="22"/>
        </w:rPr>
      </w:pPr>
      <w:r w:rsidRPr="000C3109">
        <w:rPr>
          <w:rFonts w:ascii="Calibri" w:hAnsi="Calibri" w:cs="Calibri"/>
          <w:sz w:val="22"/>
        </w:rPr>
        <w:t xml:space="preserve">L’incidenza delle spese generali e dell’utile di impresa sui prezzi unitari e sugli importi di cui al comma 1 è stato </w:t>
      </w:r>
      <w:r w:rsidRPr="007B033D">
        <w:rPr>
          <w:rFonts w:ascii="Calibri" w:hAnsi="Calibri" w:cs="Calibri"/>
          <w:sz w:val="22"/>
        </w:rPr>
        <w:t>stimato dalla Stazione appaltante nelle seguenti misure:</w:t>
      </w:r>
    </w:p>
    <w:p w14:paraId="795522D0" w14:textId="77777777" w:rsidR="006C5133" w:rsidRPr="007B033D" w:rsidRDefault="006C5133" w:rsidP="00BB03A0">
      <w:pPr>
        <w:widowControl w:val="0"/>
        <w:numPr>
          <w:ilvl w:val="1"/>
          <w:numId w:val="56"/>
        </w:numPr>
        <w:tabs>
          <w:tab w:val="left" w:pos="-1134"/>
          <w:tab w:val="left" w:pos="0"/>
          <w:tab w:val="left" w:pos="851"/>
        </w:tabs>
        <w:spacing w:after="120"/>
        <w:ind w:left="851" w:hanging="425"/>
        <w:jc w:val="both"/>
        <w:rPr>
          <w:rFonts w:ascii="Calibri" w:hAnsi="Calibri" w:cs="Calibri"/>
          <w:sz w:val="22"/>
        </w:rPr>
      </w:pPr>
      <w:r w:rsidRPr="007B033D">
        <w:rPr>
          <w:rFonts w:ascii="Calibri" w:hAnsi="Calibri" w:cs="Calibri"/>
          <w:sz w:val="22"/>
        </w:rPr>
        <w:t xml:space="preserve">incidenza delle spese generali (SG): </w:t>
      </w:r>
      <w:r w:rsidR="0095368B" w:rsidRPr="007B033D">
        <w:rPr>
          <w:rFonts w:ascii="Calibri" w:hAnsi="Calibri" w:cs="Calibri"/>
          <w:sz w:val="22"/>
        </w:rPr>
        <w:t>15</w:t>
      </w:r>
      <w:r w:rsidRPr="007B033D">
        <w:rPr>
          <w:rFonts w:ascii="Calibri" w:hAnsi="Calibri" w:cs="Calibri"/>
          <w:sz w:val="22"/>
        </w:rPr>
        <w:t xml:space="preserve"> %;</w:t>
      </w:r>
    </w:p>
    <w:p w14:paraId="522572CF" w14:textId="77777777" w:rsidR="006C5133" w:rsidRDefault="006C5133" w:rsidP="00BB03A0">
      <w:pPr>
        <w:widowControl w:val="0"/>
        <w:numPr>
          <w:ilvl w:val="1"/>
          <w:numId w:val="56"/>
        </w:numPr>
        <w:tabs>
          <w:tab w:val="left" w:pos="851"/>
        </w:tabs>
        <w:spacing w:after="120"/>
        <w:ind w:left="851" w:hanging="425"/>
        <w:jc w:val="both"/>
        <w:rPr>
          <w:rFonts w:ascii="Calibri" w:hAnsi="Calibri" w:cs="Calibri"/>
          <w:sz w:val="22"/>
        </w:rPr>
      </w:pPr>
      <w:r w:rsidRPr="007B033D">
        <w:rPr>
          <w:rFonts w:ascii="Calibri" w:hAnsi="Calibri" w:cs="Calibri"/>
          <w:sz w:val="22"/>
        </w:rPr>
        <w:t>incidenza dell’</w:t>
      </w:r>
      <w:r w:rsidR="004B70EF" w:rsidRPr="007B033D">
        <w:rPr>
          <w:rFonts w:ascii="Calibri" w:hAnsi="Calibri" w:cs="Calibri"/>
          <w:sz w:val="22"/>
        </w:rPr>
        <w:t>u</w:t>
      </w:r>
      <w:r w:rsidRPr="007B033D">
        <w:rPr>
          <w:rFonts w:ascii="Calibri" w:hAnsi="Calibri" w:cs="Calibri"/>
          <w:sz w:val="22"/>
        </w:rPr>
        <w:t xml:space="preserve">tile di impresa (UT): </w:t>
      </w:r>
      <w:r w:rsidR="0095368B" w:rsidRPr="007B033D">
        <w:rPr>
          <w:rFonts w:ascii="Calibri" w:hAnsi="Calibri" w:cs="Calibri"/>
          <w:sz w:val="22"/>
        </w:rPr>
        <w:t xml:space="preserve">10 </w:t>
      </w:r>
      <w:r w:rsidRPr="007B033D">
        <w:rPr>
          <w:rFonts w:ascii="Calibri" w:hAnsi="Calibri" w:cs="Calibri"/>
          <w:sz w:val="22"/>
        </w:rPr>
        <w:t>%.</w:t>
      </w:r>
    </w:p>
    <w:p w14:paraId="01B242C0" w14:textId="77777777" w:rsidR="006C2410" w:rsidRPr="007B033D" w:rsidRDefault="006C2410" w:rsidP="006C2410">
      <w:pPr>
        <w:widowControl w:val="0"/>
        <w:jc w:val="center"/>
        <w:rPr>
          <w:rFonts w:ascii="Calibri" w:hAnsi="Calibri" w:cs="Calibri"/>
          <w:sz w:val="22"/>
        </w:rPr>
      </w:pPr>
    </w:p>
    <w:p w14:paraId="2EB7612B" w14:textId="77777777" w:rsidR="002F15E0" w:rsidRPr="000C3109" w:rsidRDefault="00DF5927" w:rsidP="00372BED">
      <w:pPr>
        <w:pStyle w:val="Titolo3"/>
        <w:spacing w:after="120"/>
        <w:jc w:val="center"/>
        <w:rPr>
          <w:rFonts w:ascii="Calibri" w:hAnsi="Calibri"/>
          <w:b/>
          <w:i w:val="0"/>
          <w:sz w:val="28"/>
          <w:szCs w:val="28"/>
        </w:rPr>
      </w:pPr>
      <w:bookmarkStart w:id="19" w:name="_Toc447024881"/>
      <w:bookmarkStart w:id="20" w:name="_Toc37075482"/>
      <w:bookmarkStart w:id="21" w:name="_Toc161296671"/>
      <w:r>
        <w:rPr>
          <w:rFonts w:ascii="Calibri" w:hAnsi="Calibri"/>
          <w:b/>
          <w:i w:val="0"/>
          <w:sz w:val="28"/>
          <w:szCs w:val="28"/>
        </w:rPr>
        <w:t>Criterio di aggiudicazione e m</w:t>
      </w:r>
      <w:r w:rsidR="002F15E0" w:rsidRPr="000C3109">
        <w:rPr>
          <w:rFonts w:ascii="Calibri" w:hAnsi="Calibri"/>
          <w:b/>
          <w:i w:val="0"/>
          <w:sz w:val="28"/>
          <w:szCs w:val="28"/>
        </w:rPr>
        <w:t>odalità di stipulazione del contratto</w:t>
      </w:r>
      <w:bookmarkEnd w:id="19"/>
      <w:bookmarkEnd w:id="20"/>
      <w:bookmarkEnd w:id="21"/>
    </w:p>
    <w:p w14:paraId="4C1788E9" w14:textId="25D04931" w:rsidR="0022794E" w:rsidRPr="00B66D70" w:rsidRDefault="00B66D70" w:rsidP="00895DB5">
      <w:pPr>
        <w:numPr>
          <w:ilvl w:val="0"/>
          <w:numId w:val="17"/>
        </w:numPr>
        <w:spacing w:after="120"/>
        <w:ind w:left="426" w:hanging="426"/>
        <w:jc w:val="both"/>
        <w:rPr>
          <w:rFonts w:ascii="Calibri" w:hAnsi="Calibri" w:cs="Calibri"/>
          <w:sz w:val="22"/>
          <w:szCs w:val="22"/>
        </w:rPr>
      </w:pPr>
      <w:r w:rsidRPr="00B66D70">
        <w:rPr>
          <w:rFonts w:ascii="Calibri" w:hAnsi="Calibri" w:cs="Calibri"/>
          <w:b/>
          <w:bCs/>
          <w:sz w:val="22"/>
        </w:rPr>
        <w:t>Modalità di scelta del contraente</w:t>
      </w:r>
      <w:r>
        <w:rPr>
          <w:rFonts w:ascii="Calibri" w:hAnsi="Calibri" w:cs="Calibri"/>
          <w:sz w:val="22"/>
        </w:rPr>
        <w:t>:</w:t>
      </w:r>
      <w:r w:rsidRPr="00691557">
        <w:rPr>
          <w:rFonts w:ascii="Calibri" w:hAnsi="Calibri" w:cs="Calibri"/>
          <w:sz w:val="22"/>
        </w:rPr>
        <w:t xml:space="preserve"> </w:t>
      </w:r>
      <w:r>
        <w:rPr>
          <w:rFonts w:ascii="Calibri" w:hAnsi="Calibri" w:cs="Calibri"/>
          <w:sz w:val="22"/>
        </w:rPr>
        <w:t>procedura negoziata</w:t>
      </w:r>
      <w:r w:rsidRPr="00691557">
        <w:rPr>
          <w:rFonts w:ascii="Calibri" w:hAnsi="Calibri" w:cs="Calibri"/>
          <w:sz w:val="22"/>
        </w:rPr>
        <w:t xml:space="preserve"> ai sensi dell’art. 50 comma 1 lett. </w:t>
      </w:r>
      <w:r w:rsidR="00865F1C">
        <w:rPr>
          <w:rFonts w:ascii="Calibri" w:hAnsi="Calibri" w:cs="Calibri"/>
          <w:sz w:val="22"/>
        </w:rPr>
        <w:t>a</w:t>
      </w:r>
      <w:r w:rsidRPr="00691557">
        <w:rPr>
          <w:rFonts w:ascii="Calibri" w:hAnsi="Calibri" w:cs="Calibri"/>
          <w:sz w:val="22"/>
        </w:rPr>
        <w:t>) del Codice dei Contratti D.Lgs. 36/2023. Il prezzo sarà determinato mediante ribasso percentuale sull’importo dei</w:t>
      </w:r>
      <w:r>
        <w:rPr>
          <w:rFonts w:ascii="Calibri" w:hAnsi="Calibri" w:cs="Calibri"/>
          <w:sz w:val="22"/>
        </w:rPr>
        <w:t xml:space="preserve"> soli </w:t>
      </w:r>
      <w:r w:rsidRPr="00691557">
        <w:rPr>
          <w:rFonts w:ascii="Calibri" w:hAnsi="Calibri" w:cs="Calibri"/>
          <w:sz w:val="22"/>
        </w:rPr>
        <w:t xml:space="preserve">lavori </w:t>
      </w:r>
      <w:r>
        <w:rPr>
          <w:rFonts w:ascii="Calibri" w:hAnsi="Calibri" w:cs="Calibri"/>
          <w:sz w:val="22"/>
        </w:rPr>
        <w:t xml:space="preserve">(esclusi manodopera ed oneri per la sicurezza) </w:t>
      </w:r>
      <w:r w:rsidRPr="00691557">
        <w:rPr>
          <w:rFonts w:ascii="Calibri" w:hAnsi="Calibri" w:cs="Calibri"/>
          <w:sz w:val="22"/>
        </w:rPr>
        <w:t>posto a base di gara soggetto a sconto.</w:t>
      </w:r>
    </w:p>
    <w:p w14:paraId="08BBF38F" w14:textId="01AA98FF" w:rsidR="0022794E" w:rsidRDefault="00B66D70" w:rsidP="00AC7D34">
      <w:pPr>
        <w:pStyle w:val="Testodelblocco"/>
        <w:widowControl w:val="0"/>
        <w:numPr>
          <w:ilvl w:val="0"/>
          <w:numId w:val="17"/>
        </w:numPr>
        <w:tabs>
          <w:tab w:val="clear" w:pos="9214"/>
        </w:tabs>
        <w:spacing w:after="120"/>
        <w:ind w:left="426" w:right="0" w:hanging="426"/>
        <w:rPr>
          <w:rFonts w:ascii="Calibri" w:hAnsi="Calibri" w:cs="Calibri"/>
          <w:sz w:val="22"/>
        </w:rPr>
      </w:pPr>
      <w:r w:rsidRPr="00B66D70">
        <w:rPr>
          <w:rFonts w:ascii="Calibri" w:hAnsi="Calibri" w:cs="Calibri"/>
          <w:b/>
          <w:bCs/>
          <w:sz w:val="22"/>
        </w:rPr>
        <w:t>Modalità di stipula del contratto</w:t>
      </w:r>
      <w:r w:rsidRPr="00B66D70">
        <w:rPr>
          <w:rFonts w:ascii="Calibri" w:hAnsi="Calibri" w:cs="Calibri"/>
          <w:sz w:val="22"/>
        </w:rPr>
        <w:t xml:space="preserve">: a </w:t>
      </w:r>
      <w:r w:rsidR="00865F1C">
        <w:rPr>
          <w:rFonts w:ascii="Calibri" w:hAnsi="Calibri" w:cs="Calibri"/>
          <w:sz w:val="22"/>
        </w:rPr>
        <w:t xml:space="preserve">corpo e a </w:t>
      </w:r>
      <w:r w:rsidRPr="00B66D70">
        <w:rPr>
          <w:rFonts w:ascii="Calibri" w:hAnsi="Calibri" w:cs="Calibri"/>
          <w:sz w:val="22"/>
        </w:rPr>
        <w:t>misura stipulato mediante scrittura privata, in forma elettronica,</w:t>
      </w:r>
      <w:r>
        <w:rPr>
          <w:rFonts w:ascii="Calibri" w:hAnsi="Calibri" w:cs="Calibri"/>
          <w:sz w:val="22"/>
        </w:rPr>
        <w:t xml:space="preserve"> </w:t>
      </w:r>
      <w:r w:rsidRPr="00B66D70">
        <w:rPr>
          <w:rFonts w:ascii="Calibri" w:hAnsi="Calibri" w:cs="Calibri"/>
          <w:sz w:val="22"/>
        </w:rPr>
        <w:t>con spese a carico dell’aggiudicatario ai sensi dell’art. 18 comma 10 D. Lgs. n. 36/2023 e determinate ai</w:t>
      </w:r>
      <w:r>
        <w:rPr>
          <w:rFonts w:ascii="Calibri" w:hAnsi="Calibri" w:cs="Calibri"/>
          <w:sz w:val="22"/>
        </w:rPr>
        <w:t xml:space="preserve"> </w:t>
      </w:r>
      <w:r w:rsidRPr="00B66D70">
        <w:rPr>
          <w:rFonts w:ascii="Calibri" w:hAnsi="Calibri" w:cs="Calibri"/>
          <w:sz w:val="22"/>
        </w:rPr>
        <w:t>sensi dell’art. 3 Allegato I.4 Codice dei Contratti;</w:t>
      </w:r>
    </w:p>
    <w:p w14:paraId="7A5066C7" w14:textId="0586A56A" w:rsidR="00EE71ED" w:rsidRDefault="00EE71ED" w:rsidP="00AC7D34">
      <w:pPr>
        <w:pStyle w:val="Testodelblocco"/>
        <w:widowControl w:val="0"/>
        <w:numPr>
          <w:ilvl w:val="0"/>
          <w:numId w:val="17"/>
        </w:numPr>
        <w:tabs>
          <w:tab w:val="clear" w:pos="9214"/>
        </w:tabs>
        <w:spacing w:after="120"/>
        <w:ind w:left="426" w:right="0" w:hanging="426"/>
        <w:rPr>
          <w:rFonts w:ascii="Calibri" w:hAnsi="Calibri" w:cs="Calibri"/>
          <w:sz w:val="22"/>
        </w:rPr>
      </w:pPr>
      <w:r w:rsidRPr="00F17577">
        <w:rPr>
          <w:rFonts w:ascii="Calibri" w:hAnsi="Calibri" w:cs="Calibri"/>
          <w:sz w:val="22"/>
        </w:rPr>
        <w:t>Il D.L. potrà ordinare, senza che l’Appaltatore possa sollevare eccezioni, la realizzazione in economia di quei lavori che non fossero suscettibili di valutazione a misura coi prezzi unitari di elenco e per i quali, sia a causa della loro limitata entità, sia per l’eccezionalità della loro esecuzione, risulti difficoltoso, non conveniente o non congruo provvedere alla formazione di nuovi prezzi.</w:t>
      </w:r>
    </w:p>
    <w:p w14:paraId="051AC6C1" w14:textId="7D69B136" w:rsidR="00EE71ED" w:rsidRDefault="00EE71ED" w:rsidP="00AC7D34">
      <w:pPr>
        <w:pStyle w:val="Testodelblocco"/>
        <w:widowControl w:val="0"/>
        <w:numPr>
          <w:ilvl w:val="0"/>
          <w:numId w:val="17"/>
        </w:numPr>
        <w:tabs>
          <w:tab w:val="clear" w:pos="9214"/>
        </w:tabs>
        <w:spacing w:after="120"/>
        <w:ind w:left="426" w:right="0" w:hanging="426"/>
        <w:rPr>
          <w:rFonts w:ascii="Calibri" w:hAnsi="Calibri" w:cs="Calibri"/>
          <w:sz w:val="22"/>
        </w:rPr>
      </w:pPr>
      <w:r w:rsidRPr="00F17577">
        <w:rPr>
          <w:rFonts w:ascii="Calibri" w:hAnsi="Calibri" w:cs="Calibri"/>
          <w:b/>
          <w:bCs/>
          <w:sz w:val="22"/>
        </w:rPr>
        <w:t>Il ribasso percentuale offerto dall’aggiudicatario in sede di gara non inciderà sulla capienza del contratto, ma sarà applicato a tutti i prezzi unitari previsti nell’elenco prezzi ed a quelli eventualmente concordati; i prezzi, così ribassati, costituiscono i prezzi contrattuali da applicare alle prestazioni effettuate fino all'esaurimento dell'importo di perizia</w:t>
      </w:r>
      <w:r w:rsidRPr="00F17577">
        <w:rPr>
          <w:rFonts w:ascii="Calibri" w:hAnsi="Calibri" w:cs="Calibri"/>
          <w:sz w:val="22"/>
        </w:rPr>
        <w:t>.</w:t>
      </w:r>
    </w:p>
    <w:p w14:paraId="2D7B6B80" w14:textId="77777777" w:rsidR="006C358D" w:rsidRPr="00595F78" w:rsidRDefault="006C358D" w:rsidP="006C358D">
      <w:pPr>
        <w:pStyle w:val="Testodelblocco"/>
        <w:widowControl w:val="0"/>
        <w:tabs>
          <w:tab w:val="clear" w:pos="9214"/>
        </w:tabs>
        <w:ind w:left="0" w:right="0" w:firstLine="0"/>
        <w:jc w:val="center"/>
        <w:rPr>
          <w:rFonts w:ascii="Calibri" w:hAnsi="Calibri" w:cs="Calibri"/>
          <w:sz w:val="22"/>
        </w:rPr>
      </w:pPr>
    </w:p>
    <w:p w14:paraId="72D7C9F7" w14:textId="77777777" w:rsidR="009656A1" w:rsidRPr="000C3109" w:rsidRDefault="009656A1" w:rsidP="00372BED">
      <w:pPr>
        <w:pStyle w:val="Titolo3"/>
        <w:spacing w:after="120"/>
        <w:jc w:val="center"/>
        <w:rPr>
          <w:rFonts w:ascii="Calibri" w:hAnsi="Calibri"/>
          <w:b/>
          <w:i w:val="0"/>
          <w:sz w:val="28"/>
          <w:szCs w:val="28"/>
        </w:rPr>
      </w:pPr>
      <w:bookmarkStart w:id="22" w:name="_Toc447024882"/>
      <w:bookmarkStart w:id="23" w:name="_Toc37075483"/>
      <w:bookmarkStart w:id="24" w:name="_Toc161296672"/>
      <w:r w:rsidRPr="000C3109">
        <w:rPr>
          <w:rFonts w:ascii="Calibri" w:hAnsi="Calibri"/>
          <w:b/>
          <w:i w:val="0"/>
          <w:sz w:val="28"/>
          <w:szCs w:val="28"/>
        </w:rPr>
        <w:t>Categorie dei lavori</w:t>
      </w:r>
      <w:bookmarkEnd w:id="22"/>
      <w:bookmarkEnd w:id="23"/>
      <w:bookmarkEnd w:id="24"/>
    </w:p>
    <w:p w14:paraId="5B6BF8F9" w14:textId="01EDE8C1" w:rsidR="00ED37BB" w:rsidRDefault="00DE1B39" w:rsidP="006C358D">
      <w:pPr>
        <w:widowControl w:val="0"/>
        <w:numPr>
          <w:ilvl w:val="0"/>
          <w:numId w:val="7"/>
        </w:numPr>
        <w:spacing w:after="120"/>
        <w:ind w:left="426" w:right="2" w:hanging="426"/>
        <w:jc w:val="both"/>
        <w:rPr>
          <w:rFonts w:ascii="Calibri" w:hAnsi="Calibri" w:cs="Calibri"/>
          <w:sz w:val="22"/>
          <w:szCs w:val="22"/>
        </w:rPr>
      </w:pPr>
      <w:r w:rsidRPr="00DE1B39">
        <w:rPr>
          <w:rFonts w:ascii="Calibri" w:hAnsi="Calibri" w:cs="Calibri"/>
          <w:sz w:val="22"/>
          <w:szCs w:val="22"/>
        </w:rPr>
        <w:t>Ai sensi dell’art. 2, comma 3, d</w:t>
      </w:r>
      <w:bookmarkStart w:id="25" w:name="_Hlk161226503"/>
      <w:r w:rsidRPr="00DE1B39">
        <w:rPr>
          <w:rFonts w:ascii="Calibri" w:hAnsi="Calibri" w:cs="Calibri"/>
          <w:sz w:val="22"/>
          <w:szCs w:val="22"/>
        </w:rPr>
        <w:t xml:space="preserve">ell’Allegato II.12 (Tabella A) e dell’art. </w:t>
      </w:r>
      <w:r w:rsidR="002B6132">
        <w:rPr>
          <w:rFonts w:ascii="Calibri" w:hAnsi="Calibri" w:cs="Calibri"/>
          <w:sz w:val="22"/>
          <w:szCs w:val="22"/>
        </w:rPr>
        <w:t>28</w:t>
      </w:r>
      <w:r w:rsidRPr="00DE1B39">
        <w:rPr>
          <w:rFonts w:ascii="Calibri" w:hAnsi="Calibri" w:cs="Calibri"/>
          <w:sz w:val="22"/>
          <w:szCs w:val="22"/>
        </w:rPr>
        <w:t xml:space="preserve">, </w:t>
      </w:r>
      <w:r w:rsidR="002B6132" w:rsidRPr="002B6132">
        <w:rPr>
          <w:rFonts w:ascii="Calibri" w:hAnsi="Calibri" w:cs="Calibri"/>
          <w:sz w:val="22"/>
          <w:szCs w:val="22"/>
        </w:rPr>
        <w:t>dell’Allegato II.12</w:t>
      </w:r>
      <w:r w:rsidRPr="00DE1B39">
        <w:rPr>
          <w:rFonts w:ascii="Calibri" w:hAnsi="Calibri" w:cs="Calibri"/>
          <w:sz w:val="22"/>
          <w:szCs w:val="22"/>
        </w:rPr>
        <w:t xml:space="preserve"> del D.Lgs. 36/2023</w:t>
      </w:r>
      <w:bookmarkEnd w:id="25"/>
      <w:r w:rsidR="009656A1" w:rsidRPr="00766096">
        <w:rPr>
          <w:rFonts w:ascii="Calibri" w:hAnsi="Calibri" w:cs="Calibri"/>
          <w:sz w:val="22"/>
          <w:szCs w:val="22"/>
        </w:rPr>
        <w:t xml:space="preserve">, i lavori sono classificati nella </w:t>
      </w:r>
      <w:r w:rsidR="00ED37BB" w:rsidRPr="00766096">
        <w:rPr>
          <w:rFonts w:ascii="Calibri" w:hAnsi="Calibri" w:cs="Calibri"/>
          <w:sz w:val="22"/>
          <w:szCs w:val="22"/>
        </w:rPr>
        <w:t xml:space="preserve">seguente </w:t>
      </w:r>
      <w:r w:rsidR="009656A1" w:rsidRPr="00766096">
        <w:rPr>
          <w:rFonts w:ascii="Calibri" w:hAnsi="Calibri" w:cs="Calibri"/>
          <w:sz w:val="22"/>
          <w:szCs w:val="22"/>
        </w:rPr>
        <w:t>categoria</w:t>
      </w:r>
      <w:r w:rsidR="000C5F58" w:rsidRPr="00766096">
        <w:rPr>
          <w:rFonts w:ascii="Calibri" w:hAnsi="Calibri" w:cs="Calibri"/>
          <w:sz w:val="22"/>
          <w:szCs w:val="22"/>
        </w:rPr>
        <w:t>/e</w:t>
      </w:r>
      <w:r w:rsidR="009656A1" w:rsidRPr="00766096">
        <w:rPr>
          <w:rFonts w:ascii="Calibri" w:hAnsi="Calibri" w:cs="Calibri"/>
          <w:sz w:val="22"/>
          <w:szCs w:val="22"/>
        </w:rPr>
        <w:t xml:space="preserve"> di opere generali</w:t>
      </w:r>
      <w:r w:rsidR="000C5F58" w:rsidRPr="00766096">
        <w:rPr>
          <w:rFonts w:ascii="Calibri" w:hAnsi="Calibri" w:cs="Calibri"/>
          <w:sz w:val="22"/>
          <w:szCs w:val="22"/>
        </w:rPr>
        <w:t xml:space="preserve"> e/o speciali</w:t>
      </w:r>
      <w:r w:rsidR="00ED37BB" w:rsidRPr="00766096">
        <w:rPr>
          <w:rFonts w:ascii="Calibri" w:hAnsi="Calibri" w:cs="Calibri"/>
          <w:sz w:val="22"/>
          <w:szCs w:val="22"/>
        </w:rPr>
        <w:t>:</w:t>
      </w:r>
    </w:p>
    <w:tbl>
      <w:tblPr>
        <w:tblW w:w="9498"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4A0" w:firstRow="1" w:lastRow="0" w:firstColumn="1" w:lastColumn="0" w:noHBand="0" w:noVBand="1"/>
      </w:tblPr>
      <w:tblGrid>
        <w:gridCol w:w="1418"/>
        <w:gridCol w:w="992"/>
        <w:gridCol w:w="1276"/>
        <w:gridCol w:w="992"/>
        <w:gridCol w:w="1134"/>
        <w:gridCol w:w="709"/>
        <w:gridCol w:w="1559"/>
        <w:gridCol w:w="1418"/>
      </w:tblGrid>
      <w:tr w:rsidR="008611C9" w:rsidRPr="000C5F58" w14:paraId="52C6543A" w14:textId="77777777" w:rsidTr="00DE1B39">
        <w:trPr>
          <w:cantSplit/>
          <w:trHeight w:val="227"/>
        </w:trPr>
        <w:tc>
          <w:tcPr>
            <w:tcW w:w="1418" w:type="dxa"/>
            <w:vMerge w:val="restart"/>
            <w:tcBorders>
              <w:top w:val="single" w:sz="6" w:space="0" w:color="auto"/>
              <w:left w:val="single" w:sz="6" w:space="0" w:color="auto"/>
              <w:bottom w:val="single" w:sz="4" w:space="0" w:color="auto"/>
              <w:right w:val="single" w:sz="6" w:space="0" w:color="auto"/>
            </w:tcBorders>
            <w:vAlign w:val="center"/>
            <w:hideMark/>
          </w:tcPr>
          <w:p w14:paraId="3B4531B4" w14:textId="77777777" w:rsidR="000C5F58" w:rsidRPr="00564713" w:rsidRDefault="000C5F58" w:rsidP="000C5F58">
            <w:pPr>
              <w:keepNext/>
              <w:keepLines/>
              <w:ind w:left="71"/>
              <w:jc w:val="center"/>
              <w:rPr>
                <w:rFonts w:ascii="Calibri" w:hAnsi="Calibri"/>
                <w:b/>
                <w:bCs/>
                <w:i/>
                <w:iCs/>
                <w:sz w:val="18"/>
                <w:szCs w:val="18"/>
              </w:rPr>
            </w:pPr>
            <w:r w:rsidRPr="00564713">
              <w:rPr>
                <w:rFonts w:ascii="Calibri" w:hAnsi="Calibri"/>
                <w:b/>
                <w:bCs/>
                <w:i/>
                <w:iCs/>
                <w:sz w:val="18"/>
                <w:szCs w:val="18"/>
              </w:rPr>
              <w:t>Lavorazione</w:t>
            </w:r>
          </w:p>
        </w:tc>
        <w:tc>
          <w:tcPr>
            <w:tcW w:w="992" w:type="dxa"/>
            <w:vMerge w:val="restart"/>
            <w:tcBorders>
              <w:top w:val="single" w:sz="6" w:space="0" w:color="auto"/>
              <w:left w:val="single" w:sz="6" w:space="0" w:color="auto"/>
              <w:bottom w:val="single" w:sz="4" w:space="0" w:color="auto"/>
              <w:right w:val="single" w:sz="6" w:space="0" w:color="auto"/>
            </w:tcBorders>
            <w:vAlign w:val="center"/>
            <w:hideMark/>
          </w:tcPr>
          <w:p w14:paraId="6890A1CD" w14:textId="77777777" w:rsidR="000C5F58" w:rsidRPr="00564713" w:rsidRDefault="000C5F58">
            <w:pPr>
              <w:keepNext/>
              <w:keepLines/>
              <w:jc w:val="center"/>
              <w:rPr>
                <w:rFonts w:ascii="Calibri" w:hAnsi="Calibri"/>
                <w:b/>
                <w:bCs/>
                <w:i/>
                <w:iCs/>
                <w:sz w:val="18"/>
                <w:szCs w:val="18"/>
              </w:rPr>
            </w:pPr>
            <w:r w:rsidRPr="00564713">
              <w:rPr>
                <w:rFonts w:ascii="Calibri" w:hAnsi="Calibri"/>
                <w:b/>
                <w:bCs/>
                <w:i/>
                <w:iCs/>
                <w:sz w:val="18"/>
                <w:szCs w:val="18"/>
              </w:rPr>
              <w:t>Categoria</w:t>
            </w:r>
          </w:p>
        </w:tc>
        <w:tc>
          <w:tcPr>
            <w:tcW w:w="1276" w:type="dxa"/>
            <w:vMerge w:val="restart"/>
            <w:tcBorders>
              <w:top w:val="single" w:sz="6" w:space="0" w:color="auto"/>
              <w:left w:val="single" w:sz="6" w:space="0" w:color="auto"/>
              <w:bottom w:val="single" w:sz="4" w:space="0" w:color="auto"/>
              <w:right w:val="single" w:sz="6" w:space="0" w:color="auto"/>
            </w:tcBorders>
            <w:vAlign w:val="center"/>
            <w:hideMark/>
          </w:tcPr>
          <w:p w14:paraId="0F9C2665" w14:textId="77777777" w:rsidR="000C5F58" w:rsidRPr="00564713" w:rsidRDefault="000C5F58">
            <w:pPr>
              <w:keepNext/>
              <w:keepLines/>
              <w:jc w:val="center"/>
              <w:rPr>
                <w:rFonts w:ascii="Calibri" w:hAnsi="Calibri"/>
                <w:b/>
                <w:bCs/>
                <w:i/>
                <w:iCs/>
                <w:sz w:val="18"/>
                <w:szCs w:val="18"/>
              </w:rPr>
            </w:pPr>
            <w:r w:rsidRPr="00564713">
              <w:rPr>
                <w:rFonts w:ascii="Calibri" w:hAnsi="Calibri"/>
                <w:b/>
                <w:bCs/>
                <w:i/>
                <w:iCs/>
                <w:sz w:val="18"/>
                <w:szCs w:val="18"/>
              </w:rPr>
              <w:t>Classifica</w:t>
            </w:r>
          </w:p>
        </w:tc>
        <w:tc>
          <w:tcPr>
            <w:tcW w:w="992" w:type="dxa"/>
            <w:vMerge w:val="restart"/>
            <w:tcBorders>
              <w:top w:val="single" w:sz="6" w:space="0" w:color="auto"/>
              <w:left w:val="single" w:sz="6" w:space="0" w:color="auto"/>
              <w:bottom w:val="single" w:sz="4" w:space="0" w:color="auto"/>
              <w:right w:val="nil"/>
            </w:tcBorders>
            <w:vAlign w:val="center"/>
            <w:hideMark/>
          </w:tcPr>
          <w:p w14:paraId="747999E6" w14:textId="77777777" w:rsidR="000C5F58" w:rsidRPr="00564713" w:rsidRDefault="000C5F58">
            <w:pPr>
              <w:keepNext/>
              <w:keepLines/>
              <w:jc w:val="center"/>
              <w:rPr>
                <w:rFonts w:ascii="Calibri" w:hAnsi="Calibri"/>
                <w:b/>
                <w:bCs/>
                <w:i/>
                <w:iCs/>
                <w:sz w:val="18"/>
                <w:szCs w:val="18"/>
              </w:rPr>
            </w:pPr>
            <w:r w:rsidRPr="00564713">
              <w:rPr>
                <w:rFonts w:ascii="Calibri" w:hAnsi="Calibri"/>
                <w:b/>
                <w:bCs/>
                <w:i/>
                <w:iCs/>
                <w:sz w:val="18"/>
                <w:szCs w:val="18"/>
              </w:rPr>
              <w:t>Qualifica-</w:t>
            </w:r>
          </w:p>
          <w:p w14:paraId="78120902" w14:textId="77777777" w:rsidR="000C5F58" w:rsidRPr="00564713" w:rsidRDefault="000C5F58">
            <w:pPr>
              <w:keepNext/>
              <w:keepLines/>
              <w:jc w:val="center"/>
              <w:rPr>
                <w:rFonts w:ascii="Calibri" w:hAnsi="Calibri"/>
                <w:b/>
                <w:bCs/>
                <w:i/>
                <w:iCs/>
                <w:sz w:val="18"/>
                <w:szCs w:val="18"/>
              </w:rPr>
            </w:pPr>
            <w:r w:rsidRPr="00564713">
              <w:rPr>
                <w:rFonts w:ascii="Calibri" w:hAnsi="Calibri"/>
                <w:b/>
                <w:bCs/>
                <w:i/>
                <w:iCs/>
                <w:sz w:val="18"/>
                <w:szCs w:val="18"/>
              </w:rPr>
              <w:t>zione ob-</w:t>
            </w:r>
          </w:p>
          <w:p w14:paraId="66F086B0" w14:textId="77777777" w:rsidR="000C5F58" w:rsidRPr="00564713" w:rsidRDefault="000C5F58">
            <w:pPr>
              <w:keepNext/>
              <w:keepLines/>
              <w:jc w:val="center"/>
              <w:rPr>
                <w:rFonts w:ascii="Calibri" w:hAnsi="Calibri"/>
                <w:b/>
                <w:bCs/>
                <w:i/>
                <w:iCs/>
                <w:sz w:val="18"/>
                <w:szCs w:val="18"/>
              </w:rPr>
            </w:pPr>
            <w:r w:rsidRPr="00564713">
              <w:rPr>
                <w:rFonts w:ascii="Calibri" w:hAnsi="Calibri"/>
                <w:b/>
                <w:bCs/>
                <w:i/>
                <w:iCs/>
                <w:sz w:val="18"/>
                <w:szCs w:val="18"/>
              </w:rPr>
              <w:t>bligatoria</w:t>
            </w:r>
          </w:p>
          <w:p w14:paraId="346BFC9C" w14:textId="77777777" w:rsidR="000C5F58" w:rsidRPr="00564713" w:rsidRDefault="000C5F58">
            <w:pPr>
              <w:keepNext/>
              <w:keepLines/>
              <w:jc w:val="center"/>
              <w:rPr>
                <w:rFonts w:ascii="Calibri" w:hAnsi="Calibri"/>
                <w:b/>
                <w:bCs/>
                <w:i/>
                <w:iCs/>
                <w:sz w:val="18"/>
                <w:szCs w:val="18"/>
              </w:rPr>
            </w:pPr>
            <w:r w:rsidRPr="00564713">
              <w:rPr>
                <w:rFonts w:ascii="Calibri" w:hAnsi="Calibri"/>
                <w:b/>
                <w:bCs/>
                <w:i/>
                <w:iCs/>
                <w:sz w:val="18"/>
                <w:szCs w:val="18"/>
              </w:rPr>
              <w:t>(si/no)</w:t>
            </w:r>
          </w:p>
        </w:tc>
        <w:tc>
          <w:tcPr>
            <w:tcW w:w="1134" w:type="dxa"/>
            <w:vMerge w:val="restart"/>
            <w:tcBorders>
              <w:top w:val="single" w:sz="6" w:space="0" w:color="auto"/>
              <w:left w:val="single" w:sz="6" w:space="0" w:color="auto"/>
              <w:bottom w:val="single" w:sz="4" w:space="0" w:color="auto"/>
              <w:right w:val="single" w:sz="6" w:space="0" w:color="auto"/>
            </w:tcBorders>
            <w:vAlign w:val="center"/>
            <w:hideMark/>
          </w:tcPr>
          <w:p w14:paraId="2DC6AB03" w14:textId="77777777" w:rsidR="000C5F58" w:rsidRPr="00564713" w:rsidRDefault="000C5F58">
            <w:pPr>
              <w:keepNext/>
              <w:keepLines/>
              <w:jc w:val="center"/>
              <w:rPr>
                <w:rFonts w:ascii="Calibri" w:hAnsi="Calibri"/>
                <w:b/>
                <w:bCs/>
                <w:i/>
                <w:iCs/>
                <w:sz w:val="18"/>
                <w:szCs w:val="18"/>
              </w:rPr>
            </w:pPr>
            <w:r w:rsidRPr="00564713">
              <w:rPr>
                <w:rFonts w:ascii="Calibri" w:hAnsi="Calibri"/>
                <w:b/>
                <w:bCs/>
                <w:i/>
                <w:iCs/>
                <w:sz w:val="18"/>
                <w:szCs w:val="18"/>
              </w:rPr>
              <w:t xml:space="preserve">Importo </w:t>
            </w:r>
          </w:p>
          <w:p w14:paraId="399B70BA" w14:textId="77777777" w:rsidR="000C5F58" w:rsidRPr="00564713" w:rsidRDefault="000C5F58">
            <w:pPr>
              <w:keepNext/>
              <w:keepLines/>
              <w:jc w:val="center"/>
              <w:rPr>
                <w:rFonts w:ascii="Calibri" w:hAnsi="Calibri"/>
                <w:b/>
                <w:bCs/>
                <w:i/>
                <w:iCs/>
                <w:sz w:val="18"/>
                <w:szCs w:val="18"/>
              </w:rPr>
            </w:pPr>
            <w:r w:rsidRPr="00564713">
              <w:rPr>
                <w:rFonts w:ascii="Calibri" w:hAnsi="Calibri"/>
                <w:b/>
                <w:bCs/>
                <w:i/>
                <w:iCs/>
                <w:sz w:val="18"/>
                <w:szCs w:val="18"/>
              </w:rPr>
              <w:t>(€)</w:t>
            </w:r>
          </w:p>
        </w:tc>
        <w:tc>
          <w:tcPr>
            <w:tcW w:w="709" w:type="dxa"/>
            <w:vMerge w:val="restart"/>
            <w:tcBorders>
              <w:top w:val="single" w:sz="6" w:space="0" w:color="auto"/>
              <w:left w:val="single" w:sz="6" w:space="0" w:color="auto"/>
              <w:bottom w:val="single" w:sz="4" w:space="0" w:color="auto"/>
              <w:right w:val="single" w:sz="6" w:space="0" w:color="auto"/>
            </w:tcBorders>
            <w:vAlign w:val="center"/>
            <w:hideMark/>
          </w:tcPr>
          <w:p w14:paraId="1B4052DC" w14:textId="77777777" w:rsidR="000C5F58" w:rsidRPr="00564713" w:rsidRDefault="000C5F58">
            <w:pPr>
              <w:keepNext/>
              <w:keepLines/>
              <w:jc w:val="center"/>
              <w:rPr>
                <w:rFonts w:ascii="Calibri" w:hAnsi="Calibri"/>
                <w:b/>
                <w:bCs/>
                <w:i/>
                <w:iCs/>
                <w:sz w:val="18"/>
                <w:szCs w:val="18"/>
              </w:rPr>
            </w:pPr>
            <w:r w:rsidRPr="00564713">
              <w:rPr>
                <w:rFonts w:ascii="Calibri" w:hAnsi="Calibri"/>
                <w:b/>
                <w:bCs/>
                <w:i/>
                <w:iCs/>
                <w:sz w:val="18"/>
                <w:szCs w:val="18"/>
              </w:rPr>
              <w:t>%</w:t>
            </w:r>
          </w:p>
        </w:tc>
        <w:tc>
          <w:tcPr>
            <w:tcW w:w="2977" w:type="dxa"/>
            <w:gridSpan w:val="2"/>
            <w:tcBorders>
              <w:top w:val="single" w:sz="6" w:space="0" w:color="auto"/>
              <w:left w:val="single" w:sz="6" w:space="0" w:color="auto"/>
              <w:bottom w:val="single" w:sz="4" w:space="0" w:color="auto"/>
              <w:right w:val="single" w:sz="6" w:space="0" w:color="auto"/>
            </w:tcBorders>
            <w:vAlign w:val="center"/>
            <w:hideMark/>
          </w:tcPr>
          <w:p w14:paraId="0DB779BF" w14:textId="77777777" w:rsidR="000C5F58" w:rsidRPr="00564713" w:rsidRDefault="000C5F58">
            <w:pPr>
              <w:keepNext/>
              <w:keepLines/>
              <w:jc w:val="center"/>
              <w:rPr>
                <w:rFonts w:ascii="Calibri" w:hAnsi="Calibri"/>
                <w:b/>
                <w:bCs/>
                <w:i/>
                <w:iCs/>
                <w:sz w:val="18"/>
                <w:szCs w:val="18"/>
              </w:rPr>
            </w:pPr>
            <w:r w:rsidRPr="00564713">
              <w:rPr>
                <w:rFonts w:ascii="Calibri" w:hAnsi="Calibri"/>
                <w:b/>
                <w:bCs/>
                <w:i/>
                <w:iCs/>
                <w:sz w:val="18"/>
                <w:szCs w:val="18"/>
              </w:rPr>
              <w:t>Indicazioni speciali ai fini della gara</w:t>
            </w:r>
          </w:p>
        </w:tc>
      </w:tr>
      <w:tr w:rsidR="008611C9" w:rsidRPr="000C5F58" w14:paraId="21846E08" w14:textId="77777777" w:rsidTr="00DE1B39">
        <w:trPr>
          <w:cantSplit/>
          <w:trHeight w:val="529"/>
        </w:trPr>
        <w:tc>
          <w:tcPr>
            <w:tcW w:w="1418" w:type="dxa"/>
            <w:vMerge/>
            <w:tcBorders>
              <w:top w:val="single" w:sz="6" w:space="0" w:color="auto"/>
              <w:left w:val="single" w:sz="6" w:space="0" w:color="auto"/>
              <w:bottom w:val="single" w:sz="4" w:space="0" w:color="auto"/>
              <w:right w:val="single" w:sz="6" w:space="0" w:color="auto"/>
            </w:tcBorders>
            <w:vAlign w:val="center"/>
            <w:hideMark/>
          </w:tcPr>
          <w:p w14:paraId="1D9A059F" w14:textId="77777777" w:rsidR="000C5F58" w:rsidRPr="00564713" w:rsidRDefault="000C5F58">
            <w:pPr>
              <w:rPr>
                <w:rFonts w:ascii="Calibri" w:hAnsi="Calibri"/>
                <w:b/>
                <w:bCs/>
                <w:i/>
                <w:iCs/>
                <w:sz w:val="18"/>
                <w:szCs w:val="18"/>
              </w:rPr>
            </w:pPr>
          </w:p>
        </w:tc>
        <w:tc>
          <w:tcPr>
            <w:tcW w:w="992" w:type="dxa"/>
            <w:vMerge/>
            <w:tcBorders>
              <w:top w:val="single" w:sz="6" w:space="0" w:color="auto"/>
              <w:left w:val="single" w:sz="6" w:space="0" w:color="auto"/>
              <w:bottom w:val="single" w:sz="4" w:space="0" w:color="auto"/>
              <w:right w:val="single" w:sz="6" w:space="0" w:color="auto"/>
            </w:tcBorders>
            <w:vAlign w:val="center"/>
            <w:hideMark/>
          </w:tcPr>
          <w:p w14:paraId="38D6625B" w14:textId="77777777" w:rsidR="000C5F58" w:rsidRPr="00564713" w:rsidRDefault="000C5F58">
            <w:pPr>
              <w:rPr>
                <w:rFonts w:ascii="Calibri" w:hAnsi="Calibri"/>
                <w:b/>
                <w:bCs/>
                <w:i/>
                <w:iCs/>
                <w:sz w:val="18"/>
                <w:szCs w:val="18"/>
              </w:rPr>
            </w:pPr>
          </w:p>
        </w:tc>
        <w:tc>
          <w:tcPr>
            <w:tcW w:w="1276" w:type="dxa"/>
            <w:vMerge/>
            <w:tcBorders>
              <w:top w:val="single" w:sz="6" w:space="0" w:color="auto"/>
              <w:left w:val="single" w:sz="6" w:space="0" w:color="auto"/>
              <w:bottom w:val="single" w:sz="4" w:space="0" w:color="auto"/>
              <w:right w:val="single" w:sz="6" w:space="0" w:color="auto"/>
            </w:tcBorders>
            <w:vAlign w:val="center"/>
            <w:hideMark/>
          </w:tcPr>
          <w:p w14:paraId="1387FC60" w14:textId="77777777" w:rsidR="000C5F58" w:rsidRPr="00564713" w:rsidRDefault="000C5F58">
            <w:pPr>
              <w:rPr>
                <w:rFonts w:ascii="Calibri" w:hAnsi="Calibri"/>
                <w:b/>
                <w:bCs/>
                <w:i/>
                <w:iCs/>
                <w:sz w:val="18"/>
                <w:szCs w:val="18"/>
              </w:rPr>
            </w:pPr>
          </w:p>
        </w:tc>
        <w:tc>
          <w:tcPr>
            <w:tcW w:w="992" w:type="dxa"/>
            <w:vMerge/>
            <w:tcBorders>
              <w:top w:val="single" w:sz="6" w:space="0" w:color="auto"/>
              <w:left w:val="single" w:sz="6" w:space="0" w:color="auto"/>
              <w:bottom w:val="single" w:sz="4" w:space="0" w:color="auto"/>
              <w:right w:val="nil"/>
            </w:tcBorders>
            <w:vAlign w:val="center"/>
            <w:hideMark/>
          </w:tcPr>
          <w:p w14:paraId="62E9B502" w14:textId="77777777" w:rsidR="000C5F58" w:rsidRPr="00564713" w:rsidRDefault="000C5F58">
            <w:pPr>
              <w:rPr>
                <w:rFonts w:ascii="Calibri" w:hAnsi="Calibri"/>
                <w:b/>
                <w:bCs/>
                <w:i/>
                <w:iCs/>
                <w:sz w:val="18"/>
                <w:szCs w:val="18"/>
              </w:rPr>
            </w:pPr>
          </w:p>
        </w:tc>
        <w:tc>
          <w:tcPr>
            <w:tcW w:w="1134" w:type="dxa"/>
            <w:vMerge/>
            <w:tcBorders>
              <w:top w:val="single" w:sz="6" w:space="0" w:color="auto"/>
              <w:left w:val="single" w:sz="6" w:space="0" w:color="auto"/>
              <w:bottom w:val="single" w:sz="4" w:space="0" w:color="auto"/>
              <w:right w:val="single" w:sz="6" w:space="0" w:color="auto"/>
            </w:tcBorders>
            <w:vAlign w:val="center"/>
            <w:hideMark/>
          </w:tcPr>
          <w:p w14:paraId="3AD1E82A" w14:textId="77777777" w:rsidR="000C5F58" w:rsidRPr="00564713" w:rsidRDefault="000C5F58">
            <w:pPr>
              <w:rPr>
                <w:rFonts w:ascii="Calibri" w:hAnsi="Calibri"/>
                <w:b/>
                <w:bCs/>
                <w:i/>
                <w:iCs/>
                <w:sz w:val="18"/>
                <w:szCs w:val="18"/>
              </w:rPr>
            </w:pPr>
          </w:p>
        </w:tc>
        <w:tc>
          <w:tcPr>
            <w:tcW w:w="709" w:type="dxa"/>
            <w:vMerge/>
            <w:tcBorders>
              <w:top w:val="single" w:sz="6" w:space="0" w:color="auto"/>
              <w:left w:val="single" w:sz="6" w:space="0" w:color="auto"/>
              <w:bottom w:val="single" w:sz="4" w:space="0" w:color="auto"/>
              <w:right w:val="single" w:sz="6" w:space="0" w:color="auto"/>
            </w:tcBorders>
            <w:vAlign w:val="center"/>
            <w:hideMark/>
          </w:tcPr>
          <w:p w14:paraId="21C47651" w14:textId="77777777" w:rsidR="000C5F58" w:rsidRPr="00564713" w:rsidRDefault="000C5F58">
            <w:pPr>
              <w:rPr>
                <w:rFonts w:ascii="Calibri" w:hAnsi="Calibri"/>
                <w:b/>
                <w:bCs/>
                <w:i/>
                <w:i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08FBB9DA" w14:textId="77777777" w:rsidR="000C5F58" w:rsidRPr="00564713" w:rsidRDefault="000C5F58">
            <w:pPr>
              <w:keepNext/>
              <w:keepLines/>
              <w:jc w:val="center"/>
              <w:rPr>
                <w:rFonts w:ascii="Calibri" w:hAnsi="Calibri"/>
                <w:b/>
                <w:bCs/>
                <w:i/>
                <w:iCs/>
                <w:sz w:val="18"/>
                <w:szCs w:val="18"/>
              </w:rPr>
            </w:pPr>
            <w:r w:rsidRPr="00564713">
              <w:rPr>
                <w:rFonts w:ascii="Calibri" w:hAnsi="Calibri"/>
                <w:b/>
                <w:bCs/>
                <w:i/>
                <w:iCs/>
                <w:sz w:val="18"/>
                <w:szCs w:val="18"/>
              </w:rPr>
              <w:t xml:space="preserve">Prevalente o </w:t>
            </w:r>
            <w:r w:rsidRPr="00564713">
              <w:rPr>
                <w:rFonts w:ascii="Calibri" w:hAnsi="Calibri"/>
                <w:b/>
                <w:bCs/>
                <w:i/>
                <w:iCs/>
                <w:kern w:val="16"/>
                <w:sz w:val="18"/>
                <w:szCs w:val="18"/>
              </w:rPr>
              <w:t>scorporabile</w:t>
            </w:r>
          </w:p>
        </w:tc>
        <w:tc>
          <w:tcPr>
            <w:tcW w:w="1418" w:type="dxa"/>
            <w:tcBorders>
              <w:top w:val="single" w:sz="4" w:space="0" w:color="auto"/>
              <w:left w:val="single" w:sz="4" w:space="0" w:color="auto"/>
              <w:bottom w:val="single" w:sz="4" w:space="0" w:color="auto"/>
              <w:right w:val="single" w:sz="4" w:space="0" w:color="auto"/>
            </w:tcBorders>
            <w:vAlign w:val="center"/>
            <w:hideMark/>
          </w:tcPr>
          <w:p w14:paraId="3C158B0E" w14:textId="77777777" w:rsidR="000C5F58" w:rsidRPr="00564713" w:rsidRDefault="000C5F58" w:rsidP="00564713">
            <w:pPr>
              <w:keepNext/>
              <w:keepLines/>
              <w:jc w:val="center"/>
              <w:rPr>
                <w:rFonts w:ascii="Calibri" w:hAnsi="Calibri"/>
                <w:b/>
                <w:bCs/>
                <w:i/>
                <w:iCs/>
                <w:sz w:val="18"/>
                <w:szCs w:val="18"/>
              </w:rPr>
            </w:pPr>
            <w:r w:rsidRPr="00564713">
              <w:rPr>
                <w:rFonts w:ascii="Calibri" w:hAnsi="Calibri"/>
                <w:b/>
                <w:bCs/>
                <w:i/>
                <w:iCs/>
                <w:sz w:val="18"/>
                <w:szCs w:val="18"/>
              </w:rPr>
              <w:t>Subappaltabile</w:t>
            </w:r>
            <w:r w:rsidRPr="00564713">
              <w:rPr>
                <w:rFonts w:ascii="Calibri" w:hAnsi="Calibri"/>
                <w:b/>
                <w:bCs/>
                <w:i/>
                <w:iCs/>
                <w:sz w:val="18"/>
                <w:szCs w:val="18"/>
                <w:vertAlign w:val="superscript"/>
              </w:rPr>
              <w:t>(1)</w:t>
            </w:r>
          </w:p>
        </w:tc>
      </w:tr>
      <w:tr w:rsidR="008611C9" w:rsidRPr="000C5F58" w14:paraId="3F0C350E" w14:textId="77777777" w:rsidTr="00DE1B39">
        <w:trPr>
          <w:trHeight w:val="227"/>
        </w:trPr>
        <w:tc>
          <w:tcPr>
            <w:tcW w:w="1418" w:type="dxa"/>
            <w:tcBorders>
              <w:top w:val="single" w:sz="4" w:space="0" w:color="auto"/>
              <w:left w:val="single" w:sz="4" w:space="0" w:color="auto"/>
              <w:bottom w:val="single" w:sz="4" w:space="0" w:color="auto"/>
              <w:right w:val="single" w:sz="4" w:space="0" w:color="auto"/>
            </w:tcBorders>
            <w:vAlign w:val="center"/>
          </w:tcPr>
          <w:p w14:paraId="707DE97E" w14:textId="31CF5B54" w:rsidR="000C5F58" w:rsidRPr="00595F78" w:rsidRDefault="00DE1B39" w:rsidP="005C4B4C">
            <w:pPr>
              <w:keepNext/>
              <w:keepLines/>
              <w:jc w:val="center"/>
              <w:rPr>
                <w:rFonts w:ascii="Calibri" w:hAnsi="Calibri"/>
                <w:b/>
                <w:bCs/>
                <w:sz w:val="18"/>
                <w:szCs w:val="18"/>
              </w:rPr>
            </w:pPr>
            <w:r w:rsidRPr="00DE1B39">
              <w:rPr>
                <w:rFonts w:ascii="Calibri" w:hAnsi="Calibri"/>
                <w:b/>
                <w:bCs/>
                <w:sz w:val="18"/>
                <w:szCs w:val="18"/>
              </w:rPr>
              <w:t xml:space="preserve">Opere </w:t>
            </w:r>
            <w:r w:rsidR="0003050A">
              <w:rPr>
                <w:rFonts w:ascii="Calibri" w:hAnsi="Calibri"/>
                <w:b/>
                <w:bCs/>
                <w:sz w:val="18"/>
                <w:szCs w:val="18"/>
              </w:rPr>
              <w:t>fluviali</w:t>
            </w:r>
          </w:p>
        </w:tc>
        <w:tc>
          <w:tcPr>
            <w:tcW w:w="992" w:type="dxa"/>
            <w:tcBorders>
              <w:top w:val="single" w:sz="4" w:space="0" w:color="auto"/>
              <w:left w:val="single" w:sz="4" w:space="0" w:color="auto"/>
              <w:bottom w:val="single" w:sz="4" w:space="0" w:color="auto"/>
              <w:right w:val="single" w:sz="4" w:space="0" w:color="auto"/>
            </w:tcBorders>
            <w:vAlign w:val="center"/>
          </w:tcPr>
          <w:p w14:paraId="297376A5" w14:textId="4EFBAE7E" w:rsidR="000C5F58" w:rsidRPr="00766096" w:rsidRDefault="005C4B4C" w:rsidP="00766096">
            <w:pPr>
              <w:jc w:val="center"/>
              <w:rPr>
                <w:rFonts w:ascii="Calibri" w:hAnsi="Calibri" w:cs="Calibri"/>
                <w:sz w:val="18"/>
                <w:szCs w:val="18"/>
              </w:rPr>
            </w:pPr>
            <w:bookmarkStart w:id="26" w:name="_Toc37075484"/>
            <w:r w:rsidRPr="00766096">
              <w:rPr>
                <w:rFonts w:ascii="Calibri" w:hAnsi="Calibri" w:cs="Calibri"/>
                <w:sz w:val="18"/>
                <w:szCs w:val="18"/>
              </w:rPr>
              <w:t>OG</w:t>
            </w:r>
            <w:bookmarkEnd w:id="26"/>
            <w:r w:rsidR="0003050A">
              <w:rPr>
                <w:rFonts w:ascii="Calibri" w:hAnsi="Calibri" w:cs="Calibri"/>
                <w:sz w:val="18"/>
                <w:szCs w:val="18"/>
              </w:rPr>
              <w:t>8</w:t>
            </w:r>
          </w:p>
        </w:tc>
        <w:tc>
          <w:tcPr>
            <w:tcW w:w="1276" w:type="dxa"/>
            <w:tcBorders>
              <w:top w:val="single" w:sz="4" w:space="0" w:color="auto"/>
              <w:left w:val="single" w:sz="4" w:space="0" w:color="auto"/>
              <w:bottom w:val="single" w:sz="4" w:space="0" w:color="auto"/>
              <w:right w:val="single" w:sz="4" w:space="0" w:color="auto"/>
            </w:tcBorders>
            <w:vAlign w:val="center"/>
          </w:tcPr>
          <w:p w14:paraId="5AC2CCDE" w14:textId="48F1A7D4" w:rsidR="000C5F58" w:rsidRPr="00766096" w:rsidRDefault="000C5F58" w:rsidP="0092355C">
            <w:pPr>
              <w:jc w:val="center"/>
              <w:rPr>
                <w:rFonts w:ascii="Calibri" w:hAnsi="Calibri" w:cs="Calibri"/>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14:paraId="7E3A4C2B" w14:textId="2C76160E" w:rsidR="000C5F58" w:rsidRPr="00595F78" w:rsidRDefault="0003050A" w:rsidP="005C4B4C">
            <w:pPr>
              <w:keepNext/>
              <w:keepLines/>
              <w:jc w:val="center"/>
              <w:rPr>
                <w:rFonts w:ascii="Calibri" w:hAnsi="Calibri"/>
                <w:sz w:val="18"/>
                <w:szCs w:val="18"/>
              </w:rPr>
            </w:pPr>
            <w:r>
              <w:rPr>
                <w:rFonts w:ascii="Calibri" w:hAnsi="Calibri"/>
                <w:sz w:val="18"/>
                <w:szCs w:val="18"/>
              </w:rPr>
              <w:t>NO</w:t>
            </w:r>
          </w:p>
        </w:tc>
        <w:tc>
          <w:tcPr>
            <w:tcW w:w="1134" w:type="dxa"/>
            <w:tcBorders>
              <w:top w:val="single" w:sz="4" w:space="0" w:color="auto"/>
              <w:left w:val="single" w:sz="4" w:space="0" w:color="auto"/>
              <w:bottom w:val="single" w:sz="4" w:space="0" w:color="auto"/>
              <w:right w:val="single" w:sz="4" w:space="0" w:color="auto"/>
            </w:tcBorders>
            <w:vAlign w:val="center"/>
          </w:tcPr>
          <w:p w14:paraId="1D890090" w14:textId="29AA2C3F" w:rsidR="000C5F58" w:rsidRPr="00595F78" w:rsidRDefault="002B6132" w:rsidP="00B52FD8">
            <w:pPr>
              <w:keepNext/>
              <w:keepLines/>
              <w:jc w:val="center"/>
              <w:rPr>
                <w:rFonts w:ascii="Calibri" w:hAnsi="Calibri"/>
                <w:b/>
                <w:bCs/>
                <w:sz w:val="18"/>
                <w:szCs w:val="18"/>
              </w:rPr>
            </w:pPr>
            <w:r>
              <w:rPr>
                <w:rFonts w:ascii="Calibri" w:hAnsi="Calibri"/>
                <w:b/>
                <w:bCs/>
                <w:sz w:val="18"/>
                <w:szCs w:val="18"/>
              </w:rPr>
              <w:t>117</w:t>
            </w:r>
            <w:r w:rsidR="0003050A">
              <w:rPr>
                <w:rFonts w:ascii="Calibri" w:hAnsi="Calibri"/>
                <w:b/>
                <w:bCs/>
                <w:sz w:val="18"/>
                <w:szCs w:val="18"/>
              </w:rPr>
              <w:t>.</w:t>
            </w:r>
            <w:r>
              <w:rPr>
                <w:rFonts w:ascii="Calibri" w:hAnsi="Calibri"/>
                <w:b/>
                <w:bCs/>
                <w:sz w:val="18"/>
                <w:szCs w:val="18"/>
              </w:rPr>
              <w:t>457</w:t>
            </w:r>
            <w:r w:rsidR="00FC5D90">
              <w:rPr>
                <w:rFonts w:ascii="Calibri" w:hAnsi="Calibri"/>
                <w:b/>
                <w:bCs/>
                <w:sz w:val="18"/>
                <w:szCs w:val="18"/>
              </w:rPr>
              <w:t>,</w:t>
            </w:r>
            <w:r>
              <w:rPr>
                <w:rFonts w:ascii="Calibri" w:hAnsi="Calibri"/>
                <w:b/>
                <w:bCs/>
                <w:sz w:val="18"/>
                <w:szCs w:val="18"/>
              </w:rPr>
              <w:t>8</w:t>
            </w:r>
            <w:r w:rsidR="00FB15AB">
              <w:rPr>
                <w:rFonts w:ascii="Calibri" w:hAnsi="Calibri"/>
                <w:b/>
                <w:bCs/>
                <w:sz w:val="18"/>
                <w:szCs w:val="18"/>
              </w:rPr>
              <w:t>0</w:t>
            </w:r>
          </w:p>
        </w:tc>
        <w:tc>
          <w:tcPr>
            <w:tcW w:w="709" w:type="dxa"/>
            <w:tcBorders>
              <w:top w:val="single" w:sz="4" w:space="0" w:color="auto"/>
              <w:left w:val="single" w:sz="4" w:space="0" w:color="auto"/>
              <w:bottom w:val="single" w:sz="4" w:space="0" w:color="auto"/>
              <w:right w:val="single" w:sz="4" w:space="0" w:color="auto"/>
            </w:tcBorders>
            <w:vAlign w:val="center"/>
          </w:tcPr>
          <w:p w14:paraId="2BE7605E" w14:textId="77777777" w:rsidR="000C5F58" w:rsidRPr="00595F78" w:rsidRDefault="005C4B4C" w:rsidP="005C4B4C">
            <w:pPr>
              <w:keepNext/>
              <w:keepLines/>
              <w:jc w:val="center"/>
              <w:rPr>
                <w:rFonts w:ascii="Calibri" w:hAnsi="Calibri"/>
                <w:sz w:val="18"/>
                <w:szCs w:val="18"/>
              </w:rPr>
            </w:pPr>
            <w:r w:rsidRPr="00595F78">
              <w:rPr>
                <w:rFonts w:ascii="Calibri" w:hAnsi="Calibri"/>
                <w:sz w:val="18"/>
                <w:szCs w:val="18"/>
              </w:rPr>
              <w:t>100%</w:t>
            </w:r>
          </w:p>
        </w:tc>
        <w:tc>
          <w:tcPr>
            <w:tcW w:w="1559" w:type="dxa"/>
            <w:tcBorders>
              <w:top w:val="single" w:sz="4" w:space="0" w:color="auto"/>
              <w:left w:val="single" w:sz="4" w:space="0" w:color="auto"/>
              <w:bottom w:val="single" w:sz="4" w:space="0" w:color="auto"/>
              <w:right w:val="single" w:sz="4" w:space="0" w:color="auto"/>
            </w:tcBorders>
            <w:vAlign w:val="center"/>
          </w:tcPr>
          <w:p w14:paraId="6668B7A2" w14:textId="77777777" w:rsidR="000C5F58" w:rsidRPr="00595F78" w:rsidRDefault="005C4B4C" w:rsidP="005C4B4C">
            <w:pPr>
              <w:pStyle w:val="Testonotadichiusura"/>
              <w:keepNext/>
              <w:keepLines/>
              <w:jc w:val="center"/>
              <w:rPr>
                <w:rFonts w:ascii="Calibri" w:hAnsi="Calibri"/>
                <w:sz w:val="18"/>
                <w:szCs w:val="18"/>
              </w:rPr>
            </w:pPr>
            <w:r w:rsidRPr="00595F78">
              <w:rPr>
                <w:rFonts w:ascii="Calibri" w:hAnsi="Calibri"/>
                <w:sz w:val="18"/>
                <w:szCs w:val="18"/>
              </w:rPr>
              <w:t>Prevalente</w:t>
            </w:r>
          </w:p>
        </w:tc>
        <w:tc>
          <w:tcPr>
            <w:tcW w:w="1418" w:type="dxa"/>
            <w:tcBorders>
              <w:top w:val="single" w:sz="4" w:space="0" w:color="auto"/>
              <w:left w:val="single" w:sz="4" w:space="0" w:color="auto"/>
              <w:bottom w:val="single" w:sz="4" w:space="0" w:color="auto"/>
              <w:right w:val="single" w:sz="4" w:space="0" w:color="auto"/>
            </w:tcBorders>
            <w:vAlign w:val="center"/>
          </w:tcPr>
          <w:p w14:paraId="5A59B89D" w14:textId="77777777" w:rsidR="000C5F58" w:rsidRPr="00564713" w:rsidRDefault="005C4B4C" w:rsidP="005C4B4C">
            <w:pPr>
              <w:keepNext/>
              <w:keepLines/>
              <w:jc w:val="center"/>
              <w:rPr>
                <w:rFonts w:ascii="Calibri" w:hAnsi="Calibri"/>
                <w:sz w:val="18"/>
                <w:szCs w:val="18"/>
              </w:rPr>
            </w:pPr>
            <w:r w:rsidRPr="00417168">
              <w:rPr>
                <w:rFonts w:ascii="Calibri" w:hAnsi="Calibri"/>
                <w:sz w:val="18"/>
                <w:szCs w:val="18"/>
              </w:rPr>
              <w:t>%</w:t>
            </w:r>
            <w:r w:rsidR="00A8608B">
              <w:rPr>
                <w:rFonts w:ascii="Calibri" w:hAnsi="Calibri"/>
                <w:sz w:val="18"/>
                <w:szCs w:val="18"/>
              </w:rPr>
              <w:t xml:space="preserve"> </w:t>
            </w:r>
            <w:r w:rsidR="00A8608B" w:rsidRPr="00A8608B">
              <w:rPr>
                <w:rFonts w:ascii="Calibri" w:hAnsi="Calibri"/>
                <w:sz w:val="18"/>
                <w:szCs w:val="18"/>
                <w:vertAlign w:val="superscript"/>
              </w:rPr>
              <w:t>(1)</w:t>
            </w:r>
          </w:p>
        </w:tc>
      </w:tr>
      <w:tr w:rsidR="008611C9" w:rsidRPr="000C5F58" w14:paraId="49784E3E" w14:textId="77777777" w:rsidTr="00DE1B39">
        <w:trPr>
          <w:trHeight w:val="227"/>
        </w:trPr>
        <w:tc>
          <w:tcPr>
            <w:tcW w:w="4678" w:type="dxa"/>
            <w:gridSpan w:val="4"/>
            <w:tcBorders>
              <w:top w:val="single" w:sz="4" w:space="0" w:color="auto"/>
              <w:left w:val="single" w:sz="4" w:space="0" w:color="auto"/>
              <w:bottom w:val="single" w:sz="4" w:space="0" w:color="auto"/>
              <w:right w:val="single" w:sz="4" w:space="0" w:color="auto"/>
            </w:tcBorders>
            <w:hideMark/>
          </w:tcPr>
          <w:p w14:paraId="525C21A4" w14:textId="77777777" w:rsidR="000C5F58" w:rsidRPr="00564713" w:rsidRDefault="000C5F58">
            <w:pPr>
              <w:jc w:val="right"/>
              <w:rPr>
                <w:rFonts w:ascii="Calibri" w:hAnsi="Calibri"/>
                <w:b/>
                <w:bCs/>
                <w:sz w:val="18"/>
                <w:szCs w:val="18"/>
              </w:rPr>
            </w:pPr>
            <w:r w:rsidRPr="00564713">
              <w:rPr>
                <w:rFonts w:ascii="Calibri" w:hAnsi="Calibri"/>
                <w:b/>
                <w:bCs/>
                <w:sz w:val="18"/>
                <w:szCs w:val="18"/>
              </w:rPr>
              <w:t>Totale</w:t>
            </w:r>
          </w:p>
        </w:tc>
        <w:tc>
          <w:tcPr>
            <w:tcW w:w="1134" w:type="dxa"/>
            <w:tcBorders>
              <w:top w:val="single" w:sz="4" w:space="0" w:color="auto"/>
              <w:left w:val="single" w:sz="4" w:space="0" w:color="auto"/>
              <w:bottom w:val="single" w:sz="4" w:space="0" w:color="auto"/>
              <w:right w:val="single" w:sz="4" w:space="0" w:color="auto"/>
            </w:tcBorders>
            <w:vAlign w:val="center"/>
          </w:tcPr>
          <w:p w14:paraId="33837C53" w14:textId="77777777" w:rsidR="000C5F58" w:rsidRPr="00564713" w:rsidRDefault="000C5F58">
            <w:pPr>
              <w:jc w:val="right"/>
              <w:rPr>
                <w:rFonts w:ascii="Calibri" w:hAnsi="Calibri"/>
                <w:b/>
                <w:bCs/>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56455DA2" w14:textId="77777777" w:rsidR="000C5F58" w:rsidRPr="00564713" w:rsidRDefault="000C5F58" w:rsidP="000D441C">
            <w:pPr>
              <w:jc w:val="center"/>
              <w:rPr>
                <w:rFonts w:ascii="Calibri" w:hAnsi="Calibri"/>
                <w:b/>
                <w:bCs/>
                <w:sz w:val="18"/>
                <w:szCs w:val="18"/>
              </w:rPr>
            </w:pPr>
            <w:r w:rsidRPr="00564713">
              <w:rPr>
                <w:rFonts w:ascii="Calibri" w:hAnsi="Calibri"/>
                <w:b/>
                <w:bCs/>
                <w:sz w:val="18"/>
                <w:szCs w:val="18"/>
              </w:rPr>
              <w:t>100%</w:t>
            </w:r>
          </w:p>
        </w:tc>
        <w:tc>
          <w:tcPr>
            <w:tcW w:w="1559" w:type="dxa"/>
            <w:tcBorders>
              <w:top w:val="single" w:sz="4" w:space="0" w:color="auto"/>
              <w:left w:val="single" w:sz="4" w:space="0" w:color="auto"/>
              <w:bottom w:val="nil"/>
              <w:right w:val="nil"/>
            </w:tcBorders>
            <w:vAlign w:val="center"/>
          </w:tcPr>
          <w:p w14:paraId="3E25F5C1" w14:textId="77777777" w:rsidR="000C5F58" w:rsidRPr="00564713" w:rsidRDefault="000C5F58">
            <w:pPr>
              <w:pStyle w:val="Testonotadichiusura"/>
              <w:jc w:val="center"/>
              <w:rPr>
                <w:rFonts w:ascii="Calibri" w:hAnsi="Calibri"/>
                <w:sz w:val="18"/>
                <w:szCs w:val="18"/>
              </w:rPr>
            </w:pPr>
          </w:p>
        </w:tc>
        <w:tc>
          <w:tcPr>
            <w:tcW w:w="1418" w:type="dxa"/>
            <w:tcBorders>
              <w:top w:val="single" w:sz="4" w:space="0" w:color="auto"/>
              <w:left w:val="nil"/>
              <w:bottom w:val="nil"/>
              <w:right w:val="nil"/>
            </w:tcBorders>
            <w:vAlign w:val="center"/>
          </w:tcPr>
          <w:p w14:paraId="5151C827" w14:textId="77777777" w:rsidR="000C5F58" w:rsidRPr="00564713" w:rsidRDefault="000C5F58">
            <w:pPr>
              <w:jc w:val="center"/>
              <w:rPr>
                <w:rFonts w:ascii="Calibri" w:hAnsi="Calibri"/>
                <w:sz w:val="18"/>
                <w:szCs w:val="18"/>
              </w:rPr>
            </w:pPr>
          </w:p>
        </w:tc>
      </w:tr>
    </w:tbl>
    <w:p w14:paraId="275E84B4" w14:textId="3D1F2460" w:rsidR="000C5F58" w:rsidRPr="000C5F58" w:rsidRDefault="000C5F58" w:rsidP="008611C9">
      <w:pPr>
        <w:spacing w:after="120"/>
        <w:rPr>
          <w:rFonts w:cs="Calibri"/>
          <w:i/>
          <w:iCs/>
          <w:sz w:val="18"/>
          <w:szCs w:val="18"/>
        </w:rPr>
      </w:pPr>
      <w:r w:rsidRPr="000C5F58">
        <w:rPr>
          <w:rFonts w:cs="Calibri"/>
          <w:i/>
          <w:iCs/>
          <w:sz w:val="18"/>
          <w:szCs w:val="18"/>
          <w:vertAlign w:val="superscript"/>
        </w:rPr>
        <w:t>(1)</w:t>
      </w:r>
      <w:r w:rsidR="00DE1B39" w:rsidRPr="00DE1B39">
        <w:t xml:space="preserve"> </w:t>
      </w:r>
      <w:r w:rsidR="00DE1B39" w:rsidRPr="00DE1B39">
        <w:rPr>
          <w:rFonts w:ascii="Calibri" w:hAnsi="Calibri" w:cs="Calibri"/>
          <w:i/>
          <w:iCs/>
          <w:sz w:val="18"/>
          <w:szCs w:val="18"/>
        </w:rPr>
        <w:t>vige quanto riportato all’art. 119 del D.Lgs. 36/2023</w:t>
      </w:r>
    </w:p>
    <w:p w14:paraId="7015C19B" w14:textId="77777777" w:rsidR="00727534" w:rsidRPr="000C3109" w:rsidRDefault="000C5F58" w:rsidP="006C358D">
      <w:pPr>
        <w:widowControl w:val="0"/>
        <w:numPr>
          <w:ilvl w:val="0"/>
          <w:numId w:val="7"/>
        </w:numPr>
        <w:spacing w:after="120"/>
        <w:ind w:left="426" w:right="2" w:hanging="426"/>
        <w:jc w:val="both"/>
        <w:rPr>
          <w:rFonts w:ascii="Calibri" w:hAnsi="Calibri" w:cs="Calibri"/>
          <w:sz w:val="22"/>
        </w:rPr>
      </w:pPr>
      <w:r>
        <w:rPr>
          <w:rFonts w:ascii="Calibri" w:hAnsi="Calibri" w:cs="Calibri"/>
          <w:sz w:val="22"/>
        </w:rPr>
        <w:t>Le categorie</w:t>
      </w:r>
      <w:r w:rsidR="00727534" w:rsidRPr="000C3109">
        <w:rPr>
          <w:rFonts w:ascii="Calibri" w:hAnsi="Calibri" w:cs="Calibri"/>
          <w:sz w:val="22"/>
        </w:rPr>
        <w:t xml:space="preserve"> di cui</w:t>
      </w:r>
      <w:r>
        <w:rPr>
          <w:rFonts w:ascii="Calibri" w:hAnsi="Calibri" w:cs="Calibri"/>
          <w:sz w:val="22"/>
        </w:rPr>
        <w:t xml:space="preserve"> al comma 1 sono costituite</w:t>
      </w:r>
      <w:r w:rsidR="00727534" w:rsidRPr="000C3109">
        <w:rPr>
          <w:rFonts w:ascii="Calibri" w:hAnsi="Calibri" w:cs="Calibri"/>
          <w:sz w:val="22"/>
        </w:rPr>
        <w:t xml:space="preserve"> da lavorazioni omogenee</w:t>
      </w:r>
      <w:r w:rsidR="00822E96" w:rsidRPr="000C3109">
        <w:rPr>
          <w:rFonts w:ascii="Calibri" w:hAnsi="Calibri" w:cs="Calibri"/>
          <w:sz w:val="22"/>
        </w:rPr>
        <w:t>.</w:t>
      </w:r>
    </w:p>
    <w:p w14:paraId="0DB15DCF" w14:textId="77777777" w:rsidR="00DF143B" w:rsidRDefault="00DF143B" w:rsidP="00707327">
      <w:pPr>
        <w:widowControl w:val="0"/>
        <w:tabs>
          <w:tab w:val="right" w:pos="9214"/>
        </w:tabs>
        <w:spacing w:after="120"/>
        <w:ind w:left="284" w:right="2" w:hanging="284"/>
        <w:jc w:val="both"/>
        <w:rPr>
          <w:rFonts w:ascii="Calibri" w:hAnsi="Calibri"/>
        </w:rPr>
      </w:pPr>
    </w:p>
    <w:p w14:paraId="68688379" w14:textId="77777777" w:rsidR="0030560C" w:rsidRPr="000C3109" w:rsidRDefault="0055077A" w:rsidP="00D1320B">
      <w:pPr>
        <w:pStyle w:val="Titolo2"/>
        <w:jc w:val="center"/>
        <w:rPr>
          <w:rFonts w:ascii="Calibri" w:hAnsi="Calibri" w:cs="Calibri"/>
          <w:sz w:val="28"/>
        </w:rPr>
      </w:pPr>
      <w:r w:rsidRPr="000C3109">
        <w:rPr>
          <w:rFonts w:ascii="Calibri" w:hAnsi="Calibri" w:cs="Calibri"/>
          <w:sz w:val="28"/>
        </w:rPr>
        <w:br w:type="page"/>
      </w:r>
      <w:bookmarkStart w:id="27" w:name="_Toc447024884"/>
      <w:bookmarkStart w:id="28" w:name="_Toc37075487"/>
      <w:bookmarkStart w:id="29" w:name="_Toc161296673"/>
      <w:r w:rsidR="00DE6B24" w:rsidRPr="000C3109">
        <w:rPr>
          <w:rFonts w:ascii="Calibri" w:hAnsi="Calibri"/>
          <w:b/>
          <w:sz w:val="32"/>
          <w:szCs w:val="32"/>
          <w:u w:val="single"/>
        </w:rPr>
        <w:lastRenderedPageBreak/>
        <w:t>CAPO</w:t>
      </w:r>
      <w:r w:rsidR="0030560C" w:rsidRPr="000C3109">
        <w:rPr>
          <w:rFonts w:ascii="Calibri" w:hAnsi="Calibri"/>
          <w:b/>
          <w:sz w:val="32"/>
          <w:szCs w:val="32"/>
          <w:u w:val="single"/>
        </w:rPr>
        <w:t xml:space="preserve"> 2</w:t>
      </w:r>
      <w:r w:rsidR="00661BC0" w:rsidRPr="000C3109">
        <w:rPr>
          <w:rFonts w:ascii="Calibri" w:hAnsi="Calibri"/>
          <w:b/>
          <w:sz w:val="32"/>
          <w:szCs w:val="32"/>
          <w:u w:val="single"/>
        </w:rPr>
        <w:t xml:space="preserve">.  </w:t>
      </w:r>
      <w:r w:rsidR="0030560C" w:rsidRPr="000C3109">
        <w:rPr>
          <w:rFonts w:ascii="Calibri" w:hAnsi="Calibri"/>
          <w:b/>
          <w:sz w:val="32"/>
          <w:szCs w:val="32"/>
          <w:u w:val="single"/>
        </w:rPr>
        <w:t>DISCIPLINA CONTRATTUALE</w:t>
      </w:r>
      <w:bookmarkEnd w:id="27"/>
      <w:bookmarkEnd w:id="28"/>
      <w:bookmarkEnd w:id="29"/>
    </w:p>
    <w:p w14:paraId="0C88986B" w14:textId="77777777" w:rsidR="0030560C" w:rsidRPr="00931EA7" w:rsidRDefault="0030560C" w:rsidP="007B1E38">
      <w:pPr>
        <w:pStyle w:val="CAPO0"/>
        <w:rPr>
          <w:rFonts w:ascii="Calibri" w:hAnsi="Calibri" w:cs="Calibri"/>
          <w:b w:val="0"/>
          <w:bCs w:val="0"/>
          <w:sz w:val="22"/>
          <w:szCs w:val="20"/>
          <w:u w:val="none"/>
          <w:lang w:val="it-IT" w:eastAsia="it-IT"/>
        </w:rPr>
      </w:pPr>
    </w:p>
    <w:p w14:paraId="6F4C0414" w14:textId="77777777" w:rsidR="0030560C" w:rsidRPr="000C3109" w:rsidRDefault="0030560C" w:rsidP="00372BED">
      <w:pPr>
        <w:pStyle w:val="Titolo3"/>
        <w:spacing w:after="120"/>
        <w:jc w:val="center"/>
        <w:rPr>
          <w:rFonts w:ascii="Calibri" w:hAnsi="Calibri"/>
          <w:b/>
          <w:i w:val="0"/>
          <w:sz w:val="28"/>
          <w:szCs w:val="28"/>
        </w:rPr>
      </w:pPr>
      <w:bookmarkStart w:id="30" w:name="_Toc447024885"/>
      <w:bookmarkStart w:id="31" w:name="_Toc37075488"/>
      <w:bookmarkStart w:id="32" w:name="_Toc161296674"/>
      <w:r w:rsidRPr="000C3109">
        <w:rPr>
          <w:rFonts w:ascii="Calibri" w:hAnsi="Calibri"/>
          <w:b/>
          <w:i w:val="0"/>
          <w:sz w:val="28"/>
          <w:szCs w:val="28"/>
        </w:rPr>
        <w:t>Interpretazione del contratto e del capitolato speciale d'appalto</w:t>
      </w:r>
      <w:bookmarkEnd w:id="30"/>
      <w:bookmarkEnd w:id="31"/>
      <w:bookmarkEnd w:id="32"/>
    </w:p>
    <w:p w14:paraId="524570D8" w14:textId="77777777" w:rsidR="0030560C" w:rsidRPr="000C3109" w:rsidRDefault="0030560C" w:rsidP="00BB03A0">
      <w:pPr>
        <w:numPr>
          <w:ilvl w:val="0"/>
          <w:numId w:val="57"/>
        </w:numPr>
        <w:spacing w:after="120"/>
        <w:ind w:left="426" w:hanging="426"/>
        <w:jc w:val="both"/>
        <w:rPr>
          <w:rFonts w:ascii="Calibri" w:hAnsi="Calibri" w:cs="Calibri"/>
          <w:sz w:val="22"/>
        </w:rPr>
      </w:pPr>
      <w:r w:rsidRPr="000C3109">
        <w:rPr>
          <w:rFonts w:ascii="Calibri" w:hAnsi="Calibri" w:cs="Calibri"/>
          <w:sz w:val="22"/>
        </w:rPr>
        <w:t>In caso di discordanza tra i vari elaborati di progetto vale la soluzione più aderente alle finalità per le quali il lavoro è stato progettato e comunque quella meglio rispondente ai criteri di ragionevolezza e di buona tecnica esecutiva.</w:t>
      </w:r>
    </w:p>
    <w:p w14:paraId="4D06F8CB" w14:textId="77777777" w:rsidR="0030560C" w:rsidRPr="000C3109" w:rsidRDefault="0030560C" w:rsidP="00BB03A0">
      <w:pPr>
        <w:numPr>
          <w:ilvl w:val="0"/>
          <w:numId w:val="57"/>
        </w:numPr>
        <w:spacing w:after="120"/>
        <w:ind w:left="426" w:hanging="426"/>
        <w:jc w:val="both"/>
        <w:rPr>
          <w:rFonts w:ascii="Calibri" w:hAnsi="Calibri" w:cs="Calibri"/>
          <w:sz w:val="22"/>
        </w:rPr>
      </w:pPr>
      <w:r w:rsidRPr="000C3109">
        <w:rPr>
          <w:rFonts w:ascii="Calibri" w:hAnsi="Calibri" w:cs="Calibri"/>
          <w:sz w:val="22"/>
        </w:rPr>
        <w:t xml:space="preserve">In caso di norme del capitolato speciale tra loro non compatibili o apparentemente non compatibili, trovano applicazione in primo luogo le norme eccezionali o quelle che fanno eccezione a regole generali, in secondo luogo quelle maggiormente conformi alle disposizioni legislative o regolamentari </w:t>
      </w:r>
      <w:r w:rsidR="003660DF" w:rsidRPr="000C3109">
        <w:rPr>
          <w:rFonts w:ascii="Calibri" w:hAnsi="Calibri" w:cs="Calibri"/>
          <w:sz w:val="22"/>
        </w:rPr>
        <w:t>oppure</w:t>
      </w:r>
      <w:r w:rsidRPr="000C3109">
        <w:rPr>
          <w:rFonts w:ascii="Calibri" w:hAnsi="Calibri" w:cs="Calibri"/>
          <w:sz w:val="22"/>
        </w:rPr>
        <w:t xml:space="preserve"> all'ordinamento giuridico, in terzo luogo quelle di maggior dettaglio e infine quelle di carattere ordinario.</w:t>
      </w:r>
    </w:p>
    <w:p w14:paraId="1F8353EC" w14:textId="77777777" w:rsidR="00CD4A75" w:rsidRPr="000C3109" w:rsidRDefault="00CD4A75" w:rsidP="00BB03A0">
      <w:pPr>
        <w:widowControl w:val="0"/>
        <w:numPr>
          <w:ilvl w:val="0"/>
          <w:numId w:val="57"/>
        </w:numPr>
        <w:spacing w:after="120"/>
        <w:ind w:left="426" w:hanging="426"/>
        <w:jc w:val="both"/>
        <w:rPr>
          <w:rFonts w:ascii="Calibri" w:hAnsi="Calibri" w:cs="Calibri"/>
          <w:sz w:val="22"/>
        </w:rPr>
      </w:pPr>
      <w:r w:rsidRPr="000C3109">
        <w:rPr>
          <w:rFonts w:ascii="Calibri" w:hAnsi="Calibri" w:cs="Calibri"/>
          <w:sz w:val="22"/>
        </w:rPr>
        <w:t>L'interpretazione delle clausole contrattuali, così come delle disposizioni del presente Capitolato speciale, è fatta tenendo conto delle finalità del contratto e dei risultati ricercati con l'attuazione del progetto approvato; per ogni altra evenienza trovano applicazione gli articoli da 1362 a 1369 del codice civile.</w:t>
      </w:r>
    </w:p>
    <w:p w14:paraId="0C3745DA" w14:textId="77777777" w:rsidR="00CD4A75" w:rsidRPr="000C3109" w:rsidRDefault="00CD4A75" w:rsidP="00BB03A0">
      <w:pPr>
        <w:widowControl w:val="0"/>
        <w:numPr>
          <w:ilvl w:val="0"/>
          <w:numId w:val="57"/>
        </w:numPr>
        <w:spacing w:after="120"/>
        <w:ind w:left="426" w:hanging="426"/>
        <w:jc w:val="both"/>
        <w:rPr>
          <w:rFonts w:ascii="Calibri" w:hAnsi="Calibri" w:cs="Calibri"/>
          <w:sz w:val="22"/>
        </w:rPr>
      </w:pPr>
      <w:r w:rsidRPr="000C3109">
        <w:rPr>
          <w:rFonts w:ascii="Calibri" w:hAnsi="Calibri" w:cs="Calibri"/>
          <w:sz w:val="22"/>
        </w:rPr>
        <w:t xml:space="preserve">Ovunque nel presente Capitolato si preveda la presenza di raggruppamenti temporanei e consorzi ordinari, la relativa disciplina si applica anche agli appaltatori organizzati in aggregazioni tra imprese aderenti ad un contratto di rete, nei limiti della compatibilità con tale forma organizzativa. </w:t>
      </w:r>
    </w:p>
    <w:p w14:paraId="3F7F69C1" w14:textId="77777777" w:rsidR="00E23C1B" w:rsidRPr="00931EA7" w:rsidRDefault="00E23C1B" w:rsidP="007B1E38">
      <w:pPr>
        <w:widowControl w:val="0"/>
        <w:ind w:left="284" w:hanging="284"/>
        <w:jc w:val="center"/>
        <w:rPr>
          <w:rFonts w:ascii="Calibri" w:hAnsi="Calibri" w:cs="Calibri"/>
          <w:sz w:val="22"/>
        </w:rPr>
      </w:pPr>
    </w:p>
    <w:p w14:paraId="1608D560" w14:textId="77777777" w:rsidR="0030560C" w:rsidRPr="000C3109" w:rsidRDefault="0030560C" w:rsidP="00372BED">
      <w:pPr>
        <w:pStyle w:val="Titolo3"/>
        <w:spacing w:after="120"/>
        <w:jc w:val="center"/>
        <w:rPr>
          <w:rFonts w:ascii="Calibri" w:hAnsi="Calibri"/>
          <w:b/>
          <w:i w:val="0"/>
          <w:sz w:val="28"/>
          <w:szCs w:val="28"/>
        </w:rPr>
      </w:pPr>
      <w:bookmarkStart w:id="33" w:name="_Toc447024886"/>
      <w:bookmarkStart w:id="34" w:name="_Toc37075489"/>
      <w:bookmarkStart w:id="35" w:name="_Toc161296675"/>
      <w:r w:rsidRPr="000C3109">
        <w:rPr>
          <w:rFonts w:ascii="Calibri" w:hAnsi="Calibri"/>
          <w:b/>
          <w:i w:val="0"/>
          <w:sz w:val="28"/>
          <w:szCs w:val="28"/>
        </w:rPr>
        <w:t>Documenti che fanno parte del contratto</w:t>
      </w:r>
      <w:bookmarkEnd w:id="33"/>
      <w:bookmarkEnd w:id="34"/>
      <w:bookmarkEnd w:id="35"/>
    </w:p>
    <w:p w14:paraId="6BEE898E" w14:textId="77777777" w:rsidR="005C4B4C" w:rsidRPr="000C3109" w:rsidRDefault="005C4B4C" w:rsidP="00BB03A0">
      <w:pPr>
        <w:numPr>
          <w:ilvl w:val="0"/>
          <w:numId w:val="58"/>
        </w:numPr>
        <w:spacing w:after="120"/>
        <w:ind w:left="426" w:hanging="426"/>
        <w:jc w:val="both"/>
        <w:rPr>
          <w:rFonts w:ascii="Calibri" w:hAnsi="Calibri" w:cs="Calibri"/>
          <w:sz w:val="22"/>
        </w:rPr>
      </w:pPr>
      <w:r w:rsidRPr="000C3109">
        <w:rPr>
          <w:rFonts w:ascii="Calibri" w:hAnsi="Calibri" w:cs="Calibri"/>
          <w:sz w:val="22"/>
        </w:rPr>
        <w:t>Fanno parte integrante e sostanziale del contratto d’appalto, ancorché non materialmente allegati:</w:t>
      </w:r>
    </w:p>
    <w:p w14:paraId="392009F1" w14:textId="77777777" w:rsidR="005C4B4C" w:rsidRPr="000C3109" w:rsidRDefault="005C4B4C" w:rsidP="00BB03A0">
      <w:pPr>
        <w:numPr>
          <w:ilvl w:val="1"/>
          <w:numId w:val="59"/>
        </w:numPr>
        <w:tabs>
          <w:tab w:val="left" w:pos="851"/>
        </w:tabs>
        <w:spacing w:after="120"/>
        <w:ind w:left="851" w:hanging="425"/>
        <w:jc w:val="both"/>
        <w:rPr>
          <w:rFonts w:ascii="Calibri" w:hAnsi="Calibri" w:cs="Calibri"/>
          <w:sz w:val="22"/>
        </w:rPr>
      </w:pPr>
      <w:r w:rsidRPr="000C3109">
        <w:rPr>
          <w:rFonts w:ascii="Calibri" w:hAnsi="Calibri" w:cs="Calibri"/>
          <w:sz w:val="22"/>
        </w:rPr>
        <w:t>il capitolato generale d’appalto approvato con decreto ministeriale 19 aprile 2000, n. 145, per quanto non in contrasto con il presente Capitolato speciale o non previsto da quest’ultimo;</w:t>
      </w:r>
    </w:p>
    <w:p w14:paraId="1D2A380C" w14:textId="77777777" w:rsidR="005C4B4C" w:rsidRPr="000C3109" w:rsidRDefault="005C4B4C" w:rsidP="00BB03A0">
      <w:pPr>
        <w:numPr>
          <w:ilvl w:val="1"/>
          <w:numId w:val="59"/>
        </w:numPr>
        <w:tabs>
          <w:tab w:val="left" w:pos="851"/>
        </w:tabs>
        <w:spacing w:after="120"/>
        <w:ind w:left="851" w:hanging="425"/>
        <w:jc w:val="both"/>
        <w:rPr>
          <w:rFonts w:ascii="Calibri" w:hAnsi="Calibri" w:cs="Calibri"/>
          <w:sz w:val="22"/>
        </w:rPr>
      </w:pPr>
      <w:r w:rsidRPr="000C3109">
        <w:rPr>
          <w:rFonts w:ascii="Calibri" w:hAnsi="Calibri" w:cs="Calibri"/>
          <w:sz w:val="22"/>
        </w:rPr>
        <w:t>il presente Capitolato speciale comprese le tabelle allegate allo stesso, con i limiti, per queste ultime, descritti nel seguito in relazione al loro valore indicativo;</w:t>
      </w:r>
    </w:p>
    <w:p w14:paraId="77B4E17F" w14:textId="77777777" w:rsidR="005C4B4C" w:rsidRPr="000C3109" w:rsidRDefault="005C4B4C" w:rsidP="00BB03A0">
      <w:pPr>
        <w:numPr>
          <w:ilvl w:val="1"/>
          <w:numId w:val="59"/>
        </w:numPr>
        <w:tabs>
          <w:tab w:val="left" w:pos="851"/>
        </w:tabs>
        <w:spacing w:after="120"/>
        <w:ind w:left="851" w:hanging="425"/>
        <w:jc w:val="both"/>
        <w:rPr>
          <w:rFonts w:ascii="Calibri" w:hAnsi="Calibri" w:cs="Calibri"/>
          <w:sz w:val="22"/>
        </w:rPr>
      </w:pPr>
      <w:r w:rsidRPr="000C3109">
        <w:rPr>
          <w:rFonts w:ascii="Calibri" w:hAnsi="Calibri" w:cs="Calibri"/>
          <w:sz w:val="22"/>
        </w:rPr>
        <w:t>tutti gli elaborati grafici e gli altri atti del progetto esecutivo, ivi compresi i particolari costruttivi, la relativa relazione, ad eccezione di quelli esplicitamente esclusi ai sensi del successivo comma 3;</w:t>
      </w:r>
    </w:p>
    <w:p w14:paraId="713BCDBA" w14:textId="77777777" w:rsidR="005C4B4C" w:rsidRPr="000C3109" w:rsidRDefault="005C4B4C" w:rsidP="00BB03A0">
      <w:pPr>
        <w:pStyle w:val="Corpodeltesto1"/>
        <w:widowControl w:val="0"/>
        <w:numPr>
          <w:ilvl w:val="1"/>
          <w:numId w:val="59"/>
        </w:numPr>
        <w:tabs>
          <w:tab w:val="clear" w:pos="-1134"/>
          <w:tab w:val="clear" w:pos="-993"/>
          <w:tab w:val="clear" w:pos="284"/>
          <w:tab w:val="left" w:pos="851"/>
        </w:tabs>
        <w:spacing w:after="120"/>
        <w:ind w:left="851" w:hanging="425"/>
        <w:rPr>
          <w:rFonts w:ascii="Calibri" w:hAnsi="Calibri" w:cs="Calibri"/>
          <w:sz w:val="22"/>
        </w:rPr>
      </w:pPr>
      <w:r w:rsidRPr="000C3109">
        <w:rPr>
          <w:rFonts w:ascii="Calibri" w:hAnsi="Calibri" w:cs="Calibri"/>
          <w:sz w:val="22"/>
        </w:rPr>
        <w:t>l’elenco dei prezzi unitari;</w:t>
      </w:r>
    </w:p>
    <w:p w14:paraId="1E505DDF" w14:textId="77777777" w:rsidR="005C4B4C" w:rsidRPr="000C3109" w:rsidRDefault="005C4B4C" w:rsidP="00BB03A0">
      <w:pPr>
        <w:widowControl w:val="0"/>
        <w:numPr>
          <w:ilvl w:val="1"/>
          <w:numId w:val="59"/>
        </w:numPr>
        <w:tabs>
          <w:tab w:val="left" w:pos="851"/>
        </w:tabs>
        <w:spacing w:after="120"/>
        <w:ind w:left="851" w:hanging="425"/>
        <w:jc w:val="both"/>
        <w:rPr>
          <w:rFonts w:ascii="Calibri" w:hAnsi="Calibri" w:cs="Calibri"/>
          <w:sz w:val="22"/>
        </w:rPr>
      </w:pPr>
      <w:r w:rsidRPr="000C3109">
        <w:rPr>
          <w:rFonts w:ascii="Calibri" w:hAnsi="Calibri" w:cs="Calibri"/>
          <w:sz w:val="22"/>
        </w:rPr>
        <w:t xml:space="preserve">il piano di sicurezza e di coordinamento di cui all’articolo 100 del Decreto n. 81 del 2008 e al punto 2 dell’allegato XV allo stesso decreto, nonché le proposte integrative al predetto piano di cui all’articolo 100, comma 5, del Decreto n. 81 del 2008, se accolte dal coordinatore per la sicurezza; </w:t>
      </w:r>
    </w:p>
    <w:p w14:paraId="0C2DECE3" w14:textId="77777777" w:rsidR="005C4B4C" w:rsidRPr="000C3109" w:rsidRDefault="005C4B4C" w:rsidP="00BB03A0">
      <w:pPr>
        <w:widowControl w:val="0"/>
        <w:numPr>
          <w:ilvl w:val="1"/>
          <w:numId w:val="59"/>
        </w:numPr>
        <w:tabs>
          <w:tab w:val="left" w:pos="851"/>
        </w:tabs>
        <w:spacing w:after="120"/>
        <w:ind w:left="851" w:hanging="425"/>
        <w:jc w:val="both"/>
        <w:rPr>
          <w:rFonts w:ascii="Calibri" w:hAnsi="Calibri" w:cs="Calibri"/>
          <w:sz w:val="22"/>
        </w:rPr>
      </w:pPr>
      <w:r w:rsidRPr="000C3109">
        <w:rPr>
          <w:rFonts w:ascii="Calibri" w:hAnsi="Calibri" w:cs="Calibri"/>
          <w:sz w:val="22"/>
        </w:rPr>
        <w:t>i piani operativi di sicurezza di cui all’articolo 89, comma 1, lettera h), del Decreto n. 81 del 2008 e al punto 3.2 dell’allegato XV allo stesso decreto;</w:t>
      </w:r>
    </w:p>
    <w:p w14:paraId="58E56EC5" w14:textId="77777777" w:rsidR="005C4B4C" w:rsidRPr="000C3109" w:rsidRDefault="005C4B4C" w:rsidP="00BB03A0">
      <w:pPr>
        <w:widowControl w:val="0"/>
        <w:numPr>
          <w:ilvl w:val="1"/>
          <w:numId w:val="59"/>
        </w:numPr>
        <w:tabs>
          <w:tab w:val="left" w:pos="851"/>
        </w:tabs>
        <w:spacing w:after="120"/>
        <w:ind w:left="851" w:hanging="425"/>
        <w:jc w:val="both"/>
        <w:rPr>
          <w:rFonts w:ascii="Calibri" w:hAnsi="Calibri" w:cs="Calibri"/>
          <w:sz w:val="22"/>
        </w:rPr>
      </w:pPr>
      <w:r w:rsidRPr="000C3109">
        <w:rPr>
          <w:rFonts w:ascii="Calibri" w:hAnsi="Calibri" w:cs="Calibri"/>
          <w:sz w:val="22"/>
        </w:rPr>
        <w:t>il cronoprogramma;</w:t>
      </w:r>
    </w:p>
    <w:p w14:paraId="74D75F25" w14:textId="77777777" w:rsidR="005C4B4C" w:rsidRPr="002B5183" w:rsidRDefault="005C4B4C" w:rsidP="00BB03A0">
      <w:pPr>
        <w:numPr>
          <w:ilvl w:val="1"/>
          <w:numId w:val="59"/>
        </w:numPr>
        <w:tabs>
          <w:tab w:val="left" w:pos="851"/>
        </w:tabs>
        <w:spacing w:after="120"/>
        <w:ind w:left="851" w:hanging="425"/>
        <w:jc w:val="both"/>
        <w:rPr>
          <w:rFonts w:ascii="Calibri" w:hAnsi="Calibri" w:cs="Calibri"/>
          <w:sz w:val="22"/>
          <w:szCs w:val="22"/>
        </w:rPr>
      </w:pPr>
      <w:r w:rsidRPr="002B5183">
        <w:rPr>
          <w:rFonts w:ascii="Calibri" w:hAnsi="Calibri" w:cs="Calibri"/>
          <w:sz w:val="22"/>
          <w:szCs w:val="22"/>
        </w:rPr>
        <w:t>le polizze di garanzia di cui agli articoli 34 e 36;</w:t>
      </w:r>
    </w:p>
    <w:p w14:paraId="0569F7A5" w14:textId="77777777" w:rsidR="005C4B4C" w:rsidRPr="000C3109" w:rsidRDefault="005C4B4C" w:rsidP="00BB03A0">
      <w:pPr>
        <w:numPr>
          <w:ilvl w:val="0"/>
          <w:numId w:val="58"/>
        </w:numPr>
        <w:spacing w:after="120"/>
        <w:ind w:left="426" w:hanging="426"/>
        <w:jc w:val="both"/>
        <w:rPr>
          <w:rFonts w:ascii="Calibri" w:hAnsi="Calibri" w:cs="Calibri"/>
          <w:sz w:val="22"/>
        </w:rPr>
      </w:pPr>
      <w:r w:rsidRPr="000C3109">
        <w:rPr>
          <w:rFonts w:ascii="Calibri" w:hAnsi="Calibri" w:cs="Calibri"/>
          <w:sz w:val="22"/>
        </w:rPr>
        <w:t>Sono contrattualmente vincolanti tutte le leggi e le norme vigenti in materi</w:t>
      </w:r>
      <w:r>
        <w:rPr>
          <w:rFonts w:ascii="Calibri" w:hAnsi="Calibri" w:cs="Calibri"/>
          <w:sz w:val="22"/>
        </w:rPr>
        <w:t>a di lavori pubblici e in parti</w:t>
      </w:r>
      <w:r w:rsidRPr="000C3109">
        <w:rPr>
          <w:rFonts w:ascii="Calibri" w:hAnsi="Calibri" w:cs="Calibri"/>
          <w:sz w:val="22"/>
        </w:rPr>
        <w:t>colare:</w:t>
      </w:r>
    </w:p>
    <w:p w14:paraId="4D4E2951" w14:textId="77777777" w:rsidR="005C4B4C" w:rsidRDefault="005C4B4C" w:rsidP="00BB03A0">
      <w:pPr>
        <w:pStyle w:val="Rientrocorpodeltesto2"/>
        <w:widowControl w:val="0"/>
        <w:numPr>
          <w:ilvl w:val="1"/>
          <w:numId w:val="60"/>
        </w:numPr>
        <w:tabs>
          <w:tab w:val="clear" w:pos="-709"/>
          <w:tab w:val="left" w:pos="851"/>
        </w:tabs>
        <w:spacing w:after="120"/>
        <w:ind w:left="851" w:hanging="425"/>
        <w:rPr>
          <w:rFonts w:ascii="Calibri" w:hAnsi="Calibri" w:cs="Calibri"/>
          <w:sz w:val="22"/>
        </w:rPr>
      </w:pPr>
      <w:r w:rsidRPr="000C3109">
        <w:rPr>
          <w:rFonts w:ascii="Calibri" w:hAnsi="Calibri" w:cs="Calibri"/>
          <w:sz w:val="22"/>
        </w:rPr>
        <w:t>il Codice dei contratti;</w:t>
      </w:r>
    </w:p>
    <w:p w14:paraId="50DACCB9" w14:textId="4EBBC8C7" w:rsidR="004F6C81" w:rsidRPr="000C3109" w:rsidRDefault="004F6C81" w:rsidP="00BB03A0">
      <w:pPr>
        <w:pStyle w:val="Rientrocorpodeltesto2"/>
        <w:widowControl w:val="0"/>
        <w:numPr>
          <w:ilvl w:val="1"/>
          <w:numId w:val="60"/>
        </w:numPr>
        <w:tabs>
          <w:tab w:val="clear" w:pos="-709"/>
          <w:tab w:val="left" w:pos="851"/>
        </w:tabs>
        <w:spacing w:after="120"/>
        <w:ind w:left="851" w:hanging="425"/>
        <w:rPr>
          <w:rFonts w:ascii="Calibri" w:hAnsi="Calibri" w:cs="Calibri"/>
          <w:sz w:val="22"/>
        </w:rPr>
      </w:pPr>
      <w:r w:rsidRPr="004F6C81">
        <w:rPr>
          <w:rFonts w:ascii="Calibri" w:hAnsi="Calibri" w:cs="Calibri"/>
          <w:sz w:val="22"/>
        </w:rPr>
        <w:lastRenderedPageBreak/>
        <w:t>il regolamento generale approvato con D.P.R. 05 ottobre 2010, n. 207, per quanto applicabile;</w:t>
      </w:r>
    </w:p>
    <w:p w14:paraId="262B3E93" w14:textId="77777777" w:rsidR="005C4B4C" w:rsidRPr="000C3109" w:rsidRDefault="005C4B4C" w:rsidP="00BB03A0">
      <w:pPr>
        <w:widowControl w:val="0"/>
        <w:numPr>
          <w:ilvl w:val="1"/>
          <w:numId w:val="60"/>
        </w:numPr>
        <w:tabs>
          <w:tab w:val="left" w:pos="851"/>
        </w:tabs>
        <w:spacing w:after="120"/>
        <w:ind w:left="851" w:hanging="425"/>
        <w:jc w:val="both"/>
        <w:rPr>
          <w:rFonts w:ascii="Calibri" w:hAnsi="Calibri" w:cs="Calibri"/>
          <w:sz w:val="22"/>
        </w:rPr>
      </w:pPr>
      <w:r w:rsidRPr="000C3109">
        <w:rPr>
          <w:rFonts w:ascii="Calibri" w:hAnsi="Calibri" w:cs="Calibri"/>
          <w:sz w:val="22"/>
        </w:rPr>
        <w:t>il decreto legislativo n. 81 del 2008, con i relativi allegati.</w:t>
      </w:r>
    </w:p>
    <w:p w14:paraId="640C601F" w14:textId="77777777" w:rsidR="005C4B4C" w:rsidRPr="000C3109" w:rsidRDefault="005C4B4C" w:rsidP="00BB03A0">
      <w:pPr>
        <w:numPr>
          <w:ilvl w:val="0"/>
          <w:numId w:val="58"/>
        </w:numPr>
        <w:spacing w:after="120"/>
        <w:ind w:left="426" w:hanging="426"/>
        <w:jc w:val="both"/>
        <w:rPr>
          <w:rFonts w:ascii="Calibri" w:hAnsi="Calibri" w:cs="Calibri"/>
          <w:sz w:val="22"/>
        </w:rPr>
      </w:pPr>
      <w:r w:rsidRPr="000C3109">
        <w:rPr>
          <w:rFonts w:ascii="Calibri" w:hAnsi="Calibri" w:cs="Calibri"/>
          <w:sz w:val="22"/>
        </w:rPr>
        <w:t>Non fanno invece parte del contratto e sono estranei ai rapporti negoziali:</w:t>
      </w:r>
    </w:p>
    <w:p w14:paraId="49D0737B" w14:textId="77777777" w:rsidR="005C4B4C" w:rsidRPr="000C3109" w:rsidRDefault="005C4B4C" w:rsidP="00BB03A0">
      <w:pPr>
        <w:numPr>
          <w:ilvl w:val="1"/>
          <w:numId w:val="61"/>
        </w:numPr>
        <w:tabs>
          <w:tab w:val="left" w:pos="851"/>
        </w:tabs>
        <w:spacing w:after="120"/>
        <w:ind w:left="851" w:hanging="425"/>
        <w:jc w:val="both"/>
        <w:rPr>
          <w:rFonts w:ascii="Calibri" w:hAnsi="Calibri" w:cs="Calibri"/>
          <w:sz w:val="22"/>
        </w:rPr>
      </w:pPr>
      <w:r w:rsidRPr="000C3109">
        <w:rPr>
          <w:rFonts w:ascii="Calibri" w:hAnsi="Calibri" w:cs="Calibri"/>
          <w:sz w:val="22"/>
        </w:rPr>
        <w:t>il computo metrico estimativo</w:t>
      </w:r>
      <w:r>
        <w:rPr>
          <w:rFonts w:ascii="Calibri" w:hAnsi="Calibri" w:cs="Calibri"/>
          <w:sz w:val="22"/>
        </w:rPr>
        <w:t xml:space="preserve"> e la stima delle opere</w:t>
      </w:r>
      <w:r w:rsidRPr="000C3109">
        <w:rPr>
          <w:rFonts w:ascii="Calibri" w:hAnsi="Calibri" w:cs="Calibri"/>
          <w:sz w:val="22"/>
        </w:rPr>
        <w:t>;</w:t>
      </w:r>
    </w:p>
    <w:p w14:paraId="5CEB16F0" w14:textId="77777777" w:rsidR="005C4B4C" w:rsidRDefault="005C4B4C" w:rsidP="00BB03A0">
      <w:pPr>
        <w:numPr>
          <w:ilvl w:val="1"/>
          <w:numId w:val="61"/>
        </w:numPr>
        <w:tabs>
          <w:tab w:val="left" w:pos="851"/>
        </w:tabs>
        <w:spacing w:after="120"/>
        <w:ind w:left="851" w:hanging="425"/>
        <w:jc w:val="both"/>
        <w:rPr>
          <w:rFonts w:ascii="Calibri" w:hAnsi="Calibri" w:cs="Calibri"/>
          <w:sz w:val="22"/>
        </w:rPr>
      </w:pPr>
      <w:r w:rsidRPr="000C3109">
        <w:rPr>
          <w:rFonts w:ascii="Calibri" w:hAnsi="Calibri" w:cs="Calibri"/>
          <w:sz w:val="22"/>
        </w:rPr>
        <w:t>le tabelle di riepilogo dei lavori e la loro suddivisione per categorie omogenee di cui all’articolo 4, ancorché inserite e integranti il presente Capitolato speciale; esse hanno efficacia limitatamente ai fini dell’aggiudicazione per la determinazione dei requisiti speciali degli esecutori e, integrate dalle previsioni di cui all’articolo 5, comma 1, ai fini della valutazione delle addizioni o diminuzioni dei lavori di cui al</w:t>
      </w:r>
      <w:r>
        <w:rPr>
          <w:rFonts w:ascii="Calibri" w:hAnsi="Calibri" w:cs="Calibri"/>
          <w:sz w:val="22"/>
        </w:rPr>
        <w:t xml:space="preserve"> Codice dei contratti</w:t>
      </w:r>
      <w:r w:rsidRPr="000C3109">
        <w:rPr>
          <w:rFonts w:ascii="Calibri" w:hAnsi="Calibri" w:cs="Calibri"/>
          <w:sz w:val="22"/>
        </w:rPr>
        <w:t>.</w:t>
      </w:r>
    </w:p>
    <w:p w14:paraId="41DBEC8C" w14:textId="77777777" w:rsidR="00B74277" w:rsidRPr="000C3109" w:rsidRDefault="00B74277" w:rsidP="00B74277">
      <w:pPr>
        <w:jc w:val="center"/>
        <w:rPr>
          <w:rFonts w:ascii="Calibri" w:hAnsi="Calibri" w:cs="Calibri"/>
          <w:sz w:val="22"/>
        </w:rPr>
      </w:pPr>
    </w:p>
    <w:p w14:paraId="2D0E9E43" w14:textId="77777777" w:rsidR="0030560C" w:rsidRPr="000C3109" w:rsidRDefault="0030560C" w:rsidP="00372BED">
      <w:pPr>
        <w:pStyle w:val="Titolo3"/>
        <w:spacing w:after="120"/>
        <w:jc w:val="center"/>
        <w:rPr>
          <w:rFonts w:ascii="Calibri" w:hAnsi="Calibri"/>
          <w:b/>
          <w:i w:val="0"/>
          <w:sz w:val="28"/>
          <w:szCs w:val="28"/>
        </w:rPr>
      </w:pPr>
      <w:bookmarkStart w:id="36" w:name="_Toc447024887"/>
      <w:bookmarkStart w:id="37" w:name="_Toc37075490"/>
      <w:bookmarkStart w:id="38" w:name="_Toc161296676"/>
      <w:r w:rsidRPr="000C3109">
        <w:rPr>
          <w:rFonts w:ascii="Calibri" w:hAnsi="Calibri"/>
          <w:b/>
          <w:i w:val="0"/>
          <w:sz w:val="28"/>
          <w:szCs w:val="28"/>
        </w:rPr>
        <w:t>Disposizioni particolari riguardanti l’appalto</w:t>
      </w:r>
      <w:bookmarkEnd w:id="36"/>
      <w:bookmarkEnd w:id="37"/>
      <w:bookmarkEnd w:id="38"/>
    </w:p>
    <w:p w14:paraId="24DA3D4B" w14:textId="77777777" w:rsidR="0030560C" w:rsidRPr="000C3109" w:rsidRDefault="0030560C" w:rsidP="00BB03A0">
      <w:pPr>
        <w:widowControl w:val="0"/>
        <w:numPr>
          <w:ilvl w:val="0"/>
          <w:numId w:val="62"/>
        </w:numPr>
        <w:spacing w:after="120"/>
        <w:ind w:left="426" w:hanging="426"/>
        <w:jc w:val="both"/>
        <w:rPr>
          <w:rFonts w:ascii="Calibri" w:hAnsi="Calibri" w:cs="Calibri"/>
          <w:sz w:val="22"/>
        </w:rPr>
      </w:pPr>
      <w:r w:rsidRPr="000C3109">
        <w:rPr>
          <w:rFonts w:ascii="Calibri" w:hAnsi="Calibri" w:cs="Calibri"/>
          <w:sz w:val="22"/>
        </w:rPr>
        <w:t>La sottoscrizione del contratto da parte dell’appaltatore equivale a dichiarazione di perfetta conoscenza e incondizionata accettazione anche dei suoi allegati, della legge, dei regolamenti e di tutte le norme vigenti in materia di lavori pubblici, nonché alla completa accettazione di tutte le norme che regolano il presente appalto, e del progetto per quanto attiene alla sua perfetta esecuzione.</w:t>
      </w:r>
    </w:p>
    <w:p w14:paraId="636E2EA0" w14:textId="77777777" w:rsidR="00E12124" w:rsidRPr="000C3109" w:rsidRDefault="009313F4" w:rsidP="00BB03A0">
      <w:pPr>
        <w:widowControl w:val="0"/>
        <w:numPr>
          <w:ilvl w:val="0"/>
          <w:numId w:val="62"/>
        </w:numPr>
        <w:spacing w:after="120"/>
        <w:ind w:left="426" w:hanging="426"/>
        <w:jc w:val="both"/>
        <w:rPr>
          <w:rFonts w:ascii="Calibri" w:hAnsi="Calibri" w:cs="Calibri"/>
          <w:sz w:val="22"/>
        </w:rPr>
      </w:pPr>
      <w:r>
        <w:rPr>
          <w:rFonts w:ascii="Calibri" w:hAnsi="Calibri" w:cs="Calibri"/>
          <w:sz w:val="22"/>
        </w:rPr>
        <w:t>L</w:t>
      </w:r>
      <w:r w:rsidR="00E12124" w:rsidRPr="000C3109">
        <w:rPr>
          <w:rFonts w:ascii="Calibri" w:hAnsi="Calibri" w:cs="Calibri"/>
          <w:sz w:val="22"/>
        </w:rPr>
        <w:t xml:space="preserve">’appaltatore dà atto, senza riserva alcuna, della piena conoscenza e disponibilità degli atti progettuali e della documentazione, della disponibilità dei siti, dello stato dei luoghi, delle condizioni pattuite in sede di offerta e ogni altra circostanza che interessi i lavori, che, come da apposito verbale sottoscritto col </w:t>
      </w:r>
      <w:r w:rsidR="00126F13" w:rsidRPr="000C3109">
        <w:rPr>
          <w:rFonts w:ascii="Calibri" w:hAnsi="Calibri" w:cs="Calibri"/>
          <w:sz w:val="22"/>
        </w:rPr>
        <w:t>RUP</w:t>
      </w:r>
      <w:r w:rsidR="00E12124" w:rsidRPr="000C3109">
        <w:rPr>
          <w:rFonts w:ascii="Calibri" w:hAnsi="Calibri" w:cs="Calibri"/>
          <w:sz w:val="22"/>
        </w:rPr>
        <w:t>, consentono l’immediata esecuzione dei lavori.</w:t>
      </w:r>
    </w:p>
    <w:p w14:paraId="14FF9BCD" w14:textId="77777777" w:rsidR="00BA71A8" w:rsidRPr="000C3109" w:rsidRDefault="00BA71A8" w:rsidP="00BB03A0">
      <w:pPr>
        <w:widowControl w:val="0"/>
        <w:numPr>
          <w:ilvl w:val="0"/>
          <w:numId w:val="62"/>
        </w:numPr>
        <w:spacing w:after="120"/>
        <w:ind w:left="426" w:hanging="426"/>
        <w:jc w:val="both"/>
        <w:rPr>
          <w:rFonts w:ascii="Calibri" w:hAnsi="Calibri" w:cs="Calibri"/>
          <w:sz w:val="22"/>
        </w:rPr>
      </w:pPr>
      <w:r w:rsidRPr="000C3109">
        <w:rPr>
          <w:rFonts w:ascii="Calibri" w:hAnsi="Calibri" w:cs="Calibri"/>
          <w:sz w:val="22"/>
        </w:rPr>
        <w:t>L’Impresa da altresì atto, senza riserva alcuna, della piena conoscenza e disponibilità della documentazione tutta, della disponibilità dei siti, dello stato dei luoghi, delle condizioni pattuite in sede di offerta e ogni altra circostanza che interessi i lavori, che, come da apposito verbale sottoscritto unitamente al responsabile incaricato dalla Committente, consentono l’immediata esecuzione dei lavori.</w:t>
      </w:r>
    </w:p>
    <w:p w14:paraId="2D08BBA0" w14:textId="77777777" w:rsidR="00BA71A8" w:rsidRPr="000C3109" w:rsidRDefault="00BA71A8" w:rsidP="00BB03A0">
      <w:pPr>
        <w:widowControl w:val="0"/>
        <w:numPr>
          <w:ilvl w:val="0"/>
          <w:numId w:val="62"/>
        </w:numPr>
        <w:spacing w:after="120"/>
        <w:ind w:left="426" w:hanging="426"/>
        <w:jc w:val="both"/>
        <w:rPr>
          <w:rFonts w:ascii="Calibri" w:hAnsi="Calibri" w:cs="Calibri"/>
          <w:sz w:val="22"/>
        </w:rPr>
      </w:pPr>
      <w:r w:rsidRPr="000C3109">
        <w:rPr>
          <w:rFonts w:ascii="Calibri" w:hAnsi="Calibri" w:cs="Calibri"/>
          <w:sz w:val="22"/>
        </w:rPr>
        <w:t>L’Impresa di</w:t>
      </w:r>
      <w:r w:rsidR="00AB4F62">
        <w:rPr>
          <w:rFonts w:ascii="Calibri" w:hAnsi="Calibri" w:cs="Calibri"/>
          <w:sz w:val="22"/>
        </w:rPr>
        <w:t>chiara altresì di essersi recata</w:t>
      </w:r>
      <w:r w:rsidRPr="000C3109">
        <w:rPr>
          <w:rFonts w:ascii="Calibri" w:hAnsi="Calibri" w:cs="Calibri"/>
          <w:sz w:val="22"/>
        </w:rPr>
        <w:t xml:space="preserve"> sui luoghi dove debbono eseguirsi i lavori e nelle aree adiacenti e di aver valutato l’influenza e gli oneri conseguenti sull’andamento e sul costo dei lavori, e pertanto di:</w:t>
      </w:r>
    </w:p>
    <w:p w14:paraId="4312ACC9" w14:textId="77777777" w:rsidR="00BA71A8" w:rsidRPr="000C3109" w:rsidRDefault="00BA71A8" w:rsidP="00707327">
      <w:pPr>
        <w:pStyle w:val="Paragrafoelenco"/>
        <w:widowControl w:val="0"/>
        <w:numPr>
          <w:ilvl w:val="0"/>
          <w:numId w:val="4"/>
        </w:numPr>
        <w:spacing w:after="120"/>
        <w:jc w:val="both"/>
        <w:rPr>
          <w:rFonts w:ascii="Calibri" w:hAnsi="Calibri" w:cs="Calibri"/>
          <w:sz w:val="22"/>
        </w:rPr>
      </w:pPr>
      <w:r w:rsidRPr="000C3109">
        <w:rPr>
          <w:rFonts w:ascii="Calibri" w:hAnsi="Calibri" w:cs="Calibri"/>
          <w:sz w:val="22"/>
        </w:rPr>
        <w:t>aver preso conoscenza delle condizioni locali, delle cave, dei campioni e dei mercati di approvvigionamento dei materiali, nonché di tutte le circostanze generali e particolari che possano aver influito sulla determinazione dei prezzi e delle condizioni contrattuali e che possano influire sull’esecuzione dell’opera;</w:t>
      </w:r>
    </w:p>
    <w:p w14:paraId="3E7B75AF" w14:textId="77777777" w:rsidR="00BA71A8" w:rsidRPr="000C3109" w:rsidRDefault="00BA71A8" w:rsidP="00707327">
      <w:pPr>
        <w:pStyle w:val="Paragrafoelenco"/>
        <w:widowControl w:val="0"/>
        <w:numPr>
          <w:ilvl w:val="0"/>
          <w:numId w:val="4"/>
        </w:numPr>
        <w:spacing w:after="120"/>
        <w:jc w:val="both"/>
        <w:rPr>
          <w:rFonts w:ascii="Calibri" w:hAnsi="Calibri" w:cs="Calibri"/>
          <w:sz w:val="22"/>
        </w:rPr>
      </w:pPr>
      <w:r w:rsidRPr="000C3109">
        <w:rPr>
          <w:rFonts w:ascii="Calibri" w:hAnsi="Calibri" w:cs="Calibri"/>
          <w:sz w:val="22"/>
        </w:rPr>
        <w:t>avere accertato le condizioni di viabilità, di accesso, di impianto del cantiere, dell’esistenza di discariche autorizzate, e le condizioni del suolo su cui dovrà sorgere l’opera;</w:t>
      </w:r>
    </w:p>
    <w:p w14:paraId="215E8C2C" w14:textId="77777777" w:rsidR="00BA71A8" w:rsidRPr="000C3109" w:rsidRDefault="00BA71A8" w:rsidP="00707327">
      <w:pPr>
        <w:pStyle w:val="Paragrafoelenco"/>
        <w:widowControl w:val="0"/>
        <w:numPr>
          <w:ilvl w:val="0"/>
          <w:numId w:val="4"/>
        </w:numPr>
        <w:spacing w:after="120"/>
        <w:jc w:val="both"/>
        <w:rPr>
          <w:rFonts w:ascii="Calibri" w:hAnsi="Calibri" w:cs="Calibri"/>
          <w:sz w:val="22"/>
        </w:rPr>
      </w:pPr>
      <w:r w:rsidRPr="000C3109">
        <w:rPr>
          <w:rFonts w:ascii="Calibri" w:hAnsi="Calibri" w:cs="Calibri"/>
          <w:sz w:val="22"/>
        </w:rPr>
        <w:t>aver effettuato una verifica della disponibilità della mano d’opera necessaria per l’esecuzione dei lavori, oggetto dell’appalto, nonché della disponibilità di attrezzature adeguate all’entità e alla tipologia e categoria dei lavori posti in appalto;</w:t>
      </w:r>
    </w:p>
    <w:p w14:paraId="43344668" w14:textId="77777777" w:rsidR="00BA71A8" w:rsidRPr="000C3109" w:rsidRDefault="00BA71A8" w:rsidP="00707327">
      <w:pPr>
        <w:pStyle w:val="Paragrafoelenco"/>
        <w:widowControl w:val="0"/>
        <w:numPr>
          <w:ilvl w:val="0"/>
          <w:numId w:val="4"/>
        </w:numPr>
        <w:spacing w:after="120"/>
        <w:jc w:val="both"/>
        <w:rPr>
          <w:rFonts w:ascii="Calibri" w:hAnsi="Calibri" w:cs="Calibri"/>
          <w:sz w:val="22"/>
        </w:rPr>
      </w:pPr>
      <w:r w:rsidRPr="000C3109">
        <w:rPr>
          <w:rFonts w:ascii="Calibri" w:hAnsi="Calibri" w:cs="Calibri"/>
          <w:sz w:val="22"/>
        </w:rPr>
        <w:t>accettare, senza alcuna condizione o riserva, alle stesse condizioni contrattuali, le eventuali modifiche derivanti da quanto esposto al precedente punto;</w:t>
      </w:r>
    </w:p>
    <w:p w14:paraId="477DD621" w14:textId="77777777" w:rsidR="00BA71A8" w:rsidRPr="000C3109" w:rsidRDefault="00BA71A8" w:rsidP="00707327">
      <w:pPr>
        <w:pStyle w:val="Paragrafoelenco"/>
        <w:widowControl w:val="0"/>
        <w:numPr>
          <w:ilvl w:val="0"/>
          <w:numId w:val="4"/>
        </w:numPr>
        <w:spacing w:after="120"/>
        <w:jc w:val="both"/>
        <w:rPr>
          <w:rFonts w:ascii="Calibri" w:hAnsi="Calibri" w:cs="Calibri"/>
          <w:sz w:val="22"/>
        </w:rPr>
      </w:pPr>
      <w:r w:rsidRPr="000C3109">
        <w:rPr>
          <w:rFonts w:ascii="Calibri" w:hAnsi="Calibri" w:cs="Calibri"/>
          <w:sz w:val="22"/>
        </w:rPr>
        <w:t>avere attentamente vagliato tutte le indicazioni e le clausole del presente Capitolato, in modo particolare quelle riguardanti gli obblighi e responsabilità dell’Impresa.</w:t>
      </w:r>
    </w:p>
    <w:p w14:paraId="418C7B5E" w14:textId="77777777" w:rsidR="00BA71A8" w:rsidRDefault="00BA71A8" w:rsidP="00B74277">
      <w:pPr>
        <w:widowControl w:val="0"/>
        <w:spacing w:after="120"/>
        <w:ind w:left="426"/>
        <w:jc w:val="both"/>
        <w:rPr>
          <w:rFonts w:ascii="Calibri" w:hAnsi="Calibri" w:cs="Calibri"/>
          <w:sz w:val="22"/>
        </w:rPr>
      </w:pPr>
      <w:r w:rsidRPr="000C3109">
        <w:rPr>
          <w:rFonts w:ascii="Calibri" w:hAnsi="Calibri" w:cs="Calibri"/>
          <w:sz w:val="22"/>
        </w:rPr>
        <w:t>L’Impresa non potrà quindi eccepire, durante l’esecuzione dei lavori, la mancata conoscenza di condizioni o sopravvenienza di elementi ulteriori, a meno che tali nuovi elementi appartengano alla categoria delle cause di forza maggiore.</w:t>
      </w:r>
    </w:p>
    <w:p w14:paraId="04045E49" w14:textId="77777777" w:rsidR="003905AF" w:rsidRDefault="003905AF" w:rsidP="00B74277">
      <w:pPr>
        <w:widowControl w:val="0"/>
        <w:spacing w:after="120"/>
        <w:ind w:left="426"/>
        <w:jc w:val="both"/>
        <w:rPr>
          <w:rFonts w:ascii="Calibri" w:hAnsi="Calibri" w:cs="Calibri"/>
          <w:sz w:val="22"/>
        </w:rPr>
      </w:pPr>
    </w:p>
    <w:p w14:paraId="4AF97648" w14:textId="51E55B51" w:rsidR="003905AF" w:rsidRDefault="003905AF" w:rsidP="00B74277">
      <w:pPr>
        <w:widowControl w:val="0"/>
        <w:spacing w:after="120"/>
        <w:ind w:left="426"/>
        <w:jc w:val="both"/>
        <w:rPr>
          <w:rFonts w:ascii="Calibri" w:hAnsi="Calibri" w:cs="Calibri"/>
          <w:b/>
          <w:bCs/>
          <w:sz w:val="22"/>
        </w:rPr>
      </w:pPr>
      <w:r w:rsidRPr="00445ECF">
        <w:rPr>
          <w:rFonts w:ascii="Calibri" w:hAnsi="Calibri" w:cs="Calibri"/>
          <w:b/>
          <w:bCs/>
          <w:sz w:val="22"/>
        </w:rPr>
        <w:lastRenderedPageBreak/>
        <w:t xml:space="preserve">I singoli interventi saranno affidati alle condizioni fissate dall’Accordo Quadro, mediante la stipulazione di </w:t>
      </w:r>
      <w:r w:rsidRPr="00445ECF">
        <w:rPr>
          <w:rFonts w:ascii="Calibri" w:hAnsi="Calibri" w:cs="Calibri"/>
          <w:b/>
          <w:bCs/>
          <w:sz w:val="22"/>
          <w:u w:val="single"/>
        </w:rPr>
        <w:t>Contratti Attuativi</w:t>
      </w:r>
      <w:r w:rsidRPr="00445ECF">
        <w:rPr>
          <w:rFonts w:ascii="Calibri" w:hAnsi="Calibri" w:cs="Calibri"/>
          <w:b/>
          <w:bCs/>
          <w:sz w:val="22"/>
        </w:rPr>
        <w:t xml:space="preserve"> a “</w:t>
      </w:r>
      <w:r>
        <w:rPr>
          <w:rFonts w:ascii="Calibri" w:hAnsi="Calibri" w:cs="Calibri"/>
          <w:b/>
          <w:bCs/>
          <w:sz w:val="22"/>
        </w:rPr>
        <w:t xml:space="preserve">corpo e a </w:t>
      </w:r>
      <w:r w:rsidRPr="00445ECF">
        <w:rPr>
          <w:rFonts w:ascii="Calibri" w:hAnsi="Calibri" w:cs="Calibri"/>
          <w:b/>
          <w:bCs/>
          <w:sz w:val="22"/>
        </w:rPr>
        <w:t>misura”, che saranno sottoscritti mediante scrittura pri</w:t>
      </w:r>
      <w:r>
        <w:rPr>
          <w:rFonts w:ascii="Calibri" w:hAnsi="Calibri" w:cs="Calibri"/>
          <w:b/>
          <w:bCs/>
          <w:sz w:val="22"/>
        </w:rPr>
        <w:t>v</w:t>
      </w:r>
      <w:r w:rsidRPr="00445ECF">
        <w:rPr>
          <w:rFonts w:ascii="Calibri" w:hAnsi="Calibri" w:cs="Calibri"/>
          <w:b/>
          <w:bCs/>
          <w:sz w:val="22"/>
        </w:rPr>
        <w:t>ata.</w:t>
      </w:r>
    </w:p>
    <w:p w14:paraId="4830F604" w14:textId="77777777" w:rsidR="003905AF" w:rsidRDefault="003905AF" w:rsidP="003905AF">
      <w:pPr>
        <w:widowControl w:val="0"/>
        <w:spacing w:after="120"/>
        <w:ind w:left="426"/>
        <w:jc w:val="both"/>
        <w:rPr>
          <w:rFonts w:ascii="Calibri" w:hAnsi="Calibri" w:cs="Calibri"/>
          <w:sz w:val="22"/>
        </w:rPr>
      </w:pPr>
      <w:r>
        <w:rPr>
          <w:rFonts w:ascii="Calibri" w:hAnsi="Calibri" w:cs="Calibri"/>
          <w:sz w:val="22"/>
        </w:rPr>
        <w:t>La Stazione Appaltante, una volta definiti i lavori dei singoli interventi, procederà con l’emissione di ordinativi.</w:t>
      </w:r>
    </w:p>
    <w:p w14:paraId="195AD305" w14:textId="77777777" w:rsidR="003905AF" w:rsidRDefault="003905AF" w:rsidP="003905AF">
      <w:pPr>
        <w:widowControl w:val="0"/>
        <w:spacing w:after="120"/>
        <w:ind w:left="426"/>
        <w:jc w:val="both"/>
        <w:rPr>
          <w:rFonts w:ascii="Calibri" w:hAnsi="Calibri" w:cs="Calibri"/>
          <w:sz w:val="22"/>
        </w:rPr>
      </w:pPr>
      <w:r>
        <w:rPr>
          <w:rFonts w:ascii="Calibri" w:hAnsi="Calibri" w:cs="Calibri"/>
          <w:sz w:val="22"/>
        </w:rPr>
        <w:t>Gli ordinativi dei singoli interventi devono contenere almeno le seguenti informazioni:</w:t>
      </w:r>
    </w:p>
    <w:p w14:paraId="4C5E18F1" w14:textId="77777777" w:rsidR="003905AF" w:rsidRDefault="003905AF" w:rsidP="003905AF">
      <w:pPr>
        <w:widowControl w:val="0"/>
        <w:numPr>
          <w:ilvl w:val="0"/>
          <w:numId w:val="125"/>
        </w:numPr>
        <w:spacing w:after="120"/>
        <w:jc w:val="both"/>
        <w:rPr>
          <w:rFonts w:ascii="Calibri" w:hAnsi="Calibri" w:cs="Calibri"/>
          <w:sz w:val="22"/>
        </w:rPr>
      </w:pPr>
      <w:r>
        <w:rPr>
          <w:rFonts w:ascii="Calibri" w:hAnsi="Calibri" w:cs="Calibri"/>
          <w:sz w:val="22"/>
        </w:rPr>
        <w:t>il numero dell’ordinativo;</w:t>
      </w:r>
    </w:p>
    <w:p w14:paraId="50EFC33F" w14:textId="77777777" w:rsidR="003905AF" w:rsidRDefault="003905AF" w:rsidP="003905AF">
      <w:pPr>
        <w:widowControl w:val="0"/>
        <w:numPr>
          <w:ilvl w:val="0"/>
          <w:numId w:val="125"/>
        </w:numPr>
        <w:spacing w:after="120"/>
        <w:jc w:val="both"/>
        <w:rPr>
          <w:rFonts w:ascii="Calibri" w:hAnsi="Calibri" w:cs="Calibri"/>
          <w:sz w:val="22"/>
        </w:rPr>
      </w:pPr>
      <w:r>
        <w:rPr>
          <w:rFonts w:ascii="Calibri" w:hAnsi="Calibri" w:cs="Calibri"/>
          <w:sz w:val="22"/>
        </w:rPr>
        <w:t>l’importo dell’intervento;</w:t>
      </w:r>
    </w:p>
    <w:p w14:paraId="19221EBB" w14:textId="77777777" w:rsidR="003905AF" w:rsidRDefault="003905AF" w:rsidP="003905AF">
      <w:pPr>
        <w:widowControl w:val="0"/>
        <w:numPr>
          <w:ilvl w:val="0"/>
          <w:numId w:val="125"/>
        </w:numPr>
        <w:spacing w:after="120"/>
        <w:jc w:val="both"/>
        <w:rPr>
          <w:rFonts w:ascii="Calibri" w:hAnsi="Calibri" w:cs="Calibri"/>
          <w:sz w:val="22"/>
        </w:rPr>
      </w:pPr>
      <w:r>
        <w:rPr>
          <w:rFonts w:ascii="Calibri" w:hAnsi="Calibri" w:cs="Calibri"/>
          <w:sz w:val="22"/>
        </w:rPr>
        <w:t>il CIG principale dell’Accordo Quadro e quello derivato dell’intervento;</w:t>
      </w:r>
    </w:p>
    <w:p w14:paraId="4D01B36A" w14:textId="77777777" w:rsidR="003905AF" w:rsidRDefault="003905AF" w:rsidP="003905AF">
      <w:pPr>
        <w:widowControl w:val="0"/>
        <w:numPr>
          <w:ilvl w:val="0"/>
          <w:numId w:val="125"/>
        </w:numPr>
        <w:spacing w:after="120"/>
        <w:jc w:val="both"/>
        <w:rPr>
          <w:rFonts w:ascii="Calibri" w:hAnsi="Calibri" w:cs="Calibri"/>
          <w:sz w:val="22"/>
        </w:rPr>
      </w:pPr>
      <w:r>
        <w:rPr>
          <w:rFonts w:ascii="Calibri" w:hAnsi="Calibri" w:cs="Calibri"/>
          <w:sz w:val="22"/>
        </w:rPr>
        <w:t>una relazione tecnica;</w:t>
      </w:r>
    </w:p>
    <w:p w14:paraId="411B9FD2" w14:textId="7461AFDA" w:rsidR="003905AF" w:rsidRDefault="003905AF" w:rsidP="003905AF">
      <w:pPr>
        <w:widowControl w:val="0"/>
        <w:numPr>
          <w:ilvl w:val="0"/>
          <w:numId w:val="125"/>
        </w:numPr>
        <w:spacing w:after="120"/>
        <w:jc w:val="both"/>
        <w:rPr>
          <w:rFonts w:ascii="Calibri" w:hAnsi="Calibri" w:cs="Calibri"/>
          <w:sz w:val="22"/>
        </w:rPr>
      </w:pPr>
      <w:r w:rsidRPr="006E00E2">
        <w:rPr>
          <w:rFonts w:ascii="Calibri" w:hAnsi="Calibri" w:cs="Calibri"/>
          <w:sz w:val="22"/>
        </w:rPr>
        <w:t>un computo metrico estimativo specifico</w:t>
      </w:r>
      <w:r>
        <w:rPr>
          <w:rFonts w:ascii="Calibri" w:hAnsi="Calibri" w:cs="Calibri"/>
          <w:sz w:val="22"/>
        </w:rPr>
        <w:t>.</w:t>
      </w:r>
    </w:p>
    <w:p w14:paraId="456594A6" w14:textId="77777777" w:rsidR="005B1951" w:rsidRDefault="005B1951" w:rsidP="005B1951">
      <w:pPr>
        <w:widowControl w:val="0"/>
        <w:jc w:val="center"/>
        <w:rPr>
          <w:rFonts w:ascii="Calibri" w:hAnsi="Calibri" w:cs="Calibri"/>
          <w:sz w:val="22"/>
        </w:rPr>
      </w:pPr>
    </w:p>
    <w:p w14:paraId="6504736D" w14:textId="2682752A" w:rsidR="0030560C" w:rsidRPr="000C3109" w:rsidRDefault="003307B0" w:rsidP="005B1951">
      <w:pPr>
        <w:pStyle w:val="Titolo3"/>
        <w:spacing w:after="120"/>
        <w:ind w:left="714" w:hanging="357"/>
        <w:jc w:val="center"/>
        <w:rPr>
          <w:rFonts w:ascii="Calibri" w:hAnsi="Calibri"/>
          <w:b/>
          <w:i w:val="0"/>
          <w:sz w:val="28"/>
          <w:szCs w:val="28"/>
        </w:rPr>
      </w:pPr>
      <w:bookmarkStart w:id="39" w:name="_Toc161296677"/>
      <w:r w:rsidRPr="003307B0">
        <w:rPr>
          <w:rFonts w:ascii="Calibri" w:hAnsi="Calibri"/>
          <w:b/>
          <w:i w:val="0"/>
          <w:sz w:val="28"/>
          <w:szCs w:val="28"/>
        </w:rPr>
        <w:t>Fallimento e altre vicende soggettive dell’appaltatore</w:t>
      </w:r>
      <w:bookmarkEnd w:id="39"/>
    </w:p>
    <w:p w14:paraId="7DF58E35" w14:textId="05D81886" w:rsidR="004F6C81" w:rsidRDefault="004F6C81" w:rsidP="00BB03A0">
      <w:pPr>
        <w:pStyle w:val="regolamento"/>
        <w:widowControl/>
        <w:numPr>
          <w:ilvl w:val="0"/>
          <w:numId w:val="63"/>
        </w:numPr>
        <w:tabs>
          <w:tab w:val="clear" w:pos="-2127"/>
        </w:tabs>
        <w:spacing w:after="120"/>
        <w:ind w:left="426" w:hanging="426"/>
        <w:rPr>
          <w:rFonts w:ascii="Calibri" w:hAnsi="Calibri" w:cs="Calibri"/>
          <w:sz w:val="22"/>
        </w:rPr>
      </w:pPr>
      <w:r w:rsidRPr="004F6C81">
        <w:rPr>
          <w:rFonts w:ascii="Calibri" w:hAnsi="Calibri" w:cs="Calibri"/>
          <w:sz w:val="22"/>
        </w:rPr>
        <w:t>In caso di fallimento dell'appaltatore la Stazione appaltante si avvale, senza pregiudizio per ogni</w:t>
      </w:r>
      <w:r>
        <w:rPr>
          <w:rFonts w:ascii="Calibri" w:hAnsi="Calibri" w:cs="Calibri"/>
          <w:sz w:val="22"/>
        </w:rPr>
        <w:t xml:space="preserve"> </w:t>
      </w:r>
      <w:r w:rsidRPr="004F6C81">
        <w:rPr>
          <w:rFonts w:ascii="Calibri" w:hAnsi="Calibri" w:cs="Calibri"/>
          <w:sz w:val="22"/>
        </w:rPr>
        <w:t>altro diritto e azione a tutela dei propri interessi, della procedura prevista dall'art 124 del D.Lgs. n.</w:t>
      </w:r>
      <w:r>
        <w:rPr>
          <w:rFonts w:ascii="Calibri" w:hAnsi="Calibri" w:cs="Calibri"/>
          <w:sz w:val="22"/>
        </w:rPr>
        <w:t xml:space="preserve"> </w:t>
      </w:r>
      <w:r w:rsidRPr="004F6C81">
        <w:rPr>
          <w:rFonts w:ascii="Calibri" w:hAnsi="Calibri" w:cs="Calibri"/>
          <w:sz w:val="22"/>
        </w:rPr>
        <w:t>36/2023.</w:t>
      </w:r>
    </w:p>
    <w:p w14:paraId="5EE86F5A" w14:textId="3771EE66" w:rsidR="004F6C81" w:rsidRDefault="004F6C81" w:rsidP="004F6C81">
      <w:pPr>
        <w:pStyle w:val="regolamento"/>
        <w:widowControl/>
        <w:tabs>
          <w:tab w:val="clear" w:pos="-2127"/>
        </w:tabs>
        <w:spacing w:after="120"/>
        <w:ind w:left="426" w:firstLine="0"/>
        <w:rPr>
          <w:rFonts w:ascii="Calibri" w:hAnsi="Calibri" w:cs="Calibri"/>
          <w:sz w:val="22"/>
        </w:rPr>
      </w:pPr>
      <w:r w:rsidRPr="004F6C81">
        <w:rPr>
          <w:rFonts w:ascii="Calibri" w:hAnsi="Calibri" w:cs="Calibri"/>
          <w:sz w:val="22"/>
        </w:rPr>
        <w:t>In caso di fallimento dell’appaltatore, o altra condizione di cui all’articolo 124, comma 1, del D.Lgs.</w:t>
      </w:r>
      <w:r>
        <w:rPr>
          <w:rFonts w:ascii="Calibri" w:hAnsi="Calibri" w:cs="Calibri"/>
          <w:sz w:val="22"/>
        </w:rPr>
        <w:t xml:space="preserve"> </w:t>
      </w:r>
      <w:r w:rsidRPr="004F6C81">
        <w:rPr>
          <w:rFonts w:ascii="Calibri" w:hAnsi="Calibri" w:cs="Calibri"/>
          <w:sz w:val="22"/>
        </w:rPr>
        <w:t>n. 36/2023, la Stazione appaltante si avvale, senza pregiudizio per ogni altro diritto e azione a tutela</w:t>
      </w:r>
      <w:r>
        <w:rPr>
          <w:rFonts w:ascii="Calibri" w:hAnsi="Calibri" w:cs="Calibri"/>
          <w:sz w:val="22"/>
        </w:rPr>
        <w:t xml:space="preserve"> </w:t>
      </w:r>
      <w:r w:rsidRPr="004F6C81">
        <w:rPr>
          <w:rFonts w:ascii="Calibri" w:hAnsi="Calibri" w:cs="Calibri"/>
          <w:sz w:val="22"/>
        </w:rPr>
        <w:t>dei propri interessi, della procedura prevista dalla norma citata e dal comma 2 dello stesso articolo.</w:t>
      </w:r>
      <w:r>
        <w:rPr>
          <w:rFonts w:ascii="Calibri" w:hAnsi="Calibri" w:cs="Calibri"/>
          <w:sz w:val="22"/>
        </w:rPr>
        <w:t xml:space="preserve"> </w:t>
      </w:r>
      <w:r w:rsidRPr="004F6C81">
        <w:rPr>
          <w:rFonts w:ascii="Calibri" w:hAnsi="Calibri" w:cs="Calibri"/>
          <w:sz w:val="22"/>
        </w:rPr>
        <w:t>Resta ferma, ove ammissibile, l’applicabilità della disciplina speciale di cui al medesimo articolo 124,</w:t>
      </w:r>
      <w:r>
        <w:rPr>
          <w:rFonts w:ascii="Calibri" w:hAnsi="Calibri" w:cs="Calibri"/>
          <w:sz w:val="22"/>
        </w:rPr>
        <w:t xml:space="preserve"> </w:t>
      </w:r>
      <w:r w:rsidRPr="004F6C81">
        <w:rPr>
          <w:rFonts w:ascii="Calibri" w:hAnsi="Calibri" w:cs="Calibri"/>
          <w:sz w:val="22"/>
        </w:rPr>
        <w:t>del D</w:t>
      </w:r>
      <w:r>
        <w:rPr>
          <w:rFonts w:ascii="Calibri" w:hAnsi="Calibri" w:cs="Calibri"/>
          <w:sz w:val="22"/>
        </w:rPr>
        <w:t>.</w:t>
      </w:r>
      <w:r w:rsidRPr="004F6C81">
        <w:rPr>
          <w:rFonts w:ascii="Calibri" w:hAnsi="Calibri" w:cs="Calibri"/>
          <w:sz w:val="22"/>
        </w:rPr>
        <w:t>Lgs</w:t>
      </w:r>
      <w:r>
        <w:rPr>
          <w:rFonts w:ascii="Calibri" w:hAnsi="Calibri" w:cs="Calibri"/>
          <w:sz w:val="22"/>
        </w:rPr>
        <w:t>.</w:t>
      </w:r>
      <w:r w:rsidRPr="004F6C81">
        <w:rPr>
          <w:rFonts w:ascii="Calibri" w:hAnsi="Calibri" w:cs="Calibri"/>
          <w:sz w:val="22"/>
        </w:rPr>
        <w:t xml:space="preserve"> n. 36/2023, commi 3, 4, 5 e 6.</w:t>
      </w:r>
    </w:p>
    <w:p w14:paraId="76CD159B" w14:textId="15126691" w:rsidR="00411D59" w:rsidRDefault="003307B0" w:rsidP="00BB03A0">
      <w:pPr>
        <w:pStyle w:val="regolamento"/>
        <w:widowControl/>
        <w:numPr>
          <w:ilvl w:val="0"/>
          <w:numId w:val="63"/>
        </w:numPr>
        <w:tabs>
          <w:tab w:val="clear" w:pos="-2127"/>
        </w:tabs>
        <w:spacing w:after="120"/>
        <w:ind w:left="426" w:hanging="426"/>
        <w:rPr>
          <w:rFonts w:ascii="Calibri" w:hAnsi="Calibri" w:cs="Calibri"/>
          <w:sz w:val="22"/>
        </w:rPr>
      </w:pPr>
      <w:r w:rsidRPr="003307B0">
        <w:rPr>
          <w:rFonts w:ascii="Calibri" w:hAnsi="Calibri" w:cs="Calibri"/>
          <w:sz w:val="22"/>
        </w:rPr>
        <w:t>La stazione appaltante, in caso di liquidazione giudiziale, di liquidazione coatta e concordato</w:t>
      </w:r>
      <w:r>
        <w:rPr>
          <w:rFonts w:ascii="Calibri" w:hAnsi="Calibri" w:cs="Calibri"/>
          <w:sz w:val="22"/>
        </w:rPr>
        <w:t xml:space="preserve"> </w:t>
      </w:r>
      <w:r w:rsidRPr="003307B0">
        <w:rPr>
          <w:rFonts w:ascii="Calibri" w:hAnsi="Calibri" w:cs="Calibri"/>
          <w:sz w:val="22"/>
        </w:rPr>
        <w:t>preventivo, oppure di risoluzione del contratto ai sensi dell’articolo 122 del D.Lgs. 36/2023 o di</w:t>
      </w:r>
      <w:r>
        <w:rPr>
          <w:rFonts w:ascii="Calibri" w:hAnsi="Calibri" w:cs="Calibri"/>
          <w:sz w:val="22"/>
        </w:rPr>
        <w:t xml:space="preserve"> </w:t>
      </w:r>
      <w:r w:rsidRPr="003307B0">
        <w:rPr>
          <w:rFonts w:ascii="Calibri" w:hAnsi="Calibri" w:cs="Calibri"/>
          <w:sz w:val="22"/>
        </w:rPr>
        <w:t>recesso dal contratto ai sensi dell’articolo 88, comma 4-ter, del codice delle leggi antimafia e delle</w:t>
      </w:r>
      <w:r>
        <w:rPr>
          <w:rFonts w:ascii="Calibri" w:hAnsi="Calibri" w:cs="Calibri"/>
          <w:sz w:val="22"/>
        </w:rPr>
        <w:t xml:space="preserve"> </w:t>
      </w:r>
      <w:r w:rsidRPr="003307B0">
        <w:rPr>
          <w:rFonts w:ascii="Calibri" w:hAnsi="Calibri" w:cs="Calibri"/>
          <w:sz w:val="22"/>
        </w:rPr>
        <w:t>misure di prevenzione, di cui al decreto legislativo 6 settembre 2011, n. 159, oppure in caso di</w:t>
      </w:r>
      <w:r>
        <w:rPr>
          <w:rFonts w:ascii="Calibri" w:hAnsi="Calibri" w:cs="Calibri"/>
          <w:sz w:val="22"/>
        </w:rPr>
        <w:t xml:space="preserve"> </w:t>
      </w:r>
      <w:r w:rsidRPr="003307B0">
        <w:rPr>
          <w:rFonts w:ascii="Calibri" w:hAnsi="Calibri" w:cs="Calibri"/>
          <w:sz w:val="22"/>
        </w:rPr>
        <w:t>dichiarazione giudiziale di inefficacia del contratto, interpella progressivamente i soggetti che hanno</w:t>
      </w:r>
      <w:r>
        <w:rPr>
          <w:rFonts w:ascii="Calibri" w:hAnsi="Calibri" w:cs="Calibri"/>
          <w:sz w:val="22"/>
        </w:rPr>
        <w:t xml:space="preserve"> </w:t>
      </w:r>
      <w:r w:rsidRPr="003307B0">
        <w:rPr>
          <w:rFonts w:ascii="Calibri" w:hAnsi="Calibri" w:cs="Calibri"/>
          <w:sz w:val="22"/>
        </w:rPr>
        <w:t>partecipato all'originaria procedura di gara, risultanti dalla relativa graduatoria, al fine di stipulare un</w:t>
      </w:r>
      <w:r>
        <w:rPr>
          <w:rFonts w:ascii="Calibri" w:hAnsi="Calibri" w:cs="Calibri"/>
          <w:sz w:val="22"/>
        </w:rPr>
        <w:t xml:space="preserve"> </w:t>
      </w:r>
      <w:r w:rsidRPr="003307B0">
        <w:rPr>
          <w:rFonts w:ascii="Calibri" w:hAnsi="Calibri" w:cs="Calibri"/>
          <w:sz w:val="22"/>
        </w:rPr>
        <w:t>nuovo contratto per l'affidamento dell'esecuzione o del completamento dei lavori, servizi o forniture.</w:t>
      </w:r>
      <w:r>
        <w:rPr>
          <w:rFonts w:ascii="Calibri" w:hAnsi="Calibri" w:cs="Calibri"/>
          <w:sz w:val="22"/>
        </w:rPr>
        <w:t xml:space="preserve"> </w:t>
      </w:r>
      <w:r w:rsidRPr="003307B0">
        <w:rPr>
          <w:rFonts w:ascii="Calibri" w:hAnsi="Calibri" w:cs="Calibri"/>
          <w:sz w:val="22"/>
        </w:rPr>
        <w:t>L'affidamento avverrà alle medesime condizioni già proposte dall'originario aggiudicatario in sede di</w:t>
      </w:r>
      <w:r>
        <w:rPr>
          <w:rFonts w:ascii="Calibri" w:hAnsi="Calibri" w:cs="Calibri"/>
          <w:sz w:val="22"/>
        </w:rPr>
        <w:t xml:space="preserve"> offerta.</w:t>
      </w:r>
    </w:p>
    <w:p w14:paraId="58832D96" w14:textId="2FCEFF0C" w:rsidR="003307B0" w:rsidRPr="000C3109" w:rsidRDefault="003307B0" w:rsidP="003307B0">
      <w:pPr>
        <w:pStyle w:val="regolamento"/>
        <w:widowControl/>
        <w:tabs>
          <w:tab w:val="clear" w:pos="-2127"/>
        </w:tabs>
        <w:spacing w:after="120"/>
        <w:ind w:left="426" w:firstLine="0"/>
        <w:rPr>
          <w:rFonts w:ascii="Calibri" w:hAnsi="Calibri" w:cs="Calibri"/>
          <w:sz w:val="22"/>
        </w:rPr>
      </w:pPr>
      <w:r w:rsidRPr="003307B0">
        <w:rPr>
          <w:rFonts w:ascii="Calibri" w:hAnsi="Calibri" w:cs="Calibri"/>
          <w:sz w:val="22"/>
        </w:rPr>
        <w:t>Il curatore della procedura di liquidazione giudiziale, autorizzato all'esercizio provvisorio</w:t>
      </w:r>
      <w:r>
        <w:rPr>
          <w:rFonts w:ascii="Calibri" w:hAnsi="Calibri" w:cs="Calibri"/>
          <w:sz w:val="22"/>
        </w:rPr>
        <w:t xml:space="preserve"> </w:t>
      </w:r>
      <w:r w:rsidRPr="003307B0">
        <w:rPr>
          <w:rFonts w:ascii="Calibri" w:hAnsi="Calibri" w:cs="Calibri"/>
          <w:sz w:val="22"/>
        </w:rPr>
        <w:t>dell'impresa, può, su autorizzazione del giudice delegato, stipulare il contratto qualora</w:t>
      </w:r>
      <w:r>
        <w:rPr>
          <w:rFonts w:ascii="Calibri" w:hAnsi="Calibri" w:cs="Calibri"/>
          <w:sz w:val="22"/>
        </w:rPr>
        <w:t xml:space="preserve"> l</w:t>
      </w:r>
      <w:r w:rsidRPr="003307B0">
        <w:rPr>
          <w:rFonts w:ascii="Calibri" w:hAnsi="Calibri" w:cs="Calibri"/>
          <w:sz w:val="22"/>
        </w:rPr>
        <w:t>’aggiudicazione sia intervenuta prima della dichiarazione di liquidazione giudiziale ed eseguire i</w:t>
      </w:r>
      <w:r>
        <w:rPr>
          <w:rFonts w:ascii="Calibri" w:hAnsi="Calibri" w:cs="Calibri"/>
          <w:sz w:val="22"/>
        </w:rPr>
        <w:t xml:space="preserve"> </w:t>
      </w:r>
      <w:r w:rsidRPr="003307B0">
        <w:rPr>
          <w:rFonts w:ascii="Calibri" w:hAnsi="Calibri" w:cs="Calibri"/>
          <w:sz w:val="22"/>
        </w:rPr>
        <w:t>contratti e gli accordi quadro già stipulati dall'impresa assoggettata alla liquidazione giudiziale.</w:t>
      </w:r>
    </w:p>
    <w:p w14:paraId="34C2C290" w14:textId="50B0C82B" w:rsidR="00411D59" w:rsidRDefault="003307B0" w:rsidP="00BB03A0">
      <w:pPr>
        <w:numPr>
          <w:ilvl w:val="0"/>
          <w:numId w:val="63"/>
        </w:numPr>
        <w:spacing w:after="120"/>
        <w:ind w:left="426" w:hanging="426"/>
        <w:jc w:val="both"/>
        <w:rPr>
          <w:rFonts w:ascii="Calibri" w:hAnsi="Calibri" w:cs="Calibri"/>
          <w:sz w:val="22"/>
        </w:rPr>
      </w:pPr>
      <w:r w:rsidRPr="003307B0">
        <w:rPr>
          <w:rFonts w:ascii="Calibri" w:hAnsi="Calibri" w:cs="Calibri"/>
          <w:sz w:val="22"/>
        </w:rPr>
        <w:t>Per i raggruppamenti temporanei di cui all'articolo 65, comma 2, lettera e), i consorzi di cui all'articolo</w:t>
      </w:r>
      <w:r>
        <w:rPr>
          <w:rFonts w:ascii="Calibri" w:hAnsi="Calibri" w:cs="Calibri"/>
          <w:sz w:val="22"/>
        </w:rPr>
        <w:t xml:space="preserve"> </w:t>
      </w:r>
      <w:r w:rsidRPr="003307B0">
        <w:rPr>
          <w:rFonts w:ascii="Calibri" w:hAnsi="Calibri" w:cs="Calibri"/>
          <w:sz w:val="22"/>
        </w:rPr>
        <w:t>65, comma 2, lettera f), del D.Lgs. 36/2023 e i soggetti di cui all'articolo 65, comma 1, lettera h), del</w:t>
      </w:r>
      <w:r>
        <w:rPr>
          <w:rFonts w:ascii="Calibri" w:hAnsi="Calibri" w:cs="Calibri"/>
          <w:sz w:val="22"/>
        </w:rPr>
        <w:t xml:space="preserve"> </w:t>
      </w:r>
      <w:r w:rsidRPr="003307B0">
        <w:rPr>
          <w:rFonts w:ascii="Calibri" w:hAnsi="Calibri" w:cs="Calibri"/>
          <w:sz w:val="22"/>
        </w:rPr>
        <w:t>D.Lgs. 36/2023 viene fatta salva la facoltà di modifica delle quote di partecipazione, previa</w:t>
      </w:r>
      <w:r>
        <w:rPr>
          <w:rFonts w:ascii="Calibri" w:hAnsi="Calibri" w:cs="Calibri"/>
          <w:sz w:val="22"/>
        </w:rPr>
        <w:t xml:space="preserve"> </w:t>
      </w:r>
      <w:r w:rsidRPr="003307B0">
        <w:rPr>
          <w:rFonts w:ascii="Calibri" w:hAnsi="Calibri" w:cs="Calibri"/>
          <w:sz w:val="22"/>
        </w:rPr>
        <w:t>autorizzazione della stazione appaltante che ne verifica la compatibilità con i requisiti di</w:t>
      </w:r>
      <w:r>
        <w:rPr>
          <w:rFonts w:ascii="Calibri" w:hAnsi="Calibri" w:cs="Calibri"/>
          <w:sz w:val="22"/>
        </w:rPr>
        <w:t xml:space="preserve"> </w:t>
      </w:r>
      <w:r w:rsidRPr="003307B0">
        <w:rPr>
          <w:rFonts w:ascii="Calibri" w:hAnsi="Calibri" w:cs="Calibri"/>
          <w:sz w:val="22"/>
        </w:rPr>
        <w:t>qualificazione posseduti dalle imprese interessate. In ogni caso, la mancata produzione dell’atto di</w:t>
      </w:r>
      <w:r>
        <w:rPr>
          <w:rFonts w:ascii="Calibri" w:hAnsi="Calibri" w:cs="Calibri"/>
          <w:sz w:val="22"/>
        </w:rPr>
        <w:t xml:space="preserve"> </w:t>
      </w:r>
      <w:r w:rsidRPr="003307B0">
        <w:rPr>
          <w:rFonts w:ascii="Calibri" w:hAnsi="Calibri" w:cs="Calibri"/>
          <w:sz w:val="22"/>
        </w:rPr>
        <w:t>modifica delle quote di partecipazione al raggruppamento sospende il pagamento del corrispettivo,</w:t>
      </w:r>
      <w:r>
        <w:rPr>
          <w:rFonts w:ascii="Calibri" w:hAnsi="Calibri" w:cs="Calibri"/>
          <w:sz w:val="22"/>
        </w:rPr>
        <w:t xml:space="preserve"> </w:t>
      </w:r>
      <w:r w:rsidRPr="003307B0">
        <w:rPr>
          <w:rFonts w:ascii="Calibri" w:hAnsi="Calibri" w:cs="Calibri"/>
          <w:sz w:val="22"/>
        </w:rPr>
        <w:t>senza diritto per l’appaltatore al riconoscimento di interessi o altri indennizzi.</w:t>
      </w:r>
    </w:p>
    <w:p w14:paraId="2EAECD7A" w14:textId="77777777" w:rsidR="005B1951" w:rsidRPr="000C3109" w:rsidRDefault="005B1951" w:rsidP="005B1951">
      <w:pPr>
        <w:jc w:val="center"/>
        <w:rPr>
          <w:rFonts w:ascii="Calibri" w:hAnsi="Calibri" w:cs="Calibri"/>
          <w:sz w:val="22"/>
        </w:rPr>
      </w:pPr>
    </w:p>
    <w:p w14:paraId="030D9FE2" w14:textId="77777777" w:rsidR="0030560C" w:rsidRPr="000C3109" w:rsidRDefault="0030560C" w:rsidP="00372BED">
      <w:pPr>
        <w:pStyle w:val="Titolo3"/>
        <w:spacing w:after="120"/>
        <w:jc w:val="center"/>
        <w:rPr>
          <w:rFonts w:ascii="Calibri" w:hAnsi="Calibri"/>
          <w:b/>
          <w:i w:val="0"/>
          <w:sz w:val="28"/>
          <w:szCs w:val="28"/>
        </w:rPr>
      </w:pPr>
      <w:bookmarkStart w:id="40" w:name="_Toc447024889"/>
      <w:bookmarkStart w:id="41" w:name="_Toc37075492"/>
      <w:bookmarkStart w:id="42" w:name="_Toc161296678"/>
      <w:r w:rsidRPr="000C3109">
        <w:rPr>
          <w:rFonts w:ascii="Calibri" w:hAnsi="Calibri"/>
          <w:b/>
          <w:i w:val="0"/>
          <w:sz w:val="28"/>
          <w:szCs w:val="28"/>
        </w:rPr>
        <w:lastRenderedPageBreak/>
        <w:t>Rappresentante dell’appaltatore e domicilio; direttore di cantiere</w:t>
      </w:r>
      <w:bookmarkEnd w:id="40"/>
      <w:bookmarkEnd w:id="41"/>
      <w:bookmarkEnd w:id="42"/>
    </w:p>
    <w:p w14:paraId="3CBB5D6B" w14:textId="77777777" w:rsidR="0030560C" w:rsidRPr="000C3109" w:rsidRDefault="0030560C" w:rsidP="00BB03A0">
      <w:pPr>
        <w:numPr>
          <w:ilvl w:val="0"/>
          <w:numId w:val="64"/>
        </w:numPr>
        <w:spacing w:after="120"/>
        <w:ind w:left="426" w:hanging="426"/>
        <w:jc w:val="both"/>
        <w:rPr>
          <w:rFonts w:ascii="Calibri" w:hAnsi="Calibri" w:cs="Calibri"/>
          <w:sz w:val="22"/>
        </w:rPr>
      </w:pPr>
      <w:r w:rsidRPr="000C3109">
        <w:rPr>
          <w:rFonts w:ascii="Calibri" w:hAnsi="Calibri" w:cs="Calibri"/>
          <w:sz w:val="22"/>
        </w:rPr>
        <w:t>L’appaltatore deve eleggere domicilio</w:t>
      </w:r>
      <w:r w:rsidR="009313F4">
        <w:rPr>
          <w:rFonts w:ascii="Calibri" w:hAnsi="Calibri" w:cs="Calibri"/>
          <w:sz w:val="22"/>
        </w:rPr>
        <w:t xml:space="preserve"> ai sensi e nei modi di cui alla normativa vigente</w:t>
      </w:r>
      <w:r w:rsidRPr="000C3109">
        <w:rPr>
          <w:rFonts w:ascii="Calibri" w:hAnsi="Calibri" w:cs="Calibri"/>
          <w:sz w:val="22"/>
        </w:rPr>
        <w:t xml:space="preserve">; a tale domicilio si intendono ritualmente effettuate tutte le intimazioni, le assegnazioni di termini e ogni altra notificazione o comunicazione dipendente dal contratto. </w:t>
      </w:r>
    </w:p>
    <w:p w14:paraId="7AFBB42D" w14:textId="77777777" w:rsidR="0030560C" w:rsidRPr="000C3109" w:rsidRDefault="0030560C" w:rsidP="00BB03A0">
      <w:pPr>
        <w:numPr>
          <w:ilvl w:val="0"/>
          <w:numId w:val="64"/>
        </w:numPr>
        <w:spacing w:after="120"/>
        <w:ind w:left="426" w:hanging="426"/>
        <w:jc w:val="both"/>
        <w:rPr>
          <w:rFonts w:ascii="Calibri" w:hAnsi="Calibri" w:cs="Calibri"/>
          <w:sz w:val="22"/>
        </w:rPr>
      </w:pPr>
      <w:r w:rsidRPr="000C3109">
        <w:rPr>
          <w:rFonts w:ascii="Calibri" w:hAnsi="Calibri" w:cs="Calibri"/>
          <w:sz w:val="22"/>
        </w:rPr>
        <w:t>L’appaltatore deve altresì comunicare le generalità delle persone autorizzate a riscuotere.</w:t>
      </w:r>
    </w:p>
    <w:p w14:paraId="253C1F2E" w14:textId="77777777" w:rsidR="0030560C" w:rsidRPr="000C3109" w:rsidRDefault="00955909" w:rsidP="00BB03A0">
      <w:pPr>
        <w:numPr>
          <w:ilvl w:val="0"/>
          <w:numId w:val="64"/>
        </w:numPr>
        <w:spacing w:after="120"/>
        <w:ind w:left="426" w:hanging="426"/>
        <w:jc w:val="both"/>
        <w:rPr>
          <w:rFonts w:ascii="Calibri" w:hAnsi="Calibri" w:cs="Calibri"/>
          <w:sz w:val="22"/>
        </w:rPr>
      </w:pPr>
      <w:r w:rsidRPr="000C3109">
        <w:rPr>
          <w:rFonts w:ascii="Calibri" w:hAnsi="Calibri" w:cs="Calibri"/>
          <w:sz w:val="22"/>
        </w:rPr>
        <w:t>Se</w:t>
      </w:r>
      <w:r w:rsidR="0030560C" w:rsidRPr="000C3109">
        <w:rPr>
          <w:rFonts w:ascii="Calibri" w:hAnsi="Calibri" w:cs="Calibri"/>
          <w:sz w:val="22"/>
        </w:rPr>
        <w:t xml:space="preserve"> l’appaltatore non conduc</w:t>
      </w:r>
      <w:r w:rsidRPr="000C3109">
        <w:rPr>
          <w:rFonts w:ascii="Calibri" w:hAnsi="Calibri" w:cs="Calibri"/>
          <w:sz w:val="22"/>
        </w:rPr>
        <w:t>e</w:t>
      </w:r>
      <w:r w:rsidR="0030560C" w:rsidRPr="000C3109">
        <w:rPr>
          <w:rFonts w:ascii="Calibri" w:hAnsi="Calibri" w:cs="Calibri"/>
          <w:sz w:val="22"/>
        </w:rPr>
        <w:t xml:space="preserve"> direttamente i lavori, deve depositare presso la </w:t>
      </w:r>
      <w:r w:rsidR="005C430C" w:rsidRPr="000C3109">
        <w:rPr>
          <w:rFonts w:ascii="Calibri" w:hAnsi="Calibri" w:cs="Calibri"/>
          <w:sz w:val="22"/>
        </w:rPr>
        <w:t>Stazione appaltante</w:t>
      </w:r>
      <w:r w:rsidR="0030560C" w:rsidRPr="000C3109">
        <w:rPr>
          <w:rFonts w:ascii="Calibri" w:hAnsi="Calibri" w:cs="Calibri"/>
          <w:sz w:val="22"/>
        </w:rPr>
        <w:t xml:space="preserve"> il mandato conferito con atto pubblico a persona idonea, sostituibile su richiesta motivata della </w:t>
      </w:r>
      <w:r w:rsidR="005C430C" w:rsidRPr="000C3109">
        <w:rPr>
          <w:rFonts w:ascii="Calibri" w:hAnsi="Calibri" w:cs="Calibri"/>
          <w:sz w:val="22"/>
        </w:rPr>
        <w:t>Stazione appaltante</w:t>
      </w:r>
      <w:r w:rsidR="0030560C" w:rsidRPr="000C3109">
        <w:rPr>
          <w:rFonts w:ascii="Calibri" w:hAnsi="Calibri" w:cs="Calibri"/>
          <w:sz w:val="22"/>
        </w:rPr>
        <w:t>. La direzione del cantiere è assunta dal direttore tecnico dell’</w:t>
      </w:r>
      <w:r w:rsidR="00DD449C" w:rsidRPr="000C3109">
        <w:rPr>
          <w:rFonts w:ascii="Calibri" w:hAnsi="Calibri" w:cs="Calibri"/>
          <w:sz w:val="22"/>
        </w:rPr>
        <w:t>appaltatore</w:t>
      </w:r>
      <w:r w:rsidR="0030560C" w:rsidRPr="000C3109">
        <w:rPr>
          <w:rFonts w:ascii="Calibri" w:hAnsi="Calibri" w:cs="Calibri"/>
          <w:sz w:val="22"/>
        </w:rPr>
        <w:t xml:space="preserve"> o da altro tecnico, </w:t>
      </w:r>
      <w:r w:rsidR="008937F3" w:rsidRPr="000C3109">
        <w:rPr>
          <w:rFonts w:ascii="Calibri" w:hAnsi="Calibri" w:cs="Calibri"/>
          <w:sz w:val="22"/>
        </w:rPr>
        <w:t xml:space="preserve">avente comprovata esperienza </w:t>
      </w:r>
      <w:r w:rsidR="0030560C" w:rsidRPr="000C3109">
        <w:rPr>
          <w:rFonts w:ascii="Calibri" w:hAnsi="Calibri" w:cs="Calibri"/>
          <w:sz w:val="22"/>
        </w:rPr>
        <w:t>in rapporto alle caratteristiche delle opere da eseguire. L’assunzione della direzione di cantiere da parte del direttore tecnico avviene mediante delega conferita da tutte le imprese operanti nel cantiere, con l’indicazione specifica delle attribuzioni da esercitare dal delegato anche in rapporto a quelle degli altri soggetti operanti nel cantiere.</w:t>
      </w:r>
    </w:p>
    <w:p w14:paraId="0E84F2DE" w14:textId="77777777" w:rsidR="0030560C" w:rsidRPr="000C3109" w:rsidRDefault="0030560C" w:rsidP="00BB03A0">
      <w:pPr>
        <w:numPr>
          <w:ilvl w:val="0"/>
          <w:numId w:val="64"/>
        </w:numPr>
        <w:spacing w:after="120"/>
        <w:ind w:left="426" w:hanging="426"/>
        <w:jc w:val="both"/>
        <w:rPr>
          <w:rFonts w:ascii="Calibri" w:hAnsi="Calibri" w:cs="Calibri"/>
          <w:sz w:val="22"/>
        </w:rPr>
      </w:pPr>
      <w:r w:rsidRPr="000C3109">
        <w:rPr>
          <w:rFonts w:ascii="Calibri" w:hAnsi="Calibri" w:cs="Calibri"/>
          <w:sz w:val="22"/>
        </w:rPr>
        <w:t xml:space="preserve">L’appaltatore, tramite il direttore di cantiere assicura l’organizzazione, la gestione tecnica e la conduzione del cantiere. </w:t>
      </w:r>
      <w:r w:rsidR="00126F13" w:rsidRPr="000C3109">
        <w:rPr>
          <w:rFonts w:ascii="Calibri" w:hAnsi="Calibri" w:cs="Calibri"/>
          <w:sz w:val="22"/>
        </w:rPr>
        <w:t>La DL</w:t>
      </w:r>
      <w:r w:rsidRPr="000C3109">
        <w:rPr>
          <w:rFonts w:ascii="Calibri" w:hAnsi="Calibri" w:cs="Calibri"/>
          <w:sz w:val="22"/>
        </w:rPr>
        <w:t xml:space="preserve"> ha il diritto di esigere il cambiamento del direttore di cantiere e del personale dell’appaltatore per disciplina, incapacità o grave negligenza. L’appaltatore è in tutti i casi responsabile dei danni causati dall’imperizia o dalla negligenza di detti soggetti, nonché della malafede o della frode nella somministrazione o nell’impiego dei materiali.</w:t>
      </w:r>
    </w:p>
    <w:p w14:paraId="1D65E93F" w14:textId="77777777" w:rsidR="00AF5F05" w:rsidRDefault="0030560C" w:rsidP="00BB03A0">
      <w:pPr>
        <w:numPr>
          <w:ilvl w:val="0"/>
          <w:numId w:val="64"/>
        </w:numPr>
        <w:spacing w:after="120"/>
        <w:ind w:left="426" w:hanging="426"/>
        <w:jc w:val="both"/>
        <w:rPr>
          <w:rFonts w:ascii="Calibri" w:hAnsi="Calibri" w:cs="Calibri"/>
          <w:sz w:val="22"/>
        </w:rPr>
      </w:pPr>
      <w:r w:rsidRPr="000C3109">
        <w:rPr>
          <w:rFonts w:ascii="Calibri" w:hAnsi="Calibri" w:cs="Calibri"/>
          <w:sz w:val="22"/>
        </w:rPr>
        <w:t>Ogni variazione del domicilio di cui al comma 1, o delle person</w:t>
      </w:r>
      <w:r w:rsidR="003B46B8">
        <w:rPr>
          <w:rFonts w:ascii="Calibri" w:hAnsi="Calibri" w:cs="Calibri"/>
          <w:sz w:val="22"/>
        </w:rPr>
        <w:t>e</w:t>
      </w:r>
      <w:r w:rsidRPr="000C3109">
        <w:rPr>
          <w:rFonts w:ascii="Calibri" w:hAnsi="Calibri" w:cs="Calibri"/>
          <w:sz w:val="22"/>
        </w:rPr>
        <w:t xml:space="preserve"> di cui ai commi 2, 3 o 4, deve essere tempestivamente notificata Stazione appaltante; ogni variazione della persona di cui al comma 3 deve essere accompagnata dal deposito presso la </w:t>
      </w:r>
      <w:r w:rsidR="005C430C" w:rsidRPr="000C3109">
        <w:rPr>
          <w:rFonts w:ascii="Calibri" w:hAnsi="Calibri" w:cs="Calibri"/>
          <w:sz w:val="22"/>
        </w:rPr>
        <w:t>Stazione appaltante</w:t>
      </w:r>
      <w:r w:rsidRPr="000C3109">
        <w:rPr>
          <w:rFonts w:ascii="Calibri" w:hAnsi="Calibri" w:cs="Calibri"/>
          <w:sz w:val="22"/>
        </w:rPr>
        <w:t xml:space="preserve"> del nuovo atto di mandato.</w:t>
      </w:r>
    </w:p>
    <w:p w14:paraId="559DDD64" w14:textId="1185F2D6" w:rsidR="004F6C81" w:rsidRDefault="004F6C81" w:rsidP="00BB03A0">
      <w:pPr>
        <w:numPr>
          <w:ilvl w:val="0"/>
          <w:numId w:val="64"/>
        </w:numPr>
        <w:spacing w:after="120"/>
        <w:ind w:left="426" w:hanging="426"/>
        <w:jc w:val="both"/>
        <w:rPr>
          <w:rFonts w:ascii="Calibri" w:hAnsi="Calibri" w:cs="Calibri"/>
          <w:sz w:val="22"/>
        </w:rPr>
      </w:pPr>
      <w:r w:rsidRPr="004F6C81">
        <w:rPr>
          <w:rFonts w:ascii="Calibri" w:hAnsi="Calibri" w:cs="Calibri"/>
          <w:sz w:val="22"/>
        </w:rPr>
        <w:t>L’appaltatore è tenuto ad individuare all’interno della propria organizzazione aziendale un preposto</w:t>
      </w:r>
      <w:r>
        <w:rPr>
          <w:rFonts w:ascii="Calibri" w:hAnsi="Calibri" w:cs="Calibri"/>
          <w:sz w:val="22"/>
        </w:rPr>
        <w:t xml:space="preserve"> </w:t>
      </w:r>
      <w:r w:rsidRPr="004F6C81">
        <w:rPr>
          <w:rFonts w:ascii="Calibri" w:hAnsi="Calibri" w:cs="Calibri"/>
          <w:sz w:val="22"/>
        </w:rPr>
        <w:t>di cantiere che ha frequentato corsi di preparazione per gli specifici compiti di sicurezza, cui deve</w:t>
      </w:r>
      <w:r>
        <w:rPr>
          <w:rFonts w:ascii="Calibri" w:hAnsi="Calibri" w:cs="Calibri"/>
          <w:sz w:val="22"/>
        </w:rPr>
        <w:t xml:space="preserve"> </w:t>
      </w:r>
      <w:r w:rsidRPr="004F6C81">
        <w:rPr>
          <w:rFonts w:ascii="Calibri" w:hAnsi="Calibri" w:cs="Calibri"/>
          <w:sz w:val="22"/>
        </w:rPr>
        <w:t>sottostare; il preposto deve essere sempre presente in cantiere. La nomina del preposto risulta da</w:t>
      </w:r>
      <w:r>
        <w:rPr>
          <w:rFonts w:ascii="Calibri" w:hAnsi="Calibri" w:cs="Calibri"/>
          <w:sz w:val="22"/>
        </w:rPr>
        <w:t xml:space="preserve"> </w:t>
      </w:r>
      <w:r w:rsidRPr="004F6C81">
        <w:rPr>
          <w:rFonts w:ascii="Calibri" w:hAnsi="Calibri" w:cs="Calibri"/>
          <w:sz w:val="22"/>
        </w:rPr>
        <w:t>atto scritto che deve essere comunicato alla D.L. ed al C.S.E. unitamente al proprio POS di cantiere.</w:t>
      </w:r>
      <w:r>
        <w:rPr>
          <w:rFonts w:ascii="Calibri" w:hAnsi="Calibri" w:cs="Calibri"/>
          <w:sz w:val="22"/>
        </w:rPr>
        <w:t xml:space="preserve"> </w:t>
      </w:r>
      <w:r w:rsidRPr="004F6C81">
        <w:rPr>
          <w:rFonts w:ascii="Calibri" w:hAnsi="Calibri" w:cs="Calibri"/>
          <w:sz w:val="22"/>
        </w:rPr>
        <w:t>Eventuali modifiche vanno tempestivamente comunicate al Direttore Lavori.</w:t>
      </w:r>
    </w:p>
    <w:p w14:paraId="69B1CB02" w14:textId="77777777" w:rsidR="00AF5F05" w:rsidRPr="00AF5F05" w:rsidRDefault="00AF5F05" w:rsidP="00AF5F05">
      <w:pPr>
        <w:jc w:val="center"/>
        <w:rPr>
          <w:rFonts w:ascii="Calibri" w:hAnsi="Calibri" w:cs="Calibri"/>
          <w:sz w:val="22"/>
        </w:rPr>
      </w:pPr>
    </w:p>
    <w:p w14:paraId="64C6039C" w14:textId="77777777" w:rsidR="0030560C" w:rsidRPr="000C3109" w:rsidRDefault="0030560C" w:rsidP="00372BED">
      <w:pPr>
        <w:pStyle w:val="Titolo3"/>
        <w:spacing w:after="120"/>
        <w:jc w:val="center"/>
        <w:rPr>
          <w:rFonts w:ascii="Calibri" w:hAnsi="Calibri"/>
          <w:b/>
          <w:i w:val="0"/>
          <w:sz w:val="28"/>
          <w:szCs w:val="28"/>
        </w:rPr>
      </w:pPr>
      <w:bookmarkStart w:id="43" w:name="_Toc447024890"/>
      <w:bookmarkStart w:id="44" w:name="_Toc37075493"/>
      <w:bookmarkStart w:id="45" w:name="_Toc161296679"/>
      <w:r w:rsidRPr="000C3109">
        <w:rPr>
          <w:rFonts w:ascii="Calibri" w:hAnsi="Calibri"/>
          <w:b/>
          <w:i w:val="0"/>
          <w:sz w:val="28"/>
          <w:szCs w:val="28"/>
        </w:rPr>
        <w:t>Norme generali sui materiali, i componenti, i sistemi e l'esecuzione</w:t>
      </w:r>
      <w:bookmarkEnd w:id="43"/>
      <w:bookmarkEnd w:id="44"/>
      <w:bookmarkEnd w:id="45"/>
    </w:p>
    <w:p w14:paraId="1B85697E" w14:textId="77777777" w:rsidR="0030560C" w:rsidRPr="000C3109" w:rsidRDefault="0030560C" w:rsidP="00BB03A0">
      <w:pPr>
        <w:numPr>
          <w:ilvl w:val="0"/>
          <w:numId w:val="65"/>
        </w:numPr>
        <w:spacing w:after="120"/>
        <w:ind w:left="426" w:hanging="426"/>
        <w:jc w:val="both"/>
        <w:rPr>
          <w:rFonts w:ascii="Calibri" w:hAnsi="Calibri" w:cs="Calibri"/>
          <w:sz w:val="22"/>
        </w:rPr>
      </w:pPr>
      <w:r w:rsidRPr="000C3109">
        <w:rPr>
          <w:rFonts w:ascii="Calibri" w:hAnsi="Calibri" w:cs="Calibri"/>
          <w:sz w:val="22"/>
        </w:rPr>
        <w:t>Nell'esecuzione di tutte le lavorazioni, le opere, le forniture, i componenti, anche relativamente a sistemi e subsis</w:t>
      </w:r>
      <w:r w:rsidR="003D636A">
        <w:rPr>
          <w:rFonts w:ascii="Calibri" w:hAnsi="Calibri" w:cs="Calibri"/>
          <w:sz w:val="22"/>
        </w:rPr>
        <w:t>temi di impianti tecnologici og</w:t>
      </w:r>
      <w:r w:rsidRPr="000C3109">
        <w:rPr>
          <w:rFonts w:ascii="Calibri" w:hAnsi="Calibri" w:cs="Calibri"/>
          <w:sz w:val="22"/>
        </w:rPr>
        <w:t>getto dell'appalto, devono essere rispettate tutte le prescrizioni di legge e di regolamento i</w:t>
      </w:r>
      <w:r w:rsidR="003D636A">
        <w:rPr>
          <w:rFonts w:ascii="Calibri" w:hAnsi="Calibri" w:cs="Calibri"/>
          <w:sz w:val="22"/>
        </w:rPr>
        <w:t>n materia di qualità, provenien</w:t>
      </w:r>
      <w:r w:rsidRPr="000C3109">
        <w:rPr>
          <w:rFonts w:ascii="Calibri" w:hAnsi="Calibri" w:cs="Calibri"/>
          <w:sz w:val="22"/>
        </w:rPr>
        <w:t>za e accettazione dei materiali e componenti nonché, per quanto concerne la descrizione, i requisiti di prestazione e le modalità di esecuzione di ogni categoria di lavoro, tutte le indicazioni contenute o richiamate contrattualmente nel capitolato speciale di appalto, negli elaborati grafici del progetto esecutivo e nella descrizione delle singole voci allegata allo stesso capitolato.</w:t>
      </w:r>
    </w:p>
    <w:p w14:paraId="682CB6E0" w14:textId="67FA15A7" w:rsidR="00E12124" w:rsidRPr="000C3109" w:rsidRDefault="00E12124" w:rsidP="00BB03A0">
      <w:pPr>
        <w:widowControl w:val="0"/>
        <w:numPr>
          <w:ilvl w:val="0"/>
          <w:numId w:val="65"/>
        </w:numPr>
        <w:spacing w:after="120"/>
        <w:ind w:left="426" w:hanging="426"/>
        <w:jc w:val="both"/>
        <w:rPr>
          <w:rFonts w:ascii="Calibri" w:hAnsi="Calibri" w:cs="Calibri"/>
          <w:sz w:val="22"/>
        </w:rPr>
      </w:pPr>
      <w:r w:rsidRPr="000C3109">
        <w:rPr>
          <w:rFonts w:ascii="Calibri" w:hAnsi="Calibri" w:cs="Calibri"/>
          <w:sz w:val="22"/>
        </w:rPr>
        <w:t xml:space="preserve">Per quanto riguarda l’accettazione, la qualità e l’impiego dei materiali, la loro provvista, il luogo della loro provenienza e l’eventuale sostituzione di quest’ultimo, si applicano </w:t>
      </w:r>
      <w:r w:rsidR="00CC7B7C">
        <w:rPr>
          <w:rFonts w:ascii="Calibri" w:hAnsi="Calibri" w:cs="Calibri"/>
          <w:sz w:val="22"/>
        </w:rPr>
        <w:t xml:space="preserve">rispettivamente </w:t>
      </w:r>
      <w:r w:rsidRPr="000C3109">
        <w:rPr>
          <w:rFonts w:ascii="Calibri" w:hAnsi="Calibri" w:cs="Calibri"/>
          <w:sz w:val="22"/>
        </w:rPr>
        <w:t xml:space="preserve">gli articoli </w:t>
      </w:r>
      <w:r w:rsidR="00CC7B7C">
        <w:rPr>
          <w:rFonts w:ascii="Calibri" w:hAnsi="Calibri" w:cs="Calibri"/>
          <w:sz w:val="22"/>
        </w:rPr>
        <w:t xml:space="preserve">114-115 del D.Lgs. n. 36/2023 e gli artt. </w:t>
      </w:r>
      <w:r w:rsidRPr="000C3109">
        <w:rPr>
          <w:rFonts w:ascii="Calibri" w:hAnsi="Calibri" w:cs="Calibri"/>
          <w:sz w:val="22"/>
        </w:rPr>
        <w:t>16 e 17 del capitolato generale d’appalto.</w:t>
      </w:r>
    </w:p>
    <w:p w14:paraId="1670A0BF" w14:textId="3BE39E2D" w:rsidR="008333EA" w:rsidRPr="000C3109" w:rsidRDefault="008333EA" w:rsidP="00BB03A0">
      <w:pPr>
        <w:widowControl w:val="0"/>
        <w:numPr>
          <w:ilvl w:val="0"/>
          <w:numId w:val="65"/>
        </w:numPr>
        <w:spacing w:after="120"/>
        <w:ind w:left="426" w:hanging="426"/>
        <w:jc w:val="both"/>
        <w:rPr>
          <w:rFonts w:ascii="Calibri" w:hAnsi="Calibri" w:cs="Calibri"/>
          <w:sz w:val="22"/>
        </w:rPr>
      </w:pPr>
      <w:r w:rsidRPr="000C3109">
        <w:rPr>
          <w:rFonts w:ascii="Calibri" w:hAnsi="Calibri" w:cs="Calibri"/>
          <w:sz w:val="22"/>
        </w:rPr>
        <w:t xml:space="preserve">L’appaltatore, sia per sé che per i propri fornitori, deve garantire che i materiali da costruzione </w:t>
      </w:r>
      <w:r w:rsidR="00CC7B7C" w:rsidRPr="00CC7B7C">
        <w:rPr>
          <w:rFonts w:ascii="Calibri" w:hAnsi="Calibri" w:cs="Calibri"/>
          <w:sz w:val="22"/>
        </w:rPr>
        <w:t>utilizzati siano conformi al Regolamento CE n. 305/2011 (CPR) relativo ai prodotti da costruzione.</w:t>
      </w:r>
    </w:p>
    <w:p w14:paraId="79D36C0A" w14:textId="77777777" w:rsidR="008333EA" w:rsidRDefault="00AB4F62" w:rsidP="00BB03A0">
      <w:pPr>
        <w:widowControl w:val="0"/>
        <w:numPr>
          <w:ilvl w:val="0"/>
          <w:numId w:val="65"/>
        </w:numPr>
        <w:spacing w:after="120"/>
        <w:ind w:left="426" w:hanging="426"/>
        <w:jc w:val="both"/>
        <w:rPr>
          <w:rFonts w:ascii="Calibri" w:hAnsi="Calibri" w:cs="Calibri"/>
          <w:sz w:val="22"/>
        </w:rPr>
      </w:pPr>
      <w:r w:rsidRPr="000C3109">
        <w:rPr>
          <w:rFonts w:ascii="Calibri" w:hAnsi="Calibri" w:cs="Calibri"/>
          <w:sz w:val="22"/>
        </w:rPr>
        <w:t xml:space="preserve">L’appaltatore, sia per sé che per i propri eventuali subappaltatori, deve garantire che l’esecuzione delle opere sia conforme alle «Norme tecniche per le costruzioni» approvate con il decreto del Ministro delle infrastrutture </w:t>
      </w:r>
      <w:r>
        <w:rPr>
          <w:rFonts w:ascii="Calibri" w:hAnsi="Calibri" w:cs="Calibri"/>
          <w:sz w:val="22"/>
        </w:rPr>
        <w:t>17 gennaio 2018</w:t>
      </w:r>
      <w:r w:rsidRPr="00277E3B">
        <w:rPr>
          <w:rFonts w:ascii="Calibri" w:hAnsi="Calibri" w:cs="Calibri"/>
          <w:sz w:val="22"/>
        </w:rPr>
        <w:t xml:space="preserve"> (in Gazzetta Ufficiale n. </w:t>
      </w:r>
      <w:r>
        <w:rPr>
          <w:rFonts w:ascii="Calibri" w:hAnsi="Calibri" w:cs="Calibri"/>
          <w:sz w:val="22"/>
        </w:rPr>
        <w:t>42</w:t>
      </w:r>
      <w:r w:rsidRPr="00277E3B">
        <w:rPr>
          <w:rFonts w:ascii="Calibri" w:hAnsi="Calibri" w:cs="Calibri"/>
          <w:sz w:val="22"/>
        </w:rPr>
        <w:t xml:space="preserve"> del </w:t>
      </w:r>
      <w:r>
        <w:rPr>
          <w:rFonts w:ascii="Calibri" w:hAnsi="Calibri" w:cs="Calibri"/>
          <w:sz w:val="22"/>
        </w:rPr>
        <w:t>20</w:t>
      </w:r>
      <w:r w:rsidRPr="00277E3B">
        <w:rPr>
          <w:rFonts w:ascii="Calibri" w:hAnsi="Calibri" w:cs="Calibri"/>
          <w:sz w:val="22"/>
        </w:rPr>
        <w:t xml:space="preserve"> febbraio 20</w:t>
      </w:r>
      <w:r>
        <w:rPr>
          <w:rFonts w:ascii="Calibri" w:hAnsi="Calibri" w:cs="Calibri"/>
          <w:sz w:val="22"/>
        </w:rPr>
        <w:t>1</w:t>
      </w:r>
      <w:r w:rsidRPr="00277E3B">
        <w:rPr>
          <w:rFonts w:ascii="Calibri" w:hAnsi="Calibri" w:cs="Calibri"/>
          <w:sz w:val="22"/>
        </w:rPr>
        <w:t>8)</w:t>
      </w:r>
      <w:r>
        <w:rPr>
          <w:rFonts w:ascii="Calibri" w:hAnsi="Calibri" w:cs="Calibri"/>
          <w:sz w:val="22"/>
        </w:rPr>
        <w:t xml:space="preserve"> e s.m.i</w:t>
      </w:r>
      <w:r w:rsidR="008333EA" w:rsidRPr="000C3109">
        <w:rPr>
          <w:rFonts w:ascii="Calibri" w:hAnsi="Calibri" w:cs="Calibri"/>
          <w:sz w:val="22"/>
        </w:rPr>
        <w:t>.</w:t>
      </w:r>
    </w:p>
    <w:p w14:paraId="4B30DF5A" w14:textId="5BC56AAA" w:rsidR="00CC7B7C" w:rsidRDefault="00CC7B7C" w:rsidP="00BB03A0">
      <w:pPr>
        <w:widowControl w:val="0"/>
        <w:numPr>
          <w:ilvl w:val="0"/>
          <w:numId w:val="65"/>
        </w:numPr>
        <w:spacing w:after="120"/>
        <w:ind w:left="426" w:hanging="426"/>
        <w:jc w:val="both"/>
        <w:rPr>
          <w:rFonts w:ascii="Calibri" w:hAnsi="Calibri" w:cs="Calibri"/>
          <w:sz w:val="22"/>
        </w:rPr>
      </w:pPr>
      <w:r w:rsidRPr="00CC7B7C">
        <w:rPr>
          <w:rFonts w:ascii="Calibri" w:hAnsi="Calibri" w:cs="Calibri"/>
          <w:sz w:val="22"/>
        </w:rPr>
        <w:lastRenderedPageBreak/>
        <w:t>L’appaltatore si impegna, nel corso dello svolgimento dei lavori, a salvaguardare l’integrità</w:t>
      </w:r>
      <w:r>
        <w:rPr>
          <w:rFonts w:ascii="Calibri" w:hAnsi="Calibri" w:cs="Calibri"/>
          <w:sz w:val="22"/>
        </w:rPr>
        <w:t xml:space="preserve"> </w:t>
      </w:r>
      <w:r w:rsidRPr="00CC7B7C">
        <w:rPr>
          <w:rFonts w:ascii="Calibri" w:hAnsi="Calibri" w:cs="Calibri"/>
          <w:sz w:val="22"/>
        </w:rPr>
        <w:t>dell’ambiente, rispettando le norme attualmente vigenti in materia e adottando tu</w:t>
      </w:r>
      <w:r>
        <w:rPr>
          <w:rFonts w:ascii="Calibri" w:hAnsi="Calibri" w:cs="Calibri"/>
          <w:sz w:val="22"/>
        </w:rPr>
        <w:t>t</w:t>
      </w:r>
      <w:r w:rsidRPr="00CC7B7C">
        <w:rPr>
          <w:rFonts w:ascii="Calibri" w:hAnsi="Calibri" w:cs="Calibri"/>
          <w:sz w:val="22"/>
        </w:rPr>
        <w:t>te le precauzioni</w:t>
      </w:r>
      <w:r>
        <w:rPr>
          <w:rFonts w:ascii="Calibri" w:hAnsi="Calibri" w:cs="Calibri"/>
          <w:sz w:val="22"/>
        </w:rPr>
        <w:t xml:space="preserve"> </w:t>
      </w:r>
      <w:r w:rsidRPr="00CC7B7C">
        <w:rPr>
          <w:rFonts w:ascii="Calibri" w:hAnsi="Calibri" w:cs="Calibri"/>
          <w:sz w:val="22"/>
        </w:rPr>
        <w:t>possibili per evitare danni di ogni genere. In particolare, nell’esecuzione delle opere, deve</w:t>
      </w:r>
      <w:r>
        <w:rPr>
          <w:rFonts w:ascii="Calibri" w:hAnsi="Calibri" w:cs="Calibri"/>
          <w:sz w:val="22"/>
        </w:rPr>
        <w:t xml:space="preserve"> </w:t>
      </w:r>
      <w:r w:rsidRPr="00CC7B7C">
        <w:rPr>
          <w:rFonts w:ascii="Calibri" w:hAnsi="Calibri" w:cs="Calibri"/>
          <w:sz w:val="22"/>
        </w:rPr>
        <w:t>provvedere a:</w:t>
      </w:r>
    </w:p>
    <w:p w14:paraId="231F43F8" w14:textId="2A74BEB8" w:rsidR="00CC7B7C" w:rsidRDefault="00CC7B7C" w:rsidP="00BB03A0">
      <w:pPr>
        <w:widowControl w:val="0"/>
        <w:numPr>
          <w:ilvl w:val="0"/>
          <w:numId w:val="119"/>
        </w:numPr>
        <w:spacing w:after="120"/>
        <w:ind w:left="709" w:hanging="284"/>
        <w:jc w:val="both"/>
        <w:rPr>
          <w:rFonts w:ascii="Calibri" w:hAnsi="Calibri" w:cs="Calibri"/>
          <w:sz w:val="22"/>
        </w:rPr>
      </w:pPr>
      <w:r w:rsidRPr="00CC7B7C">
        <w:rPr>
          <w:rFonts w:ascii="Calibri" w:hAnsi="Calibri" w:cs="Calibri"/>
          <w:sz w:val="22"/>
        </w:rPr>
        <w:t>introdurre tecnologie con elevato standard di efficienza energetica per ridurre le emissioni</w:t>
      </w:r>
      <w:r>
        <w:rPr>
          <w:rFonts w:ascii="Calibri" w:hAnsi="Calibri" w:cs="Calibri"/>
          <w:sz w:val="22"/>
        </w:rPr>
        <w:t xml:space="preserve"> </w:t>
      </w:r>
      <w:r w:rsidRPr="00CC7B7C">
        <w:rPr>
          <w:rFonts w:ascii="Calibri" w:hAnsi="Calibri" w:cs="Calibri"/>
          <w:sz w:val="22"/>
        </w:rPr>
        <w:t>climalteranti;</w:t>
      </w:r>
    </w:p>
    <w:p w14:paraId="0DA988FB" w14:textId="47B0656F" w:rsidR="00CC7B7C" w:rsidRDefault="00CC7B7C" w:rsidP="00BB03A0">
      <w:pPr>
        <w:widowControl w:val="0"/>
        <w:numPr>
          <w:ilvl w:val="0"/>
          <w:numId w:val="119"/>
        </w:numPr>
        <w:spacing w:after="120"/>
        <w:ind w:left="709" w:hanging="284"/>
        <w:jc w:val="both"/>
        <w:rPr>
          <w:rFonts w:ascii="Calibri" w:hAnsi="Calibri" w:cs="Calibri"/>
          <w:sz w:val="22"/>
        </w:rPr>
      </w:pPr>
      <w:r w:rsidRPr="00CC7B7C">
        <w:rPr>
          <w:rFonts w:ascii="Calibri" w:hAnsi="Calibri" w:cs="Calibri"/>
          <w:sz w:val="22"/>
        </w:rPr>
        <w:t>evitare l’inquinamento delle falde e delle acque superficiali;</w:t>
      </w:r>
    </w:p>
    <w:p w14:paraId="3674DC95" w14:textId="25D70B0B" w:rsidR="00CC7B7C" w:rsidRDefault="00CC7B7C" w:rsidP="00BB03A0">
      <w:pPr>
        <w:widowControl w:val="0"/>
        <w:numPr>
          <w:ilvl w:val="0"/>
          <w:numId w:val="119"/>
        </w:numPr>
        <w:spacing w:after="120"/>
        <w:ind w:left="709" w:hanging="284"/>
        <w:jc w:val="both"/>
        <w:rPr>
          <w:rFonts w:ascii="Calibri" w:hAnsi="Calibri" w:cs="Calibri"/>
          <w:sz w:val="22"/>
        </w:rPr>
      </w:pPr>
      <w:r w:rsidRPr="00CC7B7C">
        <w:rPr>
          <w:rFonts w:ascii="Calibri" w:hAnsi="Calibri" w:cs="Calibri"/>
          <w:sz w:val="22"/>
        </w:rPr>
        <w:t>effettuare lo scarico dei materiali solo nelle discariche autorizzate;</w:t>
      </w:r>
    </w:p>
    <w:p w14:paraId="40D4F0DC" w14:textId="0D6D80A1" w:rsidR="00CC7B7C" w:rsidRDefault="00CC7B7C" w:rsidP="00BB03A0">
      <w:pPr>
        <w:widowControl w:val="0"/>
        <w:numPr>
          <w:ilvl w:val="0"/>
          <w:numId w:val="119"/>
        </w:numPr>
        <w:spacing w:after="120"/>
        <w:ind w:left="709" w:hanging="284"/>
        <w:jc w:val="both"/>
        <w:rPr>
          <w:rFonts w:ascii="Calibri" w:hAnsi="Calibri" w:cs="Calibri"/>
          <w:sz w:val="22"/>
        </w:rPr>
      </w:pPr>
      <w:r w:rsidRPr="00CC7B7C">
        <w:rPr>
          <w:rFonts w:ascii="Calibri" w:hAnsi="Calibri" w:cs="Calibri"/>
          <w:sz w:val="22"/>
        </w:rPr>
        <w:t>segnalare tempestivamente al Committente ed al Direttore dei Lavori il ritrovamento, nel corso</w:t>
      </w:r>
      <w:r>
        <w:rPr>
          <w:rFonts w:ascii="Calibri" w:hAnsi="Calibri" w:cs="Calibri"/>
          <w:sz w:val="22"/>
        </w:rPr>
        <w:t xml:space="preserve"> dei </w:t>
      </w:r>
      <w:r w:rsidRPr="00CC7B7C">
        <w:rPr>
          <w:rFonts w:ascii="Calibri" w:hAnsi="Calibri" w:cs="Calibri"/>
          <w:sz w:val="22"/>
        </w:rPr>
        <w:t>lavori di scavo, di opere sotterranee che possano provocare rischi di inquinamento o materiali</w:t>
      </w:r>
      <w:r>
        <w:rPr>
          <w:rFonts w:ascii="Calibri" w:hAnsi="Calibri" w:cs="Calibri"/>
          <w:sz w:val="22"/>
        </w:rPr>
        <w:t xml:space="preserve"> </w:t>
      </w:r>
      <w:r w:rsidRPr="00CC7B7C">
        <w:rPr>
          <w:rFonts w:ascii="Calibri" w:hAnsi="Calibri" w:cs="Calibri"/>
          <w:sz w:val="22"/>
        </w:rPr>
        <w:t>contaminati.</w:t>
      </w:r>
    </w:p>
    <w:p w14:paraId="3EE4C5BA" w14:textId="77777777" w:rsidR="00AF5F05" w:rsidRPr="000C3109" w:rsidRDefault="00AF5F05" w:rsidP="00AF5F05">
      <w:pPr>
        <w:widowControl w:val="0"/>
        <w:jc w:val="center"/>
        <w:rPr>
          <w:rFonts w:ascii="Calibri" w:hAnsi="Calibri" w:cs="Calibri"/>
          <w:sz w:val="22"/>
        </w:rPr>
      </w:pPr>
    </w:p>
    <w:p w14:paraId="6982416A" w14:textId="77777777" w:rsidR="0030560C" w:rsidRPr="000C3109" w:rsidRDefault="0030560C" w:rsidP="00372BED">
      <w:pPr>
        <w:pStyle w:val="Titolo3"/>
        <w:spacing w:after="120"/>
        <w:jc w:val="center"/>
        <w:rPr>
          <w:rFonts w:ascii="Calibri" w:hAnsi="Calibri"/>
          <w:b/>
          <w:i w:val="0"/>
          <w:sz w:val="28"/>
          <w:szCs w:val="28"/>
        </w:rPr>
      </w:pPr>
      <w:bookmarkStart w:id="46" w:name="_Toc447024891"/>
      <w:bookmarkStart w:id="47" w:name="_Toc37075494"/>
      <w:bookmarkStart w:id="48" w:name="_Toc161296680"/>
      <w:r w:rsidRPr="000C3109">
        <w:rPr>
          <w:rFonts w:ascii="Calibri" w:hAnsi="Calibri"/>
          <w:b/>
          <w:i w:val="0"/>
          <w:sz w:val="28"/>
          <w:szCs w:val="28"/>
        </w:rPr>
        <w:t>Convenzioni in materia di valuta e termini</w:t>
      </w:r>
      <w:bookmarkEnd w:id="46"/>
      <w:bookmarkEnd w:id="47"/>
      <w:bookmarkEnd w:id="48"/>
    </w:p>
    <w:p w14:paraId="45147F56" w14:textId="77777777" w:rsidR="00034F76" w:rsidRPr="000C3109" w:rsidRDefault="00034F76" w:rsidP="004C606C">
      <w:pPr>
        <w:widowControl w:val="0"/>
        <w:spacing w:after="120"/>
        <w:ind w:left="284" w:hanging="284"/>
        <w:jc w:val="both"/>
        <w:rPr>
          <w:rFonts w:ascii="Calibri" w:hAnsi="Calibri" w:cs="Calibri"/>
          <w:sz w:val="22"/>
        </w:rPr>
      </w:pPr>
      <w:r w:rsidRPr="000C3109">
        <w:rPr>
          <w:rFonts w:ascii="Calibri" w:hAnsi="Calibri" w:cs="Calibri"/>
          <w:sz w:val="22"/>
        </w:rPr>
        <w:t>1.</w:t>
      </w:r>
      <w:r w:rsidRPr="000C3109">
        <w:rPr>
          <w:rFonts w:ascii="Calibri" w:hAnsi="Calibri" w:cs="Calibri"/>
          <w:sz w:val="22"/>
        </w:rPr>
        <w:tab/>
      </w:r>
      <w:r w:rsidR="00145941" w:rsidRPr="000C3109">
        <w:rPr>
          <w:rFonts w:ascii="Calibri" w:hAnsi="Calibri" w:cs="Calibri"/>
          <w:sz w:val="22"/>
        </w:rPr>
        <w:t>In t</w:t>
      </w:r>
      <w:r w:rsidRPr="000C3109">
        <w:rPr>
          <w:rFonts w:ascii="Calibri" w:hAnsi="Calibri" w:cs="Calibri"/>
          <w:sz w:val="22"/>
        </w:rPr>
        <w:t>utti gli atti predisposti dalla Stazione appaltante i valori in cifra assoluta si intendono in euro.</w:t>
      </w:r>
    </w:p>
    <w:p w14:paraId="3E65DB70" w14:textId="77777777" w:rsidR="00034F76" w:rsidRPr="000C3109" w:rsidRDefault="00034F76" w:rsidP="004C606C">
      <w:pPr>
        <w:widowControl w:val="0"/>
        <w:spacing w:after="120"/>
        <w:ind w:left="284" w:hanging="284"/>
        <w:jc w:val="both"/>
        <w:rPr>
          <w:rFonts w:ascii="Calibri" w:hAnsi="Calibri" w:cs="Calibri"/>
          <w:sz w:val="22"/>
        </w:rPr>
      </w:pPr>
      <w:r w:rsidRPr="000C3109">
        <w:rPr>
          <w:rFonts w:ascii="Calibri" w:hAnsi="Calibri" w:cs="Calibri"/>
          <w:sz w:val="22"/>
        </w:rPr>
        <w:t>2.</w:t>
      </w:r>
      <w:r w:rsidRPr="000C3109">
        <w:rPr>
          <w:rFonts w:ascii="Calibri" w:hAnsi="Calibri" w:cs="Calibri"/>
          <w:sz w:val="22"/>
        </w:rPr>
        <w:tab/>
      </w:r>
      <w:r w:rsidR="00145941" w:rsidRPr="000C3109">
        <w:rPr>
          <w:rFonts w:ascii="Calibri" w:hAnsi="Calibri" w:cs="Calibri"/>
          <w:sz w:val="22"/>
        </w:rPr>
        <w:t>In t</w:t>
      </w:r>
      <w:r w:rsidRPr="000C3109">
        <w:rPr>
          <w:rFonts w:ascii="Calibri" w:hAnsi="Calibri" w:cs="Calibri"/>
          <w:sz w:val="22"/>
        </w:rPr>
        <w:t>utti gli atti predisposti dalla Stazione appaltante i valori in cifra assoluta, ove non diversamente specificato, si intendono I.V.A. esclusa.</w:t>
      </w:r>
    </w:p>
    <w:p w14:paraId="64A01F51" w14:textId="77777777" w:rsidR="0030560C" w:rsidRPr="000C3109" w:rsidRDefault="0030560C" w:rsidP="004C606C">
      <w:pPr>
        <w:spacing w:after="120"/>
        <w:ind w:left="284" w:hanging="284"/>
        <w:jc w:val="both"/>
        <w:rPr>
          <w:rFonts w:ascii="Calibri" w:hAnsi="Calibri" w:cs="Calibri"/>
          <w:sz w:val="22"/>
        </w:rPr>
      </w:pPr>
      <w:r w:rsidRPr="000C3109">
        <w:rPr>
          <w:rFonts w:ascii="Calibri" w:hAnsi="Calibri" w:cs="Calibri"/>
          <w:sz w:val="22"/>
        </w:rPr>
        <w:t>3.</w:t>
      </w:r>
      <w:r w:rsidRPr="000C3109">
        <w:rPr>
          <w:rFonts w:ascii="Calibri" w:hAnsi="Calibri" w:cs="Calibri"/>
          <w:sz w:val="22"/>
        </w:rPr>
        <w:tab/>
        <w:t>Tutti i termin</w:t>
      </w:r>
      <w:r w:rsidR="00C87C3B" w:rsidRPr="000C3109">
        <w:rPr>
          <w:rFonts w:ascii="Calibri" w:hAnsi="Calibri" w:cs="Calibri"/>
          <w:sz w:val="22"/>
        </w:rPr>
        <w:t>i di cui al presente Capitolato speciale</w:t>
      </w:r>
      <w:r w:rsidRPr="000C3109">
        <w:rPr>
          <w:rFonts w:ascii="Calibri" w:hAnsi="Calibri" w:cs="Calibri"/>
          <w:sz w:val="22"/>
        </w:rPr>
        <w:t>, se non diversamente stabilito nella singola disposizione, sono computati in conformità al Regolamento CEE 3 giugno 1971, n. 1182.</w:t>
      </w:r>
    </w:p>
    <w:p w14:paraId="6DDE5923" w14:textId="77777777" w:rsidR="0030560C" w:rsidRPr="000C3109" w:rsidRDefault="0030560C" w:rsidP="00D1320B">
      <w:pPr>
        <w:pStyle w:val="Titolo2"/>
        <w:jc w:val="center"/>
        <w:rPr>
          <w:rFonts w:ascii="Calibri" w:hAnsi="Calibri" w:cs="Calibri"/>
          <w:u w:val="single"/>
        </w:rPr>
      </w:pPr>
      <w:r w:rsidRPr="000C3109">
        <w:rPr>
          <w:rFonts w:ascii="Calibri" w:hAnsi="Calibri" w:cs="Calibri"/>
          <w:u w:val="single"/>
        </w:rPr>
        <w:br w:type="page"/>
      </w:r>
      <w:bookmarkStart w:id="49" w:name="_Toc447024892"/>
      <w:bookmarkStart w:id="50" w:name="_Toc37075495"/>
      <w:bookmarkStart w:id="51" w:name="_Toc161296681"/>
      <w:r w:rsidR="00DE6B24" w:rsidRPr="000C3109">
        <w:rPr>
          <w:rFonts w:ascii="Calibri" w:hAnsi="Calibri"/>
          <w:b/>
          <w:sz w:val="32"/>
          <w:szCs w:val="32"/>
          <w:u w:val="single"/>
        </w:rPr>
        <w:lastRenderedPageBreak/>
        <w:t>CAPO</w:t>
      </w:r>
      <w:r w:rsidRPr="000C3109">
        <w:rPr>
          <w:rFonts w:ascii="Calibri" w:hAnsi="Calibri"/>
          <w:b/>
          <w:sz w:val="32"/>
          <w:szCs w:val="32"/>
          <w:u w:val="single"/>
        </w:rPr>
        <w:t xml:space="preserve"> 3</w:t>
      </w:r>
      <w:r w:rsidR="00680911" w:rsidRPr="000C3109">
        <w:rPr>
          <w:rFonts w:ascii="Calibri" w:hAnsi="Calibri"/>
          <w:b/>
          <w:sz w:val="32"/>
          <w:szCs w:val="32"/>
          <w:u w:val="single"/>
        </w:rPr>
        <w:t xml:space="preserve">.  </w:t>
      </w:r>
      <w:r w:rsidRPr="000C3109">
        <w:rPr>
          <w:rFonts w:ascii="Calibri" w:hAnsi="Calibri"/>
          <w:b/>
          <w:sz w:val="32"/>
          <w:szCs w:val="32"/>
          <w:u w:val="single"/>
        </w:rPr>
        <w:t>TERMINI PER L’ESECUZIONE</w:t>
      </w:r>
      <w:bookmarkEnd w:id="49"/>
      <w:bookmarkEnd w:id="50"/>
      <w:bookmarkEnd w:id="51"/>
    </w:p>
    <w:p w14:paraId="060E9771" w14:textId="77777777" w:rsidR="0030560C" w:rsidRPr="00931EA7" w:rsidRDefault="0030560C" w:rsidP="00931EA7">
      <w:pPr>
        <w:jc w:val="center"/>
        <w:rPr>
          <w:rFonts w:ascii="Calibri" w:hAnsi="Calibri" w:cs="Calibri"/>
          <w:sz w:val="22"/>
          <w:szCs w:val="22"/>
        </w:rPr>
      </w:pPr>
    </w:p>
    <w:p w14:paraId="78D48A1D" w14:textId="77777777" w:rsidR="00F50AB6" w:rsidRPr="000C3109" w:rsidRDefault="00F50AB6" w:rsidP="00372BED">
      <w:pPr>
        <w:pStyle w:val="Titolo3"/>
        <w:spacing w:after="120"/>
        <w:jc w:val="center"/>
        <w:rPr>
          <w:rFonts w:ascii="Calibri" w:hAnsi="Calibri"/>
          <w:b/>
          <w:i w:val="0"/>
          <w:sz w:val="28"/>
          <w:szCs w:val="28"/>
        </w:rPr>
      </w:pPr>
      <w:bookmarkStart w:id="52" w:name="_Toc447024893"/>
      <w:bookmarkStart w:id="53" w:name="_Toc37075496"/>
      <w:bookmarkStart w:id="54" w:name="_Toc161296682"/>
      <w:r w:rsidRPr="000C3109">
        <w:rPr>
          <w:rFonts w:ascii="Calibri" w:hAnsi="Calibri"/>
          <w:b/>
          <w:i w:val="0"/>
          <w:sz w:val="28"/>
          <w:szCs w:val="28"/>
        </w:rPr>
        <w:t>Consegna e inizio dei lavori</w:t>
      </w:r>
      <w:bookmarkEnd w:id="52"/>
      <w:bookmarkEnd w:id="53"/>
      <w:bookmarkEnd w:id="54"/>
    </w:p>
    <w:p w14:paraId="2973D534" w14:textId="77777777" w:rsidR="00C1775F" w:rsidRDefault="00C1775F" w:rsidP="00C1775F">
      <w:pPr>
        <w:widowControl w:val="0"/>
        <w:numPr>
          <w:ilvl w:val="1"/>
          <w:numId w:val="24"/>
        </w:numPr>
        <w:spacing w:after="120"/>
        <w:ind w:left="426" w:hanging="426"/>
        <w:jc w:val="both"/>
        <w:rPr>
          <w:rFonts w:ascii="Calibri" w:hAnsi="Calibri" w:cs="Calibri"/>
          <w:sz w:val="22"/>
        </w:rPr>
      </w:pPr>
      <w:r w:rsidRPr="001970DA">
        <w:rPr>
          <w:rFonts w:ascii="Calibri" w:hAnsi="Calibri" w:cs="Calibri"/>
          <w:sz w:val="22"/>
        </w:rPr>
        <w:t>La consegna dei lavori avverrà per singolo intervento individuato durante il periodo di validità del contratto previa</w:t>
      </w:r>
      <w:r w:rsidRPr="00D80772">
        <w:rPr>
          <w:rFonts w:ascii="Calibri" w:hAnsi="Calibri" w:cs="Calibri"/>
          <w:sz w:val="22"/>
        </w:rPr>
        <w:t xml:space="preserve"> </w:t>
      </w:r>
      <w:r w:rsidRPr="001970DA">
        <w:rPr>
          <w:rFonts w:ascii="Calibri" w:hAnsi="Calibri" w:cs="Calibri"/>
          <w:sz w:val="22"/>
        </w:rPr>
        <w:t>predisposizione di idonea stima da parte del Direttore dei Lavori, da sottoporre al RUP il quale, con specifico</w:t>
      </w:r>
      <w:r w:rsidRPr="00D80772">
        <w:rPr>
          <w:rFonts w:ascii="Calibri" w:hAnsi="Calibri" w:cs="Calibri"/>
          <w:sz w:val="22"/>
        </w:rPr>
        <w:t xml:space="preserve"> </w:t>
      </w:r>
      <w:r w:rsidRPr="001970DA">
        <w:rPr>
          <w:rFonts w:ascii="Calibri" w:hAnsi="Calibri" w:cs="Calibri"/>
          <w:sz w:val="22"/>
        </w:rPr>
        <w:t>Ordine di Servizio, autorizzerà lo stesso Direttore dei Lavori alla consegna dell’intervento, assegnandone la</w:t>
      </w:r>
      <w:r w:rsidRPr="00D80772">
        <w:rPr>
          <w:rFonts w:ascii="Calibri" w:hAnsi="Calibri" w:cs="Calibri"/>
          <w:sz w:val="22"/>
        </w:rPr>
        <w:t xml:space="preserve"> </w:t>
      </w:r>
      <w:r w:rsidRPr="001970DA">
        <w:rPr>
          <w:rFonts w:ascii="Calibri" w:hAnsi="Calibri" w:cs="Calibri"/>
          <w:sz w:val="22"/>
        </w:rPr>
        <w:t xml:space="preserve">relativa durata. La stima verrà formulata sulla base dei prezzi del “Prezzario </w:t>
      </w:r>
      <w:r w:rsidRPr="00064E63">
        <w:rPr>
          <w:rFonts w:ascii="Calibri" w:hAnsi="Calibri" w:cs="Calibri"/>
          <w:sz w:val="22"/>
        </w:rPr>
        <w:t>Aipo 202</w:t>
      </w:r>
      <w:r>
        <w:rPr>
          <w:rFonts w:ascii="Calibri" w:hAnsi="Calibri" w:cs="Calibri"/>
          <w:sz w:val="22"/>
        </w:rPr>
        <w:t>3</w:t>
      </w:r>
      <w:r w:rsidRPr="001970DA">
        <w:rPr>
          <w:rFonts w:ascii="Calibri" w:hAnsi="Calibri" w:cs="Calibri"/>
          <w:sz w:val="22"/>
        </w:rPr>
        <w:t>“, su cui</w:t>
      </w:r>
      <w:r w:rsidRPr="00D80772">
        <w:rPr>
          <w:rFonts w:ascii="Calibri" w:hAnsi="Calibri" w:cs="Calibri"/>
          <w:sz w:val="22"/>
        </w:rPr>
        <w:t xml:space="preserve"> </w:t>
      </w:r>
      <w:r w:rsidRPr="001970DA">
        <w:rPr>
          <w:rFonts w:ascii="Calibri" w:hAnsi="Calibri" w:cs="Calibri"/>
          <w:sz w:val="22"/>
        </w:rPr>
        <w:t xml:space="preserve">sarà applicato il ribasso d’asta. </w:t>
      </w:r>
      <w:r w:rsidRPr="00D80772">
        <w:rPr>
          <w:rFonts w:ascii="Calibri" w:hAnsi="Calibri" w:cs="Calibri"/>
          <w:sz w:val="22"/>
        </w:rPr>
        <w:t xml:space="preserve">Anche per </w:t>
      </w:r>
      <w:r w:rsidRPr="001970DA">
        <w:rPr>
          <w:rFonts w:ascii="Calibri" w:hAnsi="Calibri" w:cs="Calibri"/>
          <w:sz w:val="22"/>
        </w:rPr>
        <w:t>quanto concerne i prezzi della manodopera si utilizzer</w:t>
      </w:r>
      <w:r w:rsidRPr="00D80772">
        <w:rPr>
          <w:rFonts w:ascii="Calibri" w:hAnsi="Calibri" w:cs="Calibri"/>
          <w:sz w:val="22"/>
        </w:rPr>
        <w:t>à</w:t>
      </w:r>
      <w:r w:rsidRPr="001970DA">
        <w:rPr>
          <w:rFonts w:ascii="Calibri" w:hAnsi="Calibri" w:cs="Calibri"/>
          <w:sz w:val="22"/>
        </w:rPr>
        <w:t xml:space="preserve"> </w:t>
      </w:r>
      <w:r w:rsidRPr="00D80772">
        <w:rPr>
          <w:rFonts w:ascii="Calibri" w:hAnsi="Calibri" w:cs="Calibri"/>
          <w:sz w:val="22"/>
        </w:rPr>
        <w:t>lo stesso prezzario</w:t>
      </w:r>
      <w:r w:rsidRPr="001970DA">
        <w:rPr>
          <w:rFonts w:ascii="Calibri" w:hAnsi="Calibri" w:cs="Calibri"/>
          <w:sz w:val="22"/>
        </w:rPr>
        <w:t>. Qualora risulti necessaria la formulazione di ulteriori nuovi</w:t>
      </w:r>
      <w:r w:rsidRPr="00D80772">
        <w:rPr>
          <w:rFonts w:ascii="Calibri" w:hAnsi="Calibri" w:cs="Calibri"/>
          <w:sz w:val="22"/>
        </w:rPr>
        <w:t xml:space="preserve"> </w:t>
      </w:r>
      <w:r w:rsidRPr="001970DA">
        <w:rPr>
          <w:rFonts w:ascii="Calibri" w:hAnsi="Calibri" w:cs="Calibri"/>
          <w:sz w:val="22"/>
        </w:rPr>
        <w:t xml:space="preserve">prezzi, </w:t>
      </w:r>
      <w:r w:rsidRPr="00D80772">
        <w:rPr>
          <w:rFonts w:ascii="Calibri" w:hAnsi="Calibri" w:cs="Calibri"/>
          <w:sz w:val="22"/>
        </w:rPr>
        <w:t xml:space="preserve">non presenti sul prezzario Aipo, </w:t>
      </w:r>
      <w:r w:rsidRPr="001970DA">
        <w:rPr>
          <w:rFonts w:ascii="Calibri" w:hAnsi="Calibri" w:cs="Calibri"/>
          <w:sz w:val="22"/>
        </w:rPr>
        <w:t xml:space="preserve">si </w:t>
      </w:r>
      <w:r w:rsidRPr="00D80772">
        <w:rPr>
          <w:rFonts w:ascii="Calibri" w:hAnsi="Calibri" w:cs="Calibri"/>
          <w:sz w:val="22"/>
        </w:rPr>
        <w:t>utilizzerà</w:t>
      </w:r>
      <w:r w:rsidRPr="00D80772">
        <w:rPr>
          <w:rFonts w:ascii="Calibri" w:hAnsi="Calibri" w:cs="Calibri"/>
          <w:sz w:val="22"/>
          <w:szCs w:val="22"/>
        </w:rPr>
        <w:t xml:space="preserve"> l’Elenco regionale dei prezzi delle opere pubbliche e difesa del suolo della Regione Emilia- Romagna </w:t>
      </w:r>
      <w:bookmarkStart w:id="55" w:name="_Hlk97642044"/>
      <w:r w:rsidRPr="00D80772">
        <w:rPr>
          <w:rFonts w:ascii="Calibri" w:hAnsi="Calibri" w:cs="Calibri"/>
          <w:sz w:val="22"/>
          <w:szCs w:val="22"/>
        </w:rPr>
        <w:t>202</w:t>
      </w:r>
      <w:r>
        <w:rPr>
          <w:rFonts w:ascii="Calibri" w:hAnsi="Calibri" w:cs="Calibri"/>
          <w:sz w:val="22"/>
          <w:szCs w:val="22"/>
        </w:rPr>
        <w:t>4</w:t>
      </w:r>
      <w:r w:rsidRPr="00D80772">
        <w:rPr>
          <w:rFonts w:ascii="Calibri" w:hAnsi="Calibri" w:cs="Calibri"/>
          <w:sz w:val="22"/>
          <w:szCs w:val="22"/>
        </w:rPr>
        <w:t xml:space="preserve"> - </w:t>
      </w:r>
      <w:bookmarkEnd w:id="55"/>
      <w:r w:rsidRPr="00A81BCB">
        <w:rPr>
          <w:rFonts w:ascii="Calibri" w:hAnsi="Calibri" w:cs="Calibri"/>
          <w:sz w:val="22"/>
        </w:rPr>
        <w:t xml:space="preserve">Delibera di Giunta Regionale n. </w:t>
      </w:r>
      <w:r>
        <w:rPr>
          <w:rFonts w:ascii="Calibri" w:hAnsi="Calibri" w:cs="Calibri"/>
          <w:sz w:val="22"/>
        </w:rPr>
        <w:t>2283</w:t>
      </w:r>
      <w:r w:rsidRPr="00A81BCB">
        <w:rPr>
          <w:rFonts w:ascii="Calibri" w:hAnsi="Calibri" w:cs="Calibri"/>
          <w:sz w:val="22"/>
        </w:rPr>
        <w:t xml:space="preserve"> del </w:t>
      </w:r>
      <w:r>
        <w:rPr>
          <w:rFonts w:ascii="Calibri" w:hAnsi="Calibri" w:cs="Calibri"/>
          <w:sz w:val="22"/>
        </w:rPr>
        <w:t>22</w:t>
      </w:r>
      <w:r w:rsidRPr="00A81BCB">
        <w:rPr>
          <w:rFonts w:ascii="Calibri" w:hAnsi="Calibri" w:cs="Calibri"/>
          <w:sz w:val="22"/>
        </w:rPr>
        <w:t xml:space="preserve"> </w:t>
      </w:r>
      <w:r>
        <w:rPr>
          <w:rFonts w:ascii="Calibri" w:hAnsi="Calibri" w:cs="Calibri"/>
          <w:sz w:val="22"/>
        </w:rPr>
        <w:t>dicembre</w:t>
      </w:r>
      <w:r w:rsidRPr="00A81BCB">
        <w:rPr>
          <w:rFonts w:ascii="Calibri" w:hAnsi="Calibri" w:cs="Calibri"/>
          <w:sz w:val="22"/>
        </w:rPr>
        <w:t xml:space="preserve"> 202</w:t>
      </w:r>
      <w:r>
        <w:rPr>
          <w:rFonts w:ascii="Calibri" w:hAnsi="Calibri" w:cs="Calibri"/>
          <w:sz w:val="22"/>
        </w:rPr>
        <w:t>3</w:t>
      </w:r>
      <w:r w:rsidRPr="00A81BCB">
        <w:rPr>
          <w:rFonts w:ascii="Calibri" w:hAnsi="Calibri" w:cs="Calibri"/>
          <w:sz w:val="22"/>
        </w:rPr>
        <w:t xml:space="preserve">, Pubblicata sul BURERT n. </w:t>
      </w:r>
      <w:r>
        <w:rPr>
          <w:rFonts w:ascii="Calibri" w:hAnsi="Calibri" w:cs="Calibri"/>
          <w:sz w:val="22"/>
        </w:rPr>
        <w:t>1</w:t>
      </w:r>
      <w:r w:rsidRPr="00A81BCB">
        <w:rPr>
          <w:rFonts w:ascii="Calibri" w:hAnsi="Calibri" w:cs="Calibri"/>
          <w:sz w:val="22"/>
        </w:rPr>
        <w:t xml:space="preserve"> del 0</w:t>
      </w:r>
      <w:r>
        <w:rPr>
          <w:rFonts w:ascii="Calibri" w:hAnsi="Calibri" w:cs="Calibri"/>
          <w:sz w:val="22"/>
        </w:rPr>
        <w:t>2</w:t>
      </w:r>
      <w:r w:rsidRPr="00A81BCB">
        <w:rPr>
          <w:rFonts w:ascii="Calibri" w:hAnsi="Calibri" w:cs="Calibri"/>
          <w:sz w:val="22"/>
        </w:rPr>
        <w:t xml:space="preserve"> </w:t>
      </w:r>
      <w:r>
        <w:rPr>
          <w:rFonts w:ascii="Calibri" w:hAnsi="Calibri" w:cs="Calibri"/>
          <w:sz w:val="22"/>
        </w:rPr>
        <w:t>gennaio</w:t>
      </w:r>
      <w:r w:rsidRPr="00A81BCB">
        <w:rPr>
          <w:rFonts w:ascii="Calibri" w:hAnsi="Calibri" w:cs="Calibri"/>
          <w:sz w:val="22"/>
        </w:rPr>
        <w:t xml:space="preserve"> 202</w:t>
      </w:r>
      <w:r>
        <w:rPr>
          <w:rFonts w:ascii="Calibri" w:hAnsi="Calibri" w:cs="Calibri"/>
          <w:sz w:val="22"/>
        </w:rPr>
        <w:t>4</w:t>
      </w:r>
      <w:r w:rsidRPr="00D80772">
        <w:rPr>
          <w:rFonts w:ascii="Calibri" w:hAnsi="Calibri" w:cs="Calibri"/>
          <w:sz w:val="22"/>
          <w:szCs w:val="22"/>
        </w:rPr>
        <w:t>, ovvero si procederà</w:t>
      </w:r>
      <w:r w:rsidRPr="001970DA">
        <w:rPr>
          <w:rFonts w:ascii="Calibri" w:hAnsi="Calibri" w:cs="Calibri"/>
          <w:sz w:val="22"/>
        </w:rPr>
        <w:t xml:space="preserve"> alla predisposizione di apposita analisi prezzi, utilizzando i prezzi unitari del Prezzario </w:t>
      </w:r>
      <w:r w:rsidRPr="00D80772">
        <w:rPr>
          <w:rFonts w:ascii="Calibri" w:hAnsi="Calibri" w:cs="Calibri"/>
          <w:sz w:val="22"/>
        </w:rPr>
        <w:t xml:space="preserve">Aipo </w:t>
      </w:r>
      <w:r>
        <w:rPr>
          <w:rFonts w:ascii="Calibri" w:hAnsi="Calibri" w:cs="Calibri"/>
          <w:sz w:val="22"/>
        </w:rPr>
        <w:t xml:space="preserve">2023 </w:t>
      </w:r>
      <w:r w:rsidRPr="00D80772">
        <w:rPr>
          <w:rFonts w:ascii="Calibri" w:hAnsi="Calibri" w:cs="Calibri"/>
          <w:sz w:val="22"/>
        </w:rPr>
        <w:t xml:space="preserve">e/o il Prezzario Regione Emilia-Romagna </w:t>
      </w:r>
      <w:r w:rsidRPr="00922143">
        <w:rPr>
          <w:rFonts w:ascii="Calibri" w:hAnsi="Calibri" w:cs="Calibri"/>
          <w:color w:val="000000"/>
          <w:sz w:val="22"/>
        </w:rPr>
        <w:t>202</w:t>
      </w:r>
      <w:r>
        <w:rPr>
          <w:rFonts w:ascii="Calibri" w:hAnsi="Calibri" w:cs="Calibri"/>
          <w:sz w:val="22"/>
        </w:rPr>
        <w:t>4</w:t>
      </w:r>
      <w:r w:rsidRPr="00D80772">
        <w:rPr>
          <w:rFonts w:ascii="Calibri" w:hAnsi="Calibri" w:cs="Calibri"/>
          <w:sz w:val="22"/>
        </w:rPr>
        <w:t xml:space="preserve">. </w:t>
      </w:r>
      <w:r w:rsidRPr="001970DA">
        <w:rPr>
          <w:rFonts w:ascii="Calibri" w:hAnsi="Calibri" w:cs="Calibri"/>
          <w:sz w:val="22"/>
        </w:rPr>
        <w:t xml:space="preserve">Per ogni singolo intervento verranno determinati </w:t>
      </w:r>
      <w:r>
        <w:rPr>
          <w:rFonts w:ascii="Calibri" w:hAnsi="Calibri" w:cs="Calibri"/>
          <w:sz w:val="22"/>
        </w:rPr>
        <w:t xml:space="preserve">il costo della manodopera e </w:t>
      </w:r>
      <w:r w:rsidRPr="001970DA">
        <w:rPr>
          <w:rFonts w:ascii="Calibri" w:hAnsi="Calibri" w:cs="Calibri"/>
          <w:sz w:val="22"/>
        </w:rPr>
        <w:t>gli oneri di sicurezza, da non assoggettare</w:t>
      </w:r>
      <w:r>
        <w:rPr>
          <w:rFonts w:ascii="Calibri" w:hAnsi="Calibri" w:cs="Calibri"/>
          <w:sz w:val="22"/>
        </w:rPr>
        <w:t xml:space="preserve"> </w:t>
      </w:r>
      <w:r w:rsidRPr="00D80772">
        <w:rPr>
          <w:rFonts w:ascii="Calibri" w:hAnsi="Calibri" w:cs="Calibri"/>
          <w:sz w:val="22"/>
        </w:rPr>
        <w:t>a ribasso d’asta, desunti dal prezzario</w:t>
      </w:r>
      <w:r>
        <w:rPr>
          <w:rFonts w:ascii="Calibri" w:hAnsi="Calibri" w:cs="Calibri"/>
          <w:sz w:val="22"/>
        </w:rPr>
        <w:t xml:space="preserve"> Aipo 2023</w:t>
      </w:r>
      <w:r w:rsidRPr="00D80772">
        <w:rPr>
          <w:rFonts w:ascii="Calibri" w:hAnsi="Calibri" w:cs="Calibri"/>
          <w:sz w:val="22"/>
        </w:rPr>
        <w:t xml:space="preserve"> </w:t>
      </w:r>
      <w:r w:rsidRPr="00064E63">
        <w:rPr>
          <w:rFonts w:ascii="Calibri" w:hAnsi="Calibri" w:cs="Calibri"/>
          <w:sz w:val="22"/>
        </w:rPr>
        <w:t>e/o il Prezzario Regione Emilia-Romagna 202</w:t>
      </w:r>
      <w:r>
        <w:rPr>
          <w:rFonts w:ascii="Calibri" w:hAnsi="Calibri" w:cs="Calibri"/>
          <w:sz w:val="22"/>
        </w:rPr>
        <w:t>4</w:t>
      </w:r>
      <w:r w:rsidRPr="00D80772">
        <w:rPr>
          <w:rFonts w:ascii="Calibri" w:hAnsi="Calibri" w:cs="Calibri"/>
          <w:sz w:val="22"/>
        </w:rPr>
        <w:t>.</w:t>
      </w:r>
    </w:p>
    <w:p w14:paraId="0CC35FFE" w14:textId="5BC7002F" w:rsidR="00F50AB6" w:rsidRPr="000C3109" w:rsidRDefault="00C1775F" w:rsidP="00C1775F">
      <w:pPr>
        <w:widowControl w:val="0"/>
        <w:spacing w:after="120"/>
        <w:ind w:left="426"/>
        <w:jc w:val="both"/>
        <w:rPr>
          <w:rFonts w:ascii="Calibri" w:hAnsi="Calibri" w:cs="Calibri"/>
          <w:sz w:val="22"/>
        </w:rPr>
      </w:pPr>
      <w:r w:rsidRPr="00D80772">
        <w:rPr>
          <w:rFonts w:ascii="Calibri" w:hAnsi="Calibri" w:cs="Calibri"/>
          <w:sz w:val="22"/>
        </w:rPr>
        <w:t>L’operatività del contratto decorrerà dalla consegna del primo intervento. Per ogni singolo intervento che verrà</w:t>
      </w:r>
      <w:r>
        <w:rPr>
          <w:rFonts w:ascii="Calibri" w:hAnsi="Calibri" w:cs="Calibri"/>
          <w:sz w:val="22"/>
        </w:rPr>
        <w:t xml:space="preserve"> </w:t>
      </w:r>
      <w:r w:rsidRPr="00D80772">
        <w:rPr>
          <w:rFonts w:ascii="Calibri" w:hAnsi="Calibri" w:cs="Calibri"/>
          <w:sz w:val="22"/>
        </w:rPr>
        <w:t>consegnato, il Direttore dei Lavori comunica all'Appaltatore il giorno ed il luogo in cui deve presentarsi per</w:t>
      </w:r>
      <w:r>
        <w:rPr>
          <w:rFonts w:ascii="Calibri" w:hAnsi="Calibri" w:cs="Calibri"/>
          <w:sz w:val="22"/>
        </w:rPr>
        <w:t xml:space="preserve"> </w:t>
      </w:r>
      <w:r w:rsidRPr="00D80772">
        <w:rPr>
          <w:rFonts w:ascii="Calibri" w:hAnsi="Calibri" w:cs="Calibri"/>
          <w:sz w:val="22"/>
        </w:rPr>
        <w:t>ricevere la consegna dell’intervento stesso, munito del personale idoneo nonché delle attrezzature e dei materiali</w:t>
      </w:r>
      <w:r>
        <w:rPr>
          <w:rFonts w:ascii="Calibri" w:hAnsi="Calibri" w:cs="Calibri"/>
          <w:sz w:val="22"/>
        </w:rPr>
        <w:t xml:space="preserve"> </w:t>
      </w:r>
      <w:r w:rsidRPr="00D80772">
        <w:rPr>
          <w:rFonts w:ascii="Calibri" w:hAnsi="Calibri" w:cs="Calibri"/>
          <w:sz w:val="22"/>
        </w:rPr>
        <w:t>necessari per eseguire, ove occorra, il tracciamento dei lavori secondo i piani, profili e disegni di progetto</w:t>
      </w:r>
      <w:r>
        <w:rPr>
          <w:rFonts w:ascii="Calibri" w:hAnsi="Calibri" w:cs="Calibri"/>
          <w:sz w:val="22"/>
        </w:rPr>
        <w:t xml:space="preserve"> </w:t>
      </w:r>
      <w:r w:rsidRPr="00D80772">
        <w:rPr>
          <w:rFonts w:ascii="Calibri" w:hAnsi="Calibri" w:cs="Calibri"/>
          <w:sz w:val="22"/>
        </w:rPr>
        <w:t>predisposti in fase di stima. Su indicazione del Direttore dei Lavori devono essere collocati a cura dell'Appaltatore,</w:t>
      </w:r>
      <w:r>
        <w:rPr>
          <w:rFonts w:ascii="Calibri" w:hAnsi="Calibri" w:cs="Calibri"/>
          <w:sz w:val="22"/>
        </w:rPr>
        <w:t xml:space="preserve"> </w:t>
      </w:r>
      <w:r w:rsidRPr="00D80772">
        <w:rPr>
          <w:rFonts w:ascii="Calibri" w:hAnsi="Calibri" w:cs="Calibri"/>
          <w:sz w:val="22"/>
        </w:rPr>
        <w:t>picchetti, capisaldi, sagome, termini, ovunque si riconoscano necessari.</w:t>
      </w:r>
    </w:p>
    <w:p w14:paraId="3E4644A7" w14:textId="77777777" w:rsidR="00E12124" w:rsidRPr="000C3109" w:rsidRDefault="00E12124" w:rsidP="00BB03A0">
      <w:pPr>
        <w:widowControl w:val="0"/>
        <w:numPr>
          <w:ilvl w:val="1"/>
          <w:numId w:val="24"/>
        </w:numPr>
        <w:spacing w:after="120"/>
        <w:ind w:left="426" w:hanging="426"/>
        <w:jc w:val="both"/>
        <w:rPr>
          <w:rFonts w:ascii="Calibri" w:hAnsi="Calibri" w:cs="Calibri"/>
          <w:spacing w:val="-2"/>
          <w:sz w:val="22"/>
        </w:rPr>
      </w:pPr>
      <w:r w:rsidRPr="000C3109">
        <w:rPr>
          <w:rFonts w:ascii="Calibri" w:hAnsi="Calibri" w:cs="Calibri"/>
          <w:spacing w:val="-4"/>
          <w:sz w:val="22"/>
        </w:rPr>
        <w:t>Se nel giorno fissato e comunicato l’appaltatore non si presenta a ri</w:t>
      </w:r>
      <w:r w:rsidR="00126F13" w:rsidRPr="000C3109">
        <w:rPr>
          <w:rFonts w:ascii="Calibri" w:hAnsi="Calibri" w:cs="Calibri"/>
          <w:spacing w:val="-4"/>
          <w:sz w:val="22"/>
        </w:rPr>
        <w:t>cevere la consegna dei lavori, la DL</w:t>
      </w:r>
      <w:r w:rsidRPr="000C3109">
        <w:rPr>
          <w:rFonts w:ascii="Calibri" w:hAnsi="Calibri" w:cs="Calibri"/>
          <w:spacing w:val="-4"/>
          <w:sz w:val="22"/>
        </w:rPr>
        <w:t xml:space="preserve"> fissa un nuovo termine perentorio, non inferiore a 5 (cinque) giorni e non superiore a 15 (quindici) giorni; i termini per l’esecuzione decorrono comunque dalla data della prima convocazione. Decorso inutilmente il termine di anzidetto è facoltà della Stazione appaltante di risolvere il contratto e incamerare la cauzione definitiva, fermo restando il risarcimento del danno (ivi compreso l’eventuale maggior prezzo di una nuova aggiudicazione) </w:t>
      </w:r>
      <w:r w:rsidR="00955909" w:rsidRPr="000C3109">
        <w:rPr>
          <w:rFonts w:ascii="Calibri" w:hAnsi="Calibri" w:cs="Calibri"/>
          <w:spacing w:val="-4"/>
          <w:sz w:val="22"/>
        </w:rPr>
        <w:t>se</w:t>
      </w:r>
      <w:r w:rsidRPr="000C3109">
        <w:rPr>
          <w:rFonts w:ascii="Calibri" w:hAnsi="Calibri" w:cs="Calibri"/>
          <w:spacing w:val="-4"/>
          <w:sz w:val="22"/>
        </w:rPr>
        <w:t xml:space="preserve"> eccedente il valore della cauzione, senza che ciò possa costituire motivo di pretese o eccezioni di sorta da parte dell’</w:t>
      </w:r>
      <w:r w:rsidR="00DD449C" w:rsidRPr="000C3109">
        <w:rPr>
          <w:rFonts w:ascii="Calibri" w:hAnsi="Calibri" w:cs="Calibri"/>
          <w:spacing w:val="-4"/>
          <w:sz w:val="22"/>
        </w:rPr>
        <w:t>appaltatore</w:t>
      </w:r>
      <w:r w:rsidRPr="000C3109">
        <w:rPr>
          <w:rFonts w:ascii="Calibri" w:hAnsi="Calibri" w:cs="Calibri"/>
          <w:spacing w:val="-4"/>
          <w:sz w:val="22"/>
        </w:rPr>
        <w:t xml:space="preserve">. </w:t>
      </w:r>
      <w:r w:rsidR="00955909" w:rsidRPr="000C3109">
        <w:rPr>
          <w:rFonts w:ascii="Calibri" w:hAnsi="Calibri" w:cs="Calibri"/>
          <w:spacing w:val="-4"/>
          <w:sz w:val="22"/>
        </w:rPr>
        <w:t>Se è</w:t>
      </w:r>
      <w:r w:rsidRPr="000C3109">
        <w:rPr>
          <w:rFonts w:ascii="Calibri" w:hAnsi="Calibri" w:cs="Calibri"/>
          <w:spacing w:val="-4"/>
          <w:sz w:val="22"/>
        </w:rPr>
        <w:t xml:space="preserve"> indetta una nuova procedura per l’affidamento del completamento dei lavori, l’appaltatore è escluso dalla partecipazione in quanto l’inadempimento è considerato grave negligenza</w:t>
      </w:r>
      <w:r w:rsidRPr="000C3109">
        <w:rPr>
          <w:rFonts w:ascii="Calibri" w:hAnsi="Calibri" w:cs="Calibri"/>
          <w:spacing w:val="-2"/>
          <w:sz w:val="22"/>
        </w:rPr>
        <w:t xml:space="preserve"> accertata.</w:t>
      </w:r>
    </w:p>
    <w:p w14:paraId="28C4890B" w14:textId="68F79B91" w:rsidR="00E12124" w:rsidRPr="000C3109" w:rsidRDefault="00CC7B7C" w:rsidP="00BB03A0">
      <w:pPr>
        <w:widowControl w:val="0"/>
        <w:numPr>
          <w:ilvl w:val="1"/>
          <w:numId w:val="24"/>
        </w:numPr>
        <w:spacing w:after="120"/>
        <w:ind w:left="426" w:hanging="426"/>
        <w:jc w:val="both"/>
        <w:rPr>
          <w:rFonts w:ascii="Calibri" w:hAnsi="Calibri" w:cs="Calibri"/>
          <w:sz w:val="22"/>
        </w:rPr>
      </w:pPr>
      <w:r w:rsidRPr="000C3109">
        <w:rPr>
          <w:rFonts w:ascii="Calibri" w:hAnsi="Calibri" w:cs="Calibri"/>
          <w:sz w:val="22"/>
        </w:rPr>
        <w:t>È</w:t>
      </w:r>
      <w:r w:rsidR="00E12124" w:rsidRPr="000C3109">
        <w:rPr>
          <w:rFonts w:ascii="Calibri" w:hAnsi="Calibri" w:cs="Calibri"/>
          <w:sz w:val="22"/>
        </w:rPr>
        <w:t xml:space="preserve"> facoltà della Stazione appa</w:t>
      </w:r>
      <w:r w:rsidR="00283667">
        <w:rPr>
          <w:rFonts w:ascii="Calibri" w:hAnsi="Calibri" w:cs="Calibri"/>
          <w:sz w:val="22"/>
        </w:rPr>
        <w:t>ltante procedere in via d’urgen</w:t>
      </w:r>
      <w:r w:rsidR="00E12124" w:rsidRPr="000C3109">
        <w:rPr>
          <w:rFonts w:ascii="Calibri" w:hAnsi="Calibri" w:cs="Calibri"/>
          <w:sz w:val="22"/>
        </w:rPr>
        <w:t xml:space="preserve">za, alla consegna dei lavori, anche nelle more della stipulazione formale del contratto, ai sensi dell’articolo </w:t>
      </w:r>
      <w:r w:rsidR="00283667">
        <w:rPr>
          <w:rFonts w:ascii="Calibri" w:hAnsi="Calibri" w:cs="Calibri"/>
          <w:sz w:val="22"/>
        </w:rPr>
        <w:t>32</w:t>
      </w:r>
      <w:r w:rsidR="00E12124" w:rsidRPr="000C3109">
        <w:rPr>
          <w:rFonts w:ascii="Calibri" w:hAnsi="Calibri" w:cs="Calibri"/>
          <w:sz w:val="22"/>
        </w:rPr>
        <w:t>, c</w:t>
      </w:r>
      <w:r w:rsidR="00283667">
        <w:rPr>
          <w:rFonts w:ascii="Calibri" w:hAnsi="Calibri" w:cs="Calibri"/>
          <w:sz w:val="22"/>
        </w:rPr>
        <w:t>omma 8</w:t>
      </w:r>
      <w:r w:rsidR="00E12124" w:rsidRPr="000C3109">
        <w:rPr>
          <w:rFonts w:ascii="Calibri" w:hAnsi="Calibri" w:cs="Calibri"/>
          <w:sz w:val="22"/>
        </w:rPr>
        <w:t xml:space="preserve"> del Codice dei contratti; </w:t>
      </w:r>
      <w:r w:rsidR="00126F13" w:rsidRPr="000C3109">
        <w:rPr>
          <w:rFonts w:ascii="Calibri" w:hAnsi="Calibri" w:cs="Calibri"/>
          <w:sz w:val="22"/>
        </w:rPr>
        <w:t>la DL</w:t>
      </w:r>
      <w:r w:rsidR="008937F3" w:rsidRPr="000C3109">
        <w:rPr>
          <w:rFonts w:ascii="Calibri" w:hAnsi="Calibri" w:cs="Calibri"/>
          <w:sz w:val="22"/>
        </w:rPr>
        <w:t xml:space="preserve"> provvede in via d’urgenza su autorizzazione del RUP e</w:t>
      </w:r>
      <w:r w:rsidR="00E12124" w:rsidRPr="000C3109">
        <w:rPr>
          <w:rFonts w:ascii="Calibri" w:hAnsi="Calibri" w:cs="Calibri"/>
          <w:sz w:val="22"/>
        </w:rPr>
        <w:t xml:space="preserve"> indica espressamente sul verbale le lavorazioni da iniziare immediatamente.</w:t>
      </w:r>
    </w:p>
    <w:p w14:paraId="16CA44B0" w14:textId="77777777" w:rsidR="00E12124" w:rsidRPr="000C3109" w:rsidRDefault="00E12124" w:rsidP="00BB03A0">
      <w:pPr>
        <w:widowControl w:val="0"/>
        <w:numPr>
          <w:ilvl w:val="1"/>
          <w:numId w:val="24"/>
        </w:numPr>
        <w:spacing w:after="120"/>
        <w:ind w:left="426" w:hanging="426"/>
        <w:jc w:val="both"/>
        <w:rPr>
          <w:rFonts w:ascii="Calibri" w:hAnsi="Calibri" w:cs="Calibri"/>
          <w:sz w:val="22"/>
        </w:rPr>
      </w:pPr>
      <w:r w:rsidRPr="000C3109">
        <w:rPr>
          <w:rFonts w:ascii="Calibri" w:hAnsi="Calibri" w:cs="Calibri"/>
          <w:sz w:val="22"/>
        </w:rPr>
        <w:t xml:space="preserve">Il </w:t>
      </w:r>
      <w:r w:rsidR="00126F13" w:rsidRPr="000C3109">
        <w:rPr>
          <w:rFonts w:ascii="Calibri" w:hAnsi="Calibri" w:cs="Calibri"/>
          <w:sz w:val="22"/>
        </w:rPr>
        <w:t>RUP</w:t>
      </w:r>
      <w:r w:rsidRPr="000C3109">
        <w:rPr>
          <w:rFonts w:ascii="Calibri" w:hAnsi="Calibri" w:cs="Calibri"/>
          <w:sz w:val="22"/>
        </w:rPr>
        <w:t xml:space="preserve"> accerta l’avvenuto adempimento degli obblighi di cui </w:t>
      </w:r>
      <w:r w:rsidR="008A3C79" w:rsidRPr="008A3C79">
        <w:rPr>
          <w:rFonts w:ascii="Calibri" w:hAnsi="Calibri" w:cs="Calibri"/>
          <w:sz w:val="22"/>
        </w:rPr>
        <w:t>all’articolo 4</w:t>
      </w:r>
      <w:r w:rsidR="00420E9D">
        <w:rPr>
          <w:rFonts w:ascii="Calibri" w:hAnsi="Calibri" w:cs="Calibri"/>
          <w:sz w:val="22"/>
        </w:rPr>
        <w:t>2</w:t>
      </w:r>
      <w:r w:rsidRPr="000C3109">
        <w:rPr>
          <w:rFonts w:ascii="Calibri" w:hAnsi="Calibri" w:cs="Calibri"/>
          <w:sz w:val="22"/>
        </w:rPr>
        <w:t xml:space="preserve"> prima della redazione del verbale di consegna di cui al comma 1 e ne comunica l’esito </w:t>
      </w:r>
      <w:r w:rsidR="00126F13" w:rsidRPr="000C3109">
        <w:rPr>
          <w:rFonts w:ascii="Calibri" w:hAnsi="Calibri" w:cs="Calibri"/>
          <w:sz w:val="22"/>
        </w:rPr>
        <w:t>alla DL</w:t>
      </w:r>
      <w:r w:rsidRPr="000C3109">
        <w:rPr>
          <w:rFonts w:ascii="Calibri" w:hAnsi="Calibri" w:cs="Calibri"/>
          <w:sz w:val="22"/>
        </w:rPr>
        <w:t>. La redazione del verbale di consegna è subordinata a tale positivo accertamento, in assenza del quale il verbale di consegna è inefficace e i lavori non possono essere iniziati.</w:t>
      </w:r>
    </w:p>
    <w:p w14:paraId="68B9D7AC" w14:textId="77777777" w:rsidR="00E12124" w:rsidRPr="000C3109" w:rsidRDefault="00E12124" w:rsidP="00BB03A0">
      <w:pPr>
        <w:widowControl w:val="0"/>
        <w:numPr>
          <w:ilvl w:val="1"/>
          <w:numId w:val="24"/>
        </w:numPr>
        <w:spacing w:after="120"/>
        <w:ind w:left="426" w:hanging="426"/>
        <w:jc w:val="both"/>
        <w:rPr>
          <w:rFonts w:ascii="Calibri" w:hAnsi="Calibri" w:cs="Calibri"/>
          <w:sz w:val="22"/>
        </w:rPr>
      </w:pPr>
      <w:r w:rsidRPr="000C3109">
        <w:rPr>
          <w:rFonts w:ascii="Calibri" w:hAnsi="Calibri" w:cs="Calibri"/>
          <w:sz w:val="22"/>
        </w:rPr>
        <w:t xml:space="preserve">Le disposizioni sulla consegna di cui al comma 2, anche in via d’urgenza ai sensi del comma 3, si applicano anche alle singole consegne frazionate, in presenza di temporanea indisponibilità di aree ed immobili; in tal caso si provvede ogni volta alla compilazione di un verbale di consegna provvisorio e l’ultimo di questi costituisce verbale di consegna definitivo anche ai fini del computo dei termini per l’esecuzione, se non diversamente determinati. Il comma 2 si applica limitatamente alle singole parti consegnate, </w:t>
      </w:r>
      <w:r w:rsidR="00955909" w:rsidRPr="000C3109">
        <w:rPr>
          <w:rFonts w:ascii="Calibri" w:hAnsi="Calibri" w:cs="Calibri"/>
          <w:sz w:val="22"/>
        </w:rPr>
        <w:t>se</w:t>
      </w:r>
      <w:r w:rsidRPr="000C3109">
        <w:rPr>
          <w:rFonts w:ascii="Calibri" w:hAnsi="Calibri" w:cs="Calibri"/>
          <w:sz w:val="22"/>
        </w:rPr>
        <w:t xml:space="preserve"> l’urgenza </w:t>
      </w:r>
      <w:r w:rsidR="00955909" w:rsidRPr="000C3109">
        <w:rPr>
          <w:rFonts w:ascii="Calibri" w:hAnsi="Calibri" w:cs="Calibri"/>
          <w:sz w:val="22"/>
        </w:rPr>
        <w:t>è</w:t>
      </w:r>
      <w:r w:rsidRPr="000C3109">
        <w:rPr>
          <w:rFonts w:ascii="Calibri" w:hAnsi="Calibri" w:cs="Calibri"/>
          <w:sz w:val="22"/>
        </w:rPr>
        <w:t xml:space="preserve"> limitata all’esecuzione di alcune di esse.</w:t>
      </w:r>
    </w:p>
    <w:p w14:paraId="3C93C31E" w14:textId="77777777" w:rsidR="0030560C" w:rsidRDefault="00E12124" w:rsidP="00BB03A0">
      <w:pPr>
        <w:widowControl w:val="0"/>
        <w:numPr>
          <w:ilvl w:val="1"/>
          <w:numId w:val="24"/>
        </w:numPr>
        <w:spacing w:after="120"/>
        <w:ind w:left="426" w:hanging="426"/>
        <w:jc w:val="both"/>
        <w:rPr>
          <w:rFonts w:ascii="Calibri" w:hAnsi="Calibri" w:cs="Calibri"/>
          <w:sz w:val="22"/>
        </w:rPr>
      </w:pPr>
      <w:r w:rsidRPr="000C3109">
        <w:rPr>
          <w:rFonts w:ascii="Calibri" w:hAnsi="Calibri" w:cs="Calibri"/>
          <w:sz w:val="22"/>
        </w:rPr>
        <w:t xml:space="preserve">Le disposizioni sulla consegna di cui al comma 2, anche in via d’urgenza di cui al comma 3, si </w:t>
      </w:r>
      <w:r w:rsidRPr="000C3109">
        <w:rPr>
          <w:rFonts w:ascii="Calibri" w:hAnsi="Calibri" w:cs="Calibri"/>
          <w:sz w:val="22"/>
        </w:rPr>
        <w:lastRenderedPageBreak/>
        <w:t xml:space="preserve">applicano anche alle singole consegne frazionate, relative alle singole parti di lavoro nelle quali questo sia frazionato, come previsto dalla documentazione progettuale. In tal caso si provvede ogni volta alla compilazione di un verbale di consegna e l’ultimo di questi costituisce verbale di consegna definitivo anche ai fini del computo dei termini per l’esecuzione, se non diversamente determinati; </w:t>
      </w:r>
    </w:p>
    <w:p w14:paraId="0BB12361" w14:textId="77777777" w:rsidR="005C4B4C" w:rsidRPr="00931EA7" w:rsidRDefault="005C4B4C" w:rsidP="00931EA7">
      <w:pPr>
        <w:widowControl w:val="0"/>
        <w:ind w:left="284" w:hanging="284"/>
        <w:jc w:val="center"/>
        <w:rPr>
          <w:rFonts w:ascii="Calibri" w:hAnsi="Calibri" w:cs="Calibri"/>
          <w:sz w:val="22"/>
        </w:rPr>
      </w:pPr>
    </w:p>
    <w:p w14:paraId="25A6ECAC" w14:textId="77777777" w:rsidR="0030560C" w:rsidRPr="000C3109" w:rsidRDefault="0030560C" w:rsidP="00372BED">
      <w:pPr>
        <w:pStyle w:val="Titolo3"/>
        <w:spacing w:after="120"/>
        <w:jc w:val="center"/>
        <w:rPr>
          <w:rFonts w:ascii="Calibri" w:hAnsi="Calibri"/>
          <w:b/>
          <w:i w:val="0"/>
          <w:sz w:val="28"/>
          <w:szCs w:val="28"/>
        </w:rPr>
      </w:pPr>
      <w:bookmarkStart w:id="56" w:name="_Toc447024894"/>
      <w:bookmarkStart w:id="57" w:name="_Toc37075497"/>
      <w:bookmarkStart w:id="58" w:name="_Toc161296683"/>
      <w:r w:rsidRPr="000C3109">
        <w:rPr>
          <w:rFonts w:ascii="Calibri" w:hAnsi="Calibri"/>
          <w:b/>
          <w:i w:val="0"/>
          <w:sz w:val="28"/>
          <w:szCs w:val="28"/>
        </w:rPr>
        <w:t>Termini per l'ultimazione dei lavori</w:t>
      </w:r>
      <w:bookmarkEnd w:id="56"/>
      <w:bookmarkEnd w:id="57"/>
      <w:bookmarkEnd w:id="58"/>
    </w:p>
    <w:p w14:paraId="1DCEAFCA" w14:textId="77777777" w:rsidR="00C1775F" w:rsidRPr="00B516EF" w:rsidRDefault="00C1775F" w:rsidP="00C1775F">
      <w:pPr>
        <w:numPr>
          <w:ilvl w:val="1"/>
          <w:numId w:val="24"/>
        </w:numPr>
        <w:spacing w:after="120"/>
        <w:ind w:left="426" w:hanging="426"/>
        <w:jc w:val="both"/>
        <w:rPr>
          <w:rFonts w:ascii="Calibri" w:hAnsi="Calibri" w:cs="Calibri"/>
          <w:sz w:val="22"/>
        </w:rPr>
      </w:pPr>
      <w:r w:rsidRPr="00064E63">
        <w:rPr>
          <w:rFonts w:ascii="Calibri" w:hAnsi="Calibri" w:cs="Calibri"/>
          <w:sz w:val="22"/>
          <w:szCs w:val="22"/>
        </w:rPr>
        <w:t xml:space="preserve">La scadenza dell’Accordo Quadro viene stabilita al </w:t>
      </w:r>
      <w:r w:rsidRPr="00EA7038">
        <w:rPr>
          <w:rFonts w:ascii="Calibri" w:hAnsi="Calibri" w:cs="Calibri"/>
          <w:sz w:val="22"/>
          <w:szCs w:val="22"/>
        </w:rPr>
        <w:t>31/</w:t>
      </w:r>
      <w:r>
        <w:rPr>
          <w:rFonts w:ascii="Calibri" w:hAnsi="Calibri" w:cs="Calibri"/>
          <w:sz w:val="22"/>
          <w:szCs w:val="22"/>
        </w:rPr>
        <w:t>12</w:t>
      </w:r>
      <w:r w:rsidRPr="00EA7038">
        <w:rPr>
          <w:rFonts w:ascii="Calibri" w:hAnsi="Calibri" w:cs="Calibri"/>
          <w:sz w:val="22"/>
          <w:szCs w:val="22"/>
        </w:rPr>
        <w:t>/202</w:t>
      </w:r>
      <w:r>
        <w:rPr>
          <w:rFonts w:ascii="Calibri" w:hAnsi="Calibri" w:cs="Calibri"/>
          <w:sz w:val="22"/>
          <w:szCs w:val="22"/>
        </w:rPr>
        <w:t>6.</w:t>
      </w:r>
    </w:p>
    <w:p w14:paraId="1D3A935B" w14:textId="77777777" w:rsidR="00C1775F" w:rsidRPr="00D80772" w:rsidRDefault="00C1775F" w:rsidP="00C1775F">
      <w:pPr>
        <w:spacing w:after="120"/>
        <w:ind w:left="426"/>
        <w:jc w:val="both"/>
        <w:rPr>
          <w:rFonts w:ascii="Calibri" w:hAnsi="Calibri" w:cs="Calibri"/>
          <w:sz w:val="22"/>
        </w:rPr>
      </w:pPr>
      <w:r w:rsidRPr="00B516EF">
        <w:rPr>
          <w:rFonts w:ascii="Calibri" w:hAnsi="Calibri" w:cs="Calibri"/>
          <w:sz w:val="22"/>
        </w:rPr>
        <w:t>In occasione delle consegne dei singoli interventi verrà definito il tempo utile per il completamento degli stessi,</w:t>
      </w:r>
      <w:r>
        <w:rPr>
          <w:rFonts w:ascii="Calibri" w:hAnsi="Calibri" w:cs="Calibri"/>
          <w:sz w:val="22"/>
        </w:rPr>
        <w:t xml:space="preserve"> </w:t>
      </w:r>
      <w:r w:rsidRPr="00B516EF">
        <w:rPr>
          <w:rFonts w:ascii="Calibri" w:hAnsi="Calibri" w:cs="Calibri"/>
          <w:sz w:val="22"/>
        </w:rPr>
        <w:t>tempo che terrà conto delle ferie contrattuali e delle ordinarie difficoltà e degli ordinari impedimenti in relazione</w:t>
      </w:r>
      <w:r>
        <w:rPr>
          <w:rFonts w:ascii="Calibri" w:hAnsi="Calibri" w:cs="Calibri"/>
          <w:sz w:val="22"/>
        </w:rPr>
        <w:t xml:space="preserve"> </w:t>
      </w:r>
      <w:r w:rsidRPr="00B516EF">
        <w:rPr>
          <w:rFonts w:ascii="Calibri" w:hAnsi="Calibri" w:cs="Calibri"/>
          <w:sz w:val="22"/>
        </w:rPr>
        <w:t>agli andamenti stagionali e alle relative condizioni climatiche.</w:t>
      </w:r>
    </w:p>
    <w:p w14:paraId="0E1CC900" w14:textId="5D64A8AC" w:rsidR="00C1775F" w:rsidRDefault="00C1775F" w:rsidP="00C1775F">
      <w:pPr>
        <w:spacing w:after="120"/>
        <w:ind w:left="426"/>
        <w:jc w:val="both"/>
        <w:rPr>
          <w:rFonts w:ascii="Calibri" w:hAnsi="Calibri" w:cs="Calibri"/>
          <w:sz w:val="22"/>
        </w:rPr>
      </w:pPr>
      <w:r w:rsidRPr="00D80772">
        <w:rPr>
          <w:rFonts w:ascii="Calibri" w:hAnsi="Calibri" w:cs="Calibri"/>
          <w:sz w:val="22"/>
          <w:u w:val="single"/>
        </w:rPr>
        <w:t xml:space="preserve">Si stabilisce fin d’ora che le lavorazioni di </w:t>
      </w:r>
      <w:r>
        <w:rPr>
          <w:rFonts w:ascii="Calibri" w:hAnsi="Calibri" w:cs="Calibri"/>
          <w:sz w:val="22"/>
          <w:u w:val="single"/>
        </w:rPr>
        <w:t>taglio alghe</w:t>
      </w:r>
      <w:r w:rsidRPr="00B516EF">
        <w:rPr>
          <w:rFonts w:ascii="Calibri" w:hAnsi="Calibri" w:cs="Calibri"/>
          <w:sz w:val="22"/>
          <w:u w:val="single"/>
        </w:rPr>
        <w:t xml:space="preserve">, da eseguirsi </w:t>
      </w:r>
      <w:r>
        <w:rPr>
          <w:rFonts w:ascii="Calibri" w:hAnsi="Calibri" w:cs="Calibri"/>
          <w:sz w:val="22"/>
          <w:u w:val="single"/>
        </w:rPr>
        <w:t>nel tratto indicato</w:t>
      </w:r>
      <w:r w:rsidRPr="00D80772">
        <w:rPr>
          <w:rFonts w:ascii="Calibri" w:hAnsi="Calibri" w:cs="Calibri"/>
          <w:sz w:val="22"/>
          <w:u w:val="single"/>
        </w:rPr>
        <w:t xml:space="preserve"> </w:t>
      </w:r>
      <w:r>
        <w:rPr>
          <w:rFonts w:ascii="Calibri" w:hAnsi="Calibri" w:cs="Calibri"/>
          <w:sz w:val="22"/>
          <w:u w:val="single"/>
        </w:rPr>
        <w:t xml:space="preserve">nell’oggetto dell’appalto </w:t>
      </w:r>
      <w:r w:rsidRPr="00D80772">
        <w:rPr>
          <w:rFonts w:ascii="Calibri" w:hAnsi="Calibri" w:cs="Calibri"/>
          <w:sz w:val="22"/>
          <w:u w:val="single"/>
        </w:rPr>
        <w:t xml:space="preserve">(normalmente due volte l’anno, in primavera e </w:t>
      </w:r>
      <w:r>
        <w:rPr>
          <w:rFonts w:ascii="Calibri" w:hAnsi="Calibri" w:cs="Calibri"/>
          <w:sz w:val="22"/>
          <w:u w:val="single"/>
        </w:rPr>
        <w:t>estate</w:t>
      </w:r>
      <w:r w:rsidRPr="00D80772">
        <w:rPr>
          <w:rFonts w:ascii="Calibri" w:hAnsi="Calibri" w:cs="Calibri"/>
          <w:sz w:val="22"/>
          <w:u w:val="single"/>
        </w:rPr>
        <w:t>)</w:t>
      </w:r>
      <w:r w:rsidRPr="00B516EF">
        <w:rPr>
          <w:rFonts w:ascii="Calibri" w:hAnsi="Calibri" w:cs="Calibri"/>
          <w:sz w:val="22"/>
          <w:u w:val="single"/>
        </w:rPr>
        <w:t>,</w:t>
      </w:r>
      <w:r w:rsidRPr="00D80772">
        <w:rPr>
          <w:rFonts w:ascii="Calibri" w:hAnsi="Calibri" w:cs="Calibri"/>
          <w:sz w:val="22"/>
          <w:u w:val="single"/>
        </w:rPr>
        <w:t xml:space="preserve"> dovranno essere completate </w:t>
      </w:r>
      <w:r w:rsidRPr="00D80772">
        <w:rPr>
          <w:rFonts w:ascii="Calibri" w:hAnsi="Calibri" w:cs="Calibri"/>
          <w:b/>
          <w:bCs/>
          <w:sz w:val="22"/>
          <w:u w:val="single"/>
        </w:rPr>
        <w:t xml:space="preserve">entro </w:t>
      </w:r>
      <w:r>
        <w:rPr>
          <w:rFonts w:ascii="Calibri" w:hAnsi="Calibri" w:cs="Calibri"/>
          <w:b/>
          <w:bCs/>
          <w:sz w:val="22"/>
          <w:u w:val="single"/>
        </w:rPr>
        <w:t>120</w:t>
      </w:r>
      <w:r w:rsidRPr="00D80772">
        <w:rPr>
          <w:rFonts w:ascii="Calibri" w:hAnsi="Calibri" w:cs="Calibri"/>
          <w:b/>
          <w:bCs/>
          <w:sz w:val="22"/>
          <w:u w:val="single"/>
        </w:rPr>
        <w:t xml:space="preserve"> (</w:t>
      </w:r>
      <w:r>
        <w:rPr>
          <w:rFonts w:ascii="Calibri" w:hAnsi="Calibri" w:cs="Calibri"/>
          <w:b/>
          <w:bCs/>
          <w:sz w:val="22"/>
          <w:u w:val="single"/>
        </w:rPr>
        <w:t>centoventi</w:t>
      </w:r>
      <w:r w:rsidRPr="00D80772">
        <w:rPr>
          <w:rFonts w:ascii="Calibri" w:hAnsi="Calibri" w:cs="Calibri"/>
          <w:b/>
          <w:bCs/>
          <w:sz w:val="22"/>
          <w:u w:val="single"/>
        </w:rPr>
        <w:t>)</w:t>
      </w:r>
      <w:r w:rsidRPr="00B516EF">
        <w:rPr>
          <w:rFonts w:ascii="Calibri" w:hAnsi="Calibri" w:cs="Calibri"/>
          <w:b/>
          <w:bCs/>
          <w:sz w:val="22"/>
          <w:u w:val="single"/>
        </w:rPr>
        <w:t xml:space="preserve"> </w:t>
      </w:r>
      <w:r w:rsidRPr="00D80772">
        <w:rPr>
          <w:rFonts w:ascii="Calibri" w:hAnsi="Calibri" w:cs="Calibri"/>
          <w:b/>
          <w:bCs/>
          <w:sz w:val="22"/>
          <w:u w:val="single"/>
        </w:rPr>
        <w:t xml:space="preserve">giorni naturali </w:t>
      </w:r>
      <w:r w:rsidRPr="00C1775F">
        <w:rPr>
          <w:rFonts w:ascii="Calibri" w:hAnsi="Calibri" w:cs="Calibri"/>
          <w:b/>
          <w:bCs/>
          <w:sz w:val="22"/>
          <w:u w:val="single"/>
        </w:rPr>
        <w:t>e consecutivi</w:t>
      </w:r>
      <w:r w:rsidRPr="00D80772">
        <w:rPr>
          <w:rFonts w:ascii="Calibri" w:hAnsi="Calibri" w:cs="Calibri"/>
          <w:sz w:val="22"/>
          <w:u w:val="single"/>
        </w:rPr>
        <w:t xml:space="preserve"> a partire dall’ordine di servizio della DL. In considerazione dell’estensione e delle</w:t>
      </w:r>
      <w:r w:rsidRPr="00B516EF">
        <w:rPr>
          <w:rFonts w:ascii="Calibri" w:hAnsi="Calibri" w:cs="Calibri"/>
          <w:sz w:val="22"/>
          <w:u w:val="single"/>
        </w:rPr>
        <w:t xml:space="preserve"> </w:t>
      </w:r>
      <w:r w:rsidRPr="00D80772">
        <w:rPr>
          <w:rFonts w:ascii="Calibri" w:hAnsi="Calibri" w:cs="Calibri"/>
          <w:sz w:val="22"/>
          <w:u w:val="single"/>
        </w:rPr>
        <w:t>particolari caratteristiche del</w:t>
      </w:r>
      <w:r>
        <w:rPr>
          <w:rFonts w:ascii="Calibri" w:hAnsi="Calibri" w:cs="Calibri"/>
          <w:sz w:val="22"/>
          <w:u w:val="single"/>
        </w:rPr>
        <w:t>le</w:t>
      </w:r>
      <w:r w:rsidRPr="00D80772">
        <w:rPr>
          <w:rFonts w:ascii="Calibri" w:hAnsi="Calibri" w:cs="Calibri"/>
          <w:sz w:val="22"/>
          <w:u w:val="single"/>
        </w:rPr>
        <w:t xml:space="preserve"> opere presenti sul </w:t>
      </w:r>
      <w:r>
        <w:rPr>
          <w:rFonts w:ascii="Calibri" w:hAnsi="Calibri" w:cs="Calibri"/>
          <w:sz w:val="22"/>
          <w:u w:val="single"/>
        </w:rPr>
        <w:t>tratto interessato.</w:t>
      </w:r>
      <w:r w:rsidRPr="00D80772">
        <w:rPr>
          <w:rFonts w:ascii="Calibri" w:hAnsi="Calibri" w:cs="Calibri"/>
          <w:sz w:val="22"/>
          <w:u w:val="single"/>
        </w:rPr>
        <w:t xml:space="preserve"> </w:t>
      </w:r>
      <w:r>
        <w:rPr>
          <w:rFonts w:ascii="Calibri" w:hAnsi="Calibri" w:cs="Calibri"/>
          <w:sz w:val="22"/>
          <w:u w:val="single"/>
        </w:rPr>
        <w:t>D</w:t>
      </w:r>
      <w:r w:rsidRPr="00D80772">
        <w:rPr>
          <w:rFonts w:ascii="Calibri" w:hAnsi="Calibri" w:cs="Calibri"/>
          <w:sz w:val="22"/>
          <w:u w:val="single"/>
        </w:rPr>
        <w:t>ovranno essere impiegati</w:t>
      </w:r>
      <w:r w:rsidRPr="00B516EF">
        <w:rPr>
          <w:rFonts w:ascii="Calibri" w:hAnsi="Calibri" w:cs="Calibri"/>
          <w:sz w:val="22"/>
          <w:u w:val="single"/>
        </w:rPr>
        <w:t xml:space="preserve"> </w:t>
      </w:r>
      <w:r w:rsidRPr="00D80772">
        <w:rPr>
          <w:rFonts w:ascii="Calibri" w:hAnsi="Calibri" w:cs="Calibri"/>
          <w:sz w:val="22"/>
          <w:u w:val="single"/>
        </w:rPr>
        <w:t xml:space="preserve">idonei mezzi e squadre di lavoro in numero adeguato al fine di garantire il completamento del </w:t>
      </w:r>
      <w:r>
        <w:rPr>
          <w:rFonts w:ascii="Calibri" w:hAnsi="Calibri" w:cs="Calibri"/>
          <w:sz w:val="22"/>
          <w:u w:val="single"/>
        </w:rPr>
        <w:t>taglio</w:t>
      </w:r>
      <w:r w:rsidRPr="00D80772">
        <w:rPr>
          <w:rFonts w:ascii="Calibri" w:hAnsi="Calibri" w:cs="Calibri"/>
          <w:sz w:val="22"/>
          <w:u w:val="single"/>
        </w:rPr>
        <w:t xml:space="preserve"> nel tempo</w:t>
      </w:r>
      <w:r w:rsidRPr="00B516EF">
        <w:rPr>
          <w:rFonts w:ascii="Calibri" w:hAnsi="Calibri" w:cs="Calibri"/>
          <w:sz w:val="22"/>
          <w:u w:val="single"/>
        </w:rPr>
        <w:t xml:space="preserve"> indicato.</w:t>
      </w:r>
    </w:p>
    <w:p w14:paraId="128620D7" w14:textId="77777777" w:rsidR="00325603" w:rsidRPr="000C3109" w:rsidRDefault="00325603" w:rsidP="00BB03A0">
      <w:pPr>
        <w:widowControl w:val="0"/>
        <w:numPr>
          <w:ilvl w:val="1"/>
          <w:numId w:val="24"/>
        </w:numPr>
        <w:spacing w:after="120"/>
        <w:ind w:left="426" w:hanging="426"/>
        <w:jc w:val="both"/>
        <w:rPr>
          <w:rFonts w:ascii="Calibri" w:hAnsi="Calibri" w:cs="Calibri"/>
          <w:sz w:val="22"/>
        </w:rPr>
      </w:pPr>
      <w:r w:rsidRPr="000C3109">
        <w:rPr>
          <w:rFonts w:ascii="Calibri" w:hAnsi="Calibri" w:cs="Calibri"/>
          <w:sz w:val="22"/>
        </w:rPr>
        <w:t>Nel calcolo del tempo di cui al comma 1 è tenuto conto delle ferie contrattuali e delle ordinarie difficoltà e degli ordinari impedimenti in relazione agli andamenti stagionali e alle relative condizioni climatiche.</w:t>
      </w:r>
    </w:p>
    <w:p w14:paraId="3EA6831D" w14:textId="77777777" w:rsidR="0030560C" w:rsidRPr="000C3109" w:rsidRDefault="0030560C" w:rsidP="00BB03A0">
      <w:pPr>
        <w:numPr>
          <w:ilvl w:val="1"/>
          <w:numId w:val="24"/>
        </w:numPr>
        <w:spacing w:after="120"/>
        <w:ind w:left="426" w:hanging="426"/>
        <w:jc w:val="both"/>
        <w:rPr>
          <w:rFonts w:ascii="Calibri" w:hAnsi="Calibri" w:cs="Calibri"/>
          <w:sz w:val="22"/>
        </w:rPr>
      </w:pPr>
      <w:r w:rsidRPr="000C3109">
        <w:rPr>
          <w:rFonts w:ascii="Calibri" w:hAnsi="Calibri" w:cs="Calibri"/>
          <w:sz w:val="22"/>
        </w:rPr>
        <w:t xml:space="preserve">L’appaltatore si obbliga alla rigorosa </w:t>
      </w:r>
      <w:r w:rsidR="004B1593" w:rsidRPr="000C3109">
        <w:rPr>
          <w:rFonts w:ascii="Calibri" w:hAnsi="Calibri" w:cs="Calibri"/>
          <w:sz w:val="22"/>
        </w:rPr>
        <w:t>ottemperanza al</w:t>
      </w:r>
      <w:r w:rsidRPr="000C3109">
        <w:rPr>
          <w:rFonts w:ascii="Calibri" w:hAnsi="Calibri" w:cs="Calibri"/>
          <w:sz w:val="22"/>
        </w:rPr>
        <w:t xml:space="preserve"> cronoprogramma dei lavori che potrà fissare</w:t>
      </w:r>
      <w:r w:rsidR="009C6CE7">
        <w:rPr>
          <w:rFonts w:ascii="Calibri" w:hAnsi="Calibri" w:cs="Calibri"/>
          <w:sz w:val="22"/>
        </w:rPr>
        <w:t xml:space="preserve"> scadenze inderogabili per l’ap</w:t>
      </w:r>
      <w:r w:rsidRPr="000C3109">
        <w:rPr>
          <w:rFonts w:ascii="Calibri" w:hAnsi="Calibri" w:cs="Calibri"/>
          <w:sz w:val="22"/>
        </w:rPr>
        <w:t xml:space="preserve">prontamento delle opere necessarie all’inizio di forniture e lavori da effettuarsi da altre ditte per conto della Stazione appaltante </w:t>
      </w:r>
      <w:r w:rsidR="003660DF" w:rsidRPr="000C3109">
        <w:rPr>
          <w:rFonts w:ascii="Calibri" w:hAnsi="Calibri" w:cs="Calibri"/>
          <w:sz w:val="22"/>
        </w:rPr>
        <w:t>oppure</w:t>
      </w:r>
      <w:r w:rsidRPr="000C3109">
        <w:rPr>
          <w:rFonts w:ascii="Calibri" w:hAnsi="Calibri" w:cs="Calibri"/>
          <w:sz w:val="22"/>
        </w:rPr>
        <w:t xml:space="preserve"> necessarie all’utilizzazione, prima della fine dei lavori e previ</w:t>
      </w:r>
      <w:r w:rsidR="00717CE5" w:rsidRPr="000C3109">
        <w:rPr>
          <w:rFonts w:ascii="Calibri" w:hAnsi="Calibri" w:cs="Calibri"/>
          <w:sz w:val="22"/>
        </w:rPr>
        <w:t>a</w:t>
      </w:r>
      <w:r w:rsidRPr="000C3109">
        <w:rPr>
          <w:rFonts w:ascii="Calibri" w:hAnsi="Calibri" w:cs="Calibri"/>
          <w:sz w:val="22"/>
        </w:rPr>
        <w:t xml:space="preserve"> </w:t>
      </w:r>
      <w:r w:rsidR="00717CE5" w:rsidRPr="000C3109">
        <w:rPr>
          <w:rFonts w:ascii="Calibri" w:hAnsi="Calibri" w:cs="Calibri"/>
          <w:sz w:val="22"/>
        </w:rPr>
        <w:t xml:space="preserve">emissione del certificato </w:t>
      </w:r>
      <w:r w:rsidR="002F57F6" w:rsidRPr="000C3109">
        <w:rPr>
          <w:rFonts w:ascii="Calibri" w:hAnsi="Calibri" w:cs="Calibri"/>
          <w:sz w:val="22"/>
        </w:rPr>
        <w:t>di regolare esecuzione</w:t>
      </w:r>
      <w:r w:rsidR="00717CE5" w:rsidRPr="000C3109">
        <w:rPr>
          <w:rFonts w:ascii="Calibri" w:hAnsi="Calibri" w:cs="Calibri"/>
          <w:sz w:val="22"/>
        </w:rPr>
        <w:t>,</w:t>
      </w:r>
      <w:r w:rsidRPr="000C3109">
        <w:rPr>
          <w:rFonts w:ascii="Calibri" w:hAnsi="Calibri" w:cs="Calibri"/>
          <w:sz w:val="22"/>
        </w:rPr>
        <w:t xml:space="preserve"> riferito alla sola parte funzionale delle opere.</w:t>
      </w:r>
    </w:p>
    <w:p w14:paraId="1500D36B" w14:textId="77777777" w:rsidR="00C4340A" w:rsidRDefault="00C4340A" w:rsidP="00EB49F5">
      <w:pPr>
        <w:widowControl w:val="0"/>
        <w:spacing w:after="120"/>
        <w:ind w:left="426"/>
        <w:jc w:val="both"/>
        <w:rPr>
          <w:rFonts w:ascii="Calibri" w:hAnsi="Calibri" w:cs="Calibri"/>
          <w:sz w:val="22"/>
        </w:rPr>
      </w:pPr>
      <w:r w:rsidRPr="00F50A04">
        <w:rPr>
          <w:rFonts w:ascii="Calibri" w:hAnsi="Calibri" w:cs="Calibri"/>
          <w:sz w:val="22"/>
        </w:rPr>
        <w:t>L'eventuale tolleranza, da parte della Committente, della violazione di un termine parziale di avanzamento dei lavori, non può comunque invocarsi a giustificazione per trasformare i termini stessi da essenziali in ordinari; anche tali termini sono da considerare assolutamente essenziali e la loro inosservanza è ritenuta inadempienza contrattuale di particolare gravità.</w:t>
      </w:r>
    </w:p>
    <w:p w14:paraId="31167CA2" w14:textId="06E3EF1A" w:rsidR="00C1775F" w:rsidRDefault="00C1775F" w:rsidP="00EB49F5">
      <w:pPr>
        <w:widowControl w:val="0"/>
        <w:spacing w:after="120"/>
        <w:ind w:left="426"/>
        <w:jc w:val="both"/>
        <w:rPr>
          <w:rFonts w:ascii="Calibri" w:hAnsi="Calibri" w:cs="Calibri"/>
          <w:sz w:val="22"/>
        </w:rPr>
      </w:pPr>
      <w:r w:rsidRPr="00132CA3">
        <w:rPr>
          <w:rFonts w:ascii="Calibri" w:hAnsi="Calibri" w:cs="Calibri"/>
          <w:sz w:val="22"/>
        </w:rPr>
        <w:t xml:space="preserve">Trattandosi di una successione di lavori, la consegna dei lavori non avverrà contemporaneamente per l’intero complesso bensì frazionatamente mediante Ordini di </w:t>
      </w:r>
      <w:r>
        <w:rPr>
          <w:rFonts w:ascii="Calibri" w:hAnsi="Calibri" w:cs="Calibri"/>
          <w:sz w:val="22"/>
        </w:rPr>
        <w:t>Servizio</w:t>
      </w:r>
      <w:r w:rsidRPr="00132CA3">
        <w:rPr>
          <w:rFonts w:ascii="Calibri" w:hAnsi="Calibri" w:cs="Calibri"/>
          <w:sz w:val="22"/>
        </w:rPr>
        <w:t xml:space="preserve"> (O.</w:t>
      </w:r>
      <w:r>
        <w:rPr>
          <w:rFonts w:ascii="Calibri" w:hAnsi="Calibri" w:cs="Calibri"/>
          <w:sz w:val="22"/>
        </w:rPr>
        <w:t>d</w:t>
      </w:r>
      <w:r w:rsidRPr="00132CA3">
        <w:rPr>
          <w:rFonts w:ascii="Calibri" w:hAnsi="Calibri" w:cs="Calibri"/>
          <w:sz w:val="22"/>
        </w:rPr>
        <w:t>.</w:t>
      </w:r>
      <w:r>
        <w:rPr>
          <w:rFonts w:ascii="Calibri" w:hAnsi="Calibri" w:cs="Calibri"/>
          <w:sz w:val="22"/>
        </w:rPr>
        <w:t>S</w:t>
      </w:r>
      <w:r w:rsidRPr="00132CA3">
        <w:rPr>
          <w:rFonts w:ascii="Calibri" w:hAnsi="Calibri" w:cs="Calibri"/>
          <w:sz w:val="22"/>
        </w:rPr>
        <w:t>.), numerati progressivamente e firmati dal Direttore dei Lavori o da un suo delegato, che saranno emessi su base programmata o per fronteggiare eventuali urgenti necessità. Ogni O.</w:t>
      </w:r>
      <w:r>
        <w:rPr>
          <w:rFonts w:ascii="Calibri" w:hAnsi="Calibri" w:cs="Calibri"/>
          <w:sz w:val="22"/>
        </w:rPr>
        <w:t>d</w:t>
      </w:r>
      <w:r w:rsidRPr="00132CA3">
        <w:rPr>
          <w:rFonts w:ascii="Calibri" w:hAnsi="Calibri" w:cs="Calibri"/>
          <w:sz w:val="22"/>
        </w:rPr>
        <w:t>.</w:t>
      </w:r>
      <w:r>
        <w:rPr>
          <w:rFonts w:ascii="Calibri" w:hAnsi="Calibri" w:cs="Calibri"/>
          <w:sz w:val="22"/>
        </w:rPr>
        <w:t>S</w:t>
      </w:r>
      <w:r w:rsidRPr="00132CA3">
        <w:rPr>
          <w:rFonts w:ascii="Calibri" w:hAnsi="Calibri" w:cs="Calibri"/>
          <w:sz w:val="22"/>
        </w:rPr>
        <w:t>. varrà quale verbale di consegna frazionata, fermo restando che il tempo teorico dell’appalto decorre dalla data del verbale di consegna generale iniziale.</w:t>
      </w:r>
    </w:p>
    <w:p w14:paraId="4F09B82D" w14:textId="11B0F583" w:rsidR="00C1775F" w:rsidRDefault="00C1775F" w:rsidP="00EB49F5">
      <w:pPr>
        <w:widowControl w:val="0"/>
        <w:spacing w:after="120"/>
        <w:ind w:left="426"/>
        <w:jc w:val="both"/>
        <w:rPr>
          <w:rFonts w:ascii="Calibri" w:hAnsi="Calibri" w:cs="Calibri"/>
          <w:sz w:val="22"/>
        </w:rPr>
      </w:pPr>
      <w:r w:rsidRPr="0005398C">
        <w:rPr>
          <w:rFonts w:ascii="Calibri" w:hAnsi="Calibri" w:cs="Calibri"/>
          <w:sz w:val="22"/>
        </w:rPr>
        <w:t>La data certificata nell’ultimazione dell’ultimo intervento rappresenta quella di ultimazione dei lavori di Accordo</w:t>
      </w:r>
      <w:r>
        <w:rPr>
          <w:rFonts w:ascii="Calibri" w:hAnsi="Calibri" w:cs="Calibri"/>
          <w:sz w:val="22"/>
        </w:rPr>
        <w:t xml:space="preserve"> </w:t>
      </w:r>
      <w:r w:rsidRPr="0005398C">
        <w:rPr>
          <w:rFonts w:ascii="Calibri" w:hAnsi="Calibri" w:cs="Calibri"/>
          <w:sz w:val="22"/>
        </w:rPr>
        <w:t>Quadro</w:t>
      </w:r>
      <w:r>
        <w:rPr>
          <w:rFonts w:ascii="Calibri" w:hAnsi="Calibri" w:cs="Calibri"/>
          <w:sz w:val="22"/>
        </w:rPr>
        <w:t>.</w:t>
      </w:r>
    </w:p>
    <w:p w14:paraId="6D5097ED" w14:textId="339984F2" w:rsidR="00BE5E36" w:rsidRPr="00BE5E36" w:rsidRDefault="00BE5E36" w:rsidP="00BE5E36">
      <w:pPr>
        <w:pStyle w:val="Paragrafoelenco"/>
        <w:widowControl w:val="0"/>
        <w:numPr>
          <w:ilvl w:val="1"/>
          <w:numId w:val="24"/>
        </w:numPr>
        <w:spacing w:after="120"/>
        <w:ind w:left="425" w:hanging="425"/>
        <w:jc w:val="both"/>
        <w:rPr>
          <w:rFonts w:ascii="Calibri" w:hAnsi="Calibri" w:cs="Calibri"/>
          <w:sz w:val="22"/>
        </w:rPr>
      </w:pPr>
      <w:r w:rsidRPr="00BE5E36">
        <w:rPr>
          <w:rFonts w:ascii="Calibri" w:hAnsi="Calibri" w:cs="Calibri"/>
          <w:sz w:val="22"/>
        </w:rPr>
        <w:t>L’AIPo si riserva la possibilità di prorogare fino ad un massimo di sei mesi la durata dell’accordo quadro per motivi legati all’andamento stagionale particolarmente sfavorevole o ad altre cause impreviste e imprevedibili.</w:t>
      </w:r>
    </w:p>
    <w:p w14:paraId="5BBB6837" w14:textId="77777777" w:rsidR="00D726F9" w:rsidRPr="00931EA7" w:rsidRDefault="00D726F9" w:rsidP="00D726F9">
      <w:pPr>
        <w:widowControl w:val="0"/>
        <w:spacing w:after="120"/>
        <w:ind w:left="284" w:hanging="284"/>
        <w:jc w:val="center"/>
        <w:rPr>
          <w:rFonts w:ascii="Calibri" w:hAnsi="Calibri" w:cs="Calibri"/>
          <w:sz w:val="22"/>
        </w:rPr>
      </w:pPr>
    </w:p>
    <w:p w14:paraId="3F99F699" w14:textId="1EF80421" w:rsidR="0030560C" w:rsidRPr="000C3109" w:rsidRDefault="0030560C" w:rsidP="00372BED">
      <w:pPr>
        <w:pStyle w:val="Titolo3"/>
        <w:spacing w:after="120"/>
        <w:jc w:val="center"/>
        <w:rPr>
          <w:rFonts w:ascii="Calibri" w:hAnsi="Calibri"/>
          <w:b/>
          <w:i w:val="0"/>
          <w:sz w:val="28"/>
          <w:szCs w:val="28"/>
        </w:rPr>
      </w:pPr>
      <w:bookmarkStart w:id="59" w:name="_Toc447024895"/>
      <w:bookmarkStart w:id="60" w:name="_Toc37075498"/>
      <w:bookmarkStart w:id="61" w:name="_Toc161296684"/>
      <w:r w:rsidRPr="000C3109">
        <w:rPr>
          <w:rFonts w:ascii="Calibri" w:hAnsi="Calibri"/>
          <w:b/>
          <w:i w:val="0"/>
          <w:sz w:val="28"/>
          <w:szCs w:val="28"/>
        </w:rPr>
        <w:t>Proroghe</w:t>
      </w:r>
      <w:bookmarkEnd w:id="59"/>
      <w:bookmarkEnd w:id="60"/>
      <w:r w:rsidR="003909FC">
        <w:rPr>
          <w:rFonts w:ascii="Calibri" w:hAnsi="Calibri"/>
          <w:b/>
          <w:i w:val="0"/>
          <w:sz w:val="28"/>
          <w:szCs w:val="28"/>
        </w:rPr>
        <w:t xml:space="preserve"> </w:t>
      </w:r>
      <w:r w:rsidR="003909FC" w:rsidRPr="005F7849">
        <w:rPr>
          <w:rFonts w:ascii="Calibri" w:hAnsi="Calibri"/>
          <w:b/>
          <w:i w:val="0"/>
          <w:sz w:val="28"/>
          <w:szCs w:val="28"/>
        </w:rPr>
        <w:t>e differimenti termini completamento interventi</w:t>
      </w:r>
      <w:bookmarkEnd w:id="61"/>
    </w:p>
    <w:p w14:paraId="109625A6" w14:textId="0599A471" w:rsidR="002F57F6" w:rsidRPr="00E349F9" w:rsidRDefault="003909FC" w:rsidP="00BB03A0">
      <w:pPr>
        <w:widowControl w:val="0"/>
        <w:numPr>
          <w:ilvl w:val="1"/>
          <w:numId w:val="24"/>
        </w:numPr>
        <w:spacing w:after="120"/>
        <w:ind w:left="426" w:hanging="426"/>
        <w:jc w:val="both"/>
        <w:rPr>
          <w:rStyle w:val="StileCalibri11pt"/>
          <w:b w:val="0"/>
        </w:rPr>
      </w:pPr>
      <w:r w:rsidRPr="00E349F9">
        <w:rPr>
          <w:rStyle w:val="StileCalibri11pt"/>
          <w:b w:val="0"/>
        </w:rPr>
        <w:t>Se l’appaltatore, per causa a esso non imputabile, non</w:t>
      </w:r>
      <w:r w:rsidRPr="00E349F9">
        <w:rPr>
          <w:rFonts w:ascii="Calibri" w:hAnsi="Calibri"/>
          <w:b/>
          <w:i/>
          <w:sz w:val="28"/>
          <w:szCs w:val="28"/>
        </w:rPr>
        <w:t xml:space="preserve"> </w:t>
      </w:r>
      <w:r w:rsidRPr="00E349F9">
        <w:rPr>
          <w:rStyle w:val="StileCalibri11pt"/>
          <w:b w:val="0"/>
        </w:rPr>
        <w:t>è in grado di ultimare i lavori ne</w:t>
      </w:r>
      <w:r>
        <w:rPr>
          <w:rStyle w:val="StileCalibri11pt"/>
          <w:b w:val="0"/>
        </w:rPr>
        <w:t>i</w:t>
      </w:r>
      <w:r w:rsidRPr="00E349F9">
        <w:rPr>
          <w:rStyle w:val="StileCalibri11pt"/>
          <w:b w:val="0"/>
        </w:rPr>
        <w:t xml:space="preserve"> termin</w:t>
      </w:r>
      <w:r>
        <w:rPr>
          <w:rStyle w:val="StileCalibri11pt"/>
          <w:b w:val="0"/>
        </w:rPr>
        <w:t xml:space="preserve">i disposti dal RUP, nei relativi ordini di servizio, può chiederne il differimento dei termini, </w:t>
      </w:r>
      <w:r>
        <w:rPr>
          <w:rStyle w:val="StileCalibri11pt"/>
          <w:b w:val="0"/>
        </w:rPr>
        <w:lastRenderedPageBreak/>
        <w:t>presentando apposite istanze motivate prima della scadenza dei relativi termini di ultimazione assegnati da</w:t>
      </w:r>
      <w:r w:rsidRPr="00E349F9">
        <w:rPr>
          <w:rStyle w:val="StileCalibri11pt"/>
          <w:b w:val="0"/>
        </w:rPr>
        <w:t>ll’articolo 1</w:t>
      </w:r>
      <w:r>
        <w:rPr>
          <w:rStyle w:val="StileCalibri11pt"/>
          <w:b w:val="0"/>
        </w:rPr>
        <w:t>3</w:t>
      </w:r>
      <w:r w:rsidRPr="00E349F9">
        <w:rPr>
          <w:rStyle w:val="StileCalibri11pt"/>
          <w:b w:val="0"/>
        </w:rPr>
        <w:t>.</w:t>
      </w:r>
    </w:p>
    <w:p w14:paraId="6B2F1184" w14:textId="77777777" w:rsidR="002F57F6" w:rsidRPr="000C3109" w:rsidRDefault="002F57F6" w:rsidP="00BB03A0">
      <w:pPr>
        <w:widowControl w:val="0"/>
        <w:numPr>
          <w:ilvl w:val="1"/>
          <w:numId w:val="24"/>
        </w:numPr>
        <w:spacing w:after="120"/>
        <w:ind w:left="426" w:hanging="426"/>
        <w:jc w:val="both"/>
        <w:rPr>
          <w:rFonts w:ascii="Calibri" w:hAnsi="Calibri" w:cs="Calibri"/>
          <w:sz w:val="22"/>
        </w:rPr>
      </w:pPr>
      <w:r w:rsidRPr="000C3109">
        <w:rPr>
          <w:rFonts w:ascii="Calibri" w:hAnsi="Calibri" w:cs="Calibri"/>
          <w:sz w:val="22"/>
        </w:rPr>
        <w:t xml:space="preserve">In deroga a quanto previsto al comma 1, </w:t>
      </w:r>
      <w:r w:rsidR="00507C3D" w:rsidRPr="000C3109">
        <w:rPr>
          <w:rFonts w:ascii="Calibri" w:hAnsi="Calibri" w:cs="Calibri"/>
          <w:sz w:val="22"/>
        </w:rPr>
        <w:t>se</w:t>
      </w:r>
      <w:r w:rsidRPr="000C3109">
        <w:rPr>
          <w:rFonts w:ascii="Calibri" w:hAnsi="Calibri" w:cs="Calibri"/>
          <w:sz w:val="22"/>
        </w:rPr>
        <w:t xml:space="preserve"> le cause che hanno determinato la richiesta si s</w:t>
      </w:r>
      <w:r w:rsidR="00507C3D" w:rsidRPr="000C3109">
        <w:rPr>
          <w:rFonts w:ascii="Calibri" w:hAnsi="Calibri" w:cs="Calibri"/>
          <w:sz w:val="22"/>
        </w:rPr>
        <w:t>o</w:t>
      </w:r>
      <w:r w:rsidRPr="000C3109">
        <w:rPr>
          <w:rFonts w:ascii="Calibri" w:hAnsi="Calibri" w:cs="Calibri"/>
          <w:sz w:val="22"/>
        </w:rPr>
        <w:t xml:space="preserve">no verificate posteriormente; in questo caso la richiesta deve essere motivata anche in relazione alla specifica circostanza della tardività. </w:t>
      </w:r>
    </w:p>
    <w:p w14:paraId="07BFE859" w14:textId="77777777" w:rsidR="002F57F6" w:rsidRPr="000C3109" w:rsidRDefault="002F57F6" w:rsidP="00BB03A0">
      <w:pPr>
        <w:widowControl w:val="0"/>
        <w:numPr>
          <w:ilvl w:val="1"/>
          <w:numId w:val="24"/>
        </w:numPr>
        <w:spacing w:after="120"/>
        <w:ind w:left="426" w:hanging="426"/>
        <w:jc w:val="both"/>
        <w:rPr>
          <w:rFonts w:ascii="Calibri" w:hAnsi="Calibri" w:cs="Calibri"/>
          <w:sz w:val="22"/>
        </w:rPr>
      </w:pPr>
      <w:r w:rsidRPr="000C3109">
        <w:rPr>
          <w:rFonts w:ascii="Calibri" w:hAnsi="Calibri" w:cs="Calibri"/>
          <w:sz w:val="22"/>
        </w:rPr>
        <w:t>La richiesta è presentata a</w:t>
      </w:r>
      <w:r w:rsidR="00B72B54" w:rsidRPr="000C3109">
        <w:rPr>
          <w:rFonts w:ascii="Calibri" w:hAnsi="Calibri" w:cs="Calibri"/>
          <w:sz w:val="22"/>
        </w:rPr>
        <w:t>lla DL</w:t>
      </w:r>
      <w:r w:rsidR="002B4E43" w:rsidRPr="000C3109">
        <w:rPr>
          <w:rFonts w:ascii="Calibri" w:hAnsi="Calibri" w:cs="Calibri"/>
          <w:sz w:val="22"/>
        </w:rPr>
        <w:t>, la</w:t>
      </w:r>
      <w:r w:rsidRPr="000C3109">
        <w:rPr>
          <w:rFonts w:ascii="Calibri" w:hAnsi="Calibri" w:cs="Calibri"/>
          <w:sz w:val="22"/>
        </w:rPr>
        <w:t xml:space="preserve"> quale la trasmette tempestivamente al </w:t>
      </w:r>
      <w:r w:rsidR="00126F13" w:rsidRPr="000C3109">
        <w:rPr>
          <w:rFonts w:ascii="Calibri" w:hAnsi="Calibri" w:cs="Calibri"/>
          <w:sz w:val="22"/>
        </w:rPr>
        <w:t>RUP</w:t>
      </w:r>
      <w:r w:rsidRPr="000C3109">
        <w:rPr>
          <w:rFonts w:ascii="Calibri" w:hAnsi="Calibri" w:cs="Calibri"/>
          <w:sz w:val="22"/>
        </w:rPr>
        <w:t xml:space="preserve">, corredata dal proprio parere; </w:t>
      </w:r>
      <w:r w:rsidR="00507C3D" w:rsidRPr="000C3109">
        <w:rPr>
          <w:rFonts w:ascii="Calibri" w:hAnsi="Calibri" w:cs="Calibri"/>
          <w:sz w:val="22"/>
        </w:rPr>
        <w:t>se</w:t>
      </w:r>
      <w:r w:rsidRPr="000C3109">
        <w:rPr>
          <w:rFonts w:ascii="Calibri" w:hAnsi="Calibri" w:cs="Calibri"/>
          <w:sz w:val="22"/>
        </w:rPr>
        <w:t xml:space="preserve"> la richiesta </w:t>
      </w:r>
      <w:r w:rsidR="00507C3D" w:rsidRPr="000C3109">
        <w:rPr>
          <w:rFonts w:ascii="Calibri" w:hAnsi="Calibri" w:cs="Calibri"/>
          <w:sz w:val="22"/>
        </w:rPr>
        <w:t>è</w:t>
      </w:r>
      <w:r w:rsidRPr="000C3109">
        <w:rPr>
          <w:rFonts w:ascii="Calibri" w:hAnsi="Calibri" w:cs="Calibri"/>
          <w:sz w:val="22"/>
        </w:rPr>
        <w:t xml:space="preserve"> presentata direttamente al </w:t>
      </w:r>
      <w:r w:rsidR="00126F13" w:rsidRPr="000C3109">
        <w:rPr>
          <w:rFonts w:ascii="Calibri" w:hAnsi="Calibri" w:cs="Calibri"/>
          <w:sz w:val="22"/>
        </w:rPr>
        <w:t>RUP</w:t>
      </w:r>
      <w:r w:rsidRPr="000C3109">
        <w:rPr>
          <w:rFonts w:ascii="Calibri" w:hAnsi="Calibri" w:cs="Calibri"/>
          <w:sz w:val="22"/>
        </w:rPr>
        <w:t xml:space="preserve"> questi acquisisce tempestivamente il parere </w:t>
      </w:r>
      <w:r w:rsidR="00126F13" w:rsidRPr="000C3109">
        <w:rPr>
          <w:rFonts w:ascii="Calibri" w:hAnsi="Calibri" w:cs="Calibri"/>
          <w:sz w:val="22"/>
        </w:rPr>
        <w:t>della DL</w:t>
      </w:r>
      <w:r w:rsidRPr="000C3109">
        <w:rPr>
          <w:rFonts w:ascii="Calibri" w:hAnsi="Calibri" w:cs="Calibri"/>
          <w:sz w:val="22"/>
        </w:rPr>
        <w:t xml:space="preserve">. </w:t>
      </w:r>
    </w:p>
    <w:p w14:paraId="68414751" w14:textId="77777777" w:rsidR="002F57F6" w:rsidRPr="000C3109" w:rsidRDefault="002F57F6" w:rsidP="00BB03A0">
      <w:pPr>
        <w:widowControl w:val="0"/>
        <w:numPr>
          <w:ilvl w:val="1"/>
          <w:numId w:val="24"/>
        </w:numPr>
        <w:spacing w:after="120"/>
        <w:ind w:left="426" w:hanging="426"/>
        <w:jc w:val="both"/>
        <w:rPr>
          <w:rFonts w:ascii="Calibri" w:hAnsi="Calibri" w:cs="Calibri"/>
          <w:sz w:val="22"/>
        </w:rPr>
      </w:pPr>
      <w:r w:rsidRPr="000C3109">
        <w:rPr>
          <w:rFonts w:ascii="Calibri" w:hAnsi="Calibri" w:cs="Calibri"/>
          <w:sz w:val="22"/>
        </w:rPr>
        <w:t xml:space="preserve">La proroga è concessa o negata con provvedimento scritto del </w:t>
      </w:r>
      <w:r w:rsidR="00126F13" w:rsidRPr="000C3109">
        <w:rPr>
          <w:rFonts w:ascii="Calibri" w:hAnsi="Calibri" w:cs="Calibri"/>
          <w:sz w:val="22"/>
        </w:rPr>
        <w:t>RUP</w:t>
      </w:r>
      <w:r w:rsidRPr="000C3109">
        <w:rPr>
          <w:rFonts w:ascii="Calibri" w:hAnsi="Calibri" w:cs="Calibri"/>
          <w:sz w:val="22"/>
        </w:rPr>
        <w:t xml:space="preserve"> entro 30 giorni dal ricevimento della richiesta; il </w:t>
      </w:r>
      <w:r w:rsidR="00126F13" w:rsidRPr="000C3109">
        <w:rPr>
          <w:rFonts w:ascii="Calibri" w:hAnsi="Calibri" w:cs="Calibri"/>
          <w:sz w:val="22"/>
        </w:rPr>
        <w:t>RUP</w:t>
      </w:r>
      <w:r w:rsidRPr="000C3109">
        <w:rPr>
          <w:rFonts w:ascii="Calibri" w:hAnsi="Calibri" w:cs="Calibri"/>
          <w:sz w:val="22"/>
        </w:rPr>
        <w:t xml:space="preserve"> può prescindere dal parere </w:t>
      </w:r>
      <w:r w:rsidR="00126F13" w:rsidRPr="000C3109">
        <w:rPr>
          <w:rFonts w:ascii="Calibri" w:hAnsi="Calibri" w:cs="Calibri"/>
          <w:sz w:val="22"/>
        </w:rPr>
        <w:t>della DL</w:t>
      </w:r>
      <w:r w:rsidRPr="000C3109">
        <w:rPr>
          <w:rFonts w:ascii="Calibri" w:hAnsi="Calibri" w:cs="Calibri"/>
          <w:sz w:val="22"/>
        </w:rPr>
        <w:t xml:space="preserve"> </w:t>
      </w:r>
      <w:r w:rsidR="00507C3D" w:rsidRPr="000C3109">
        <w:rPr>
          <w:rFonts w:ascii="Calibri" w:hAnsi="Calibri" w:cs="Calibri"/>
          <w:sz w:val="22"/>
        </w:rPr>
        <w:t>se</w:t>
      </w:r>
      <w:r w:rsidRPr="000C3109">
        <w:rPr>
          <w:rFonts w:ascii="Calibri" w:hAnsi="Calibri" w:cs="Calibri"/>
          <w:sz w:val="22"/>
        </w:rPr>
        <w:t xml:space="preserve"> questi non si esprim</w:t>
      </w:r>
      <w:r w:rsidR="00507C3D" w:rsidRPr="000C3109">
        <w:rPr>
          <w:rFonts w:ascii="Calibri" w:hAnsi="Calibri" w:cs="Calibri"/>
          <w:sz w:val="22"/>
        </w:rPr>
        <w:t>e</w:t>
      </w:r>
      <w:r w:rsidRPr="000C3109">
        <w:rPr>
          <w:rFonts w:ascii="Calibri" w:hAnsi="Calibri" w:cs="Calibri"/>
          <w:sz w:val="22"/>
        </w:rPr>
        <w:t xml:space="preserve"> entro 10 giorni e può discostarsi dallo stesso parere; nel provvedimento è riportato il parere </w:t>
      </w:r>
      <w:r w:rsidR="00126F13" w:rsidRPr="000C3109">
        <w:rPr>
          <w:rFonts w:ascii="Calibri" w:hAnsi="Calibri" w:cs="Calibri"/>
          <w:sz w:val="22"/>
        </w:rPr>
        <w:t>della DL</w:t>
      </w:r>
      <w:r w:rsidRPr="000C3109">
        <w:rPr>
          <w:rFonts w:ascii="Calibri" w:hAnsi="Calibri" w:cs="Calibri"/>
          <w:sz w:val="22"/>
        </w:rPr>
        <w:t xml:space="preserve"> </w:t>
      </w:r>
      <w:r w:rsidR="00507C3D" w:rsidRPr="000C3109">
        <w:rPr>
          <w:rFonts w:ascii="Calibri" w:hAnsi="Calibri" w:cs="Calibri"/>
          <w:sz w:val="22"/>
        </w:rPr>
        <w:t>se</w:t>
      </w:r>
      <w:r w:rsidRPr="000C3109">
        <w:rPr>
          <w:rFonts w:ascii="Calibri" w:hAnsi="Calibri" w:cs="Calibri"/>
          <w:sz w:val="22"/>
        </w:rPr>
        <w:t xml:space="preserve"> questo </w:t>
      </w:r>
      <w:r w:rsidR="00507C3D" w:rsidRPr="000C3109">
        <w:rPr>
          <w:rFonts w:ascii="Calibri" w:hAnsi="Calibri" w:cs="Calibri"/>
          <w:sz w:val="22"/>
        </w:rPr>
        <w:t>è</w:t>
      </w:r>
      <w:r w:rsidRPr="000C3109">
        <w:rPr>
          <w:rFonts w:ascii="Calibri" w:hAnsi="Calibri" w:cs="Calibri"/>
          <w:sz w:val="22"/>
        </w:rPr>
        <w:t xml:space="preserve"> difforme dalle conclusioni del </w:t>
      </w:r>
      <w:r w:rsidR="00126F13" w:rsidRPr="000C3109">
        <w:rPr>
          <w:rFonts w:ascii="Calibri" w:hAnsi="Calibri" w:cs="Calibri"/>
          <w:sz w:val="22"/>
        </w:rPr>
        <w:t>RUP</w:t>
      </w:r>
    </w:p>
    <w:p w14:paraId="2B59D5FA" w14:textId="44635B46" w:rsidR="002F57F6" w:rsidRPr="000C3109" w:rsidRDefault="002F57F6" w:rsidP="00BB03A0">
      <w:pPr>
        <w:numPr>
          <w:ilvl w:val="1"/>
          <w:numId w:val="24"/>
        </w:numPr>
        <w:spacing w:after="120"/>
        <w:ind w:left="426" w:hanging="426"/>
        <w:jc w:val="both"/>
        <w:rPr>
          <w:rFonts w:ascii="Calibri" w:hAnsi="Calibri" w:cs="Calibri"/>
          <w:sz w:val="22"/>
        </w:rPr>
      </w:pPr>
      <w:r w:rsidRPr="000C3109">
        <w:rPr>
          <w:rFonts w:ascii="Calibri" w:hAnsi="Calibri" w:cs="Calibri"/>
          <w:sz w:val="22"/>
        </w:rPr>
        <w:t>Nei casi di cui al comma 2 i termini di 30 giorni e di 10 giorni di cui al comma 4 s</w:t>
      </w:r>
      <w:r w:rsidR="00C07700">
        <w:rPr>
          <w:rFonts w:ascii="Calibri" w:hAnsi="Calibri" w:cs="Calibri"/>
          <w:sz w:val="22"/>
        </w:rPr>
        <w:t>ono ridotti rispettivamente a 1</w:t>
      </w:r>
      <w:r w:rsidR="00215216">
        <w:rPr>
          <w:rFonts w:ascii="Calibri" w:hAnsi="Calibri" w:cs="Calibri"/>
          <w:sz w:val="22"/>
        </w:rPr>
        <w:t>0</w:t>
      </w:r>
      <w:r w:rsidRPr="000C3109">
        <w:rPr>
          <w:rFonts w:ascii="Calibri" w:hAnsi="Calibri" w:cs="Calibri"/>
          <w:sz w:val="22"/>
        </w:rPr>
        <w:t xml:space="preserve"> giorni e</w:t>
      </w:r>
      <w:r w:rsidR="00C07700">
        <w:rPr>
          <w:rFonts w:ascii="Calibri" w:hAnsi="Calibri" w:cs="Calibri"/>
          <w:sz w:val="22"/>
        </w:rPr>
        <w:t xml:space="preserve"> a </w:t>
      </w:r>
      <w:r w:rsidR="00215216">
        <w:rPr>
          <w:rFonts w:ascii="Calibri" w:hAnsi="Calibri" w:cs="Calibri"/>
          <w:sz w:val="22"/>
        </w:rPr>
        <w:t>3</w:t>
      </w:r>
      <w:r w:rsidRPr="000C3109">
        <w:rPr>
          <w:rFonts w:ascii="Calibri" w:hAnsi="Calibri" w:cs="Calibri"/>
          <w:sz w:val="22"/>
        </w:rPr>
        <w:t xml:space="preserve"> giorni; negli stessi casi </w:t>
      </w:r>
      <w:r w:rsidR="00507C3D" w:rsidRPr="000C3109">
        <w:rPr>
          <w:rFonts w:ascii="Calibri" w:hAnsi="Calibri" w:cs="Calibri"/>
          <w:sz w:val="22"/>
        </w:rPr>
        <w:t>se</w:t>
      </w:r>
      <w:r w:rsidRPr="000C3109">
        <w:rPr>
          <w:rFonts w:ascii="Calibri" w:hAnsi="Calibri" w:cs="Calibri"/>
          <w:sz w:val="22"/>
        </w:rPr>
        <w:t xml:space="preserve"> la proroga </w:t>
      </w:r>
      <w:r w:rsidR="00507C3D" w:rsidRPr="000C3109">
        <w:rPr>
          <w:rFonts w:ascii="Calibri" w:hAnsi="Calibri" w:cs="Calibri"/>
          <w:sz w:val="22"/>
        </w:rPr>
        <w:t>è</w:t>
      </w:r>
      <w:r w:rsidRPr="000C3109">
        <w:rPr>
          <w:rFonts w:ascii="Calibri" w:hAnsi="Calibri" w:cs="Calibri"/>
          <w:sz w:val="22"/>
        </w:rPr>
        <w:t xml:space="preserve"> concessa formalmente dopo la scadenza del termine di cui all’articolo 1</w:t>
      </w:r>
      <w:r w:rsidR="008C2407">
        <w:rPr>
          <w:rFonts w:ascii="Calibri" w:hAnsi="Calibri" w:cs="Calibri"/>
          <w:sz w:val="22"/>
        </w:rPr>
        <w:t>3</w:t>
      </w:r>
      <w:r w:rsidRPr="000C3109">
        <w:rPr>
          <w:rFonts w:ascii="Calibri" w:hAnsi="Calibri" w:cs="Calibri"/>
          <w:sz w:val="22"/>
        </w:rPr>
        <w:t>, essa ha effetto retroattivo a partire da tale ultimo termine.</w:t>
      </w:r>
    </w:p>
    <w:p w14:paraId="3072B2B6" w14:textId="24DA1C75" w:rsidR="00E12124" w:rsidRDefault="002F57F6" w:rsidP="00BB03A0">
      <w:pPr>
        <w:numPr>
          <w:ilvl w:val="1"/>
          <w:numId w:val="24"/>
        </w:numPr>
        <w:spacing w:after="120"/>
        <w:ind w:left="426" w:hanging="426"/>
        <w:jc w:val="both"/>
        <w:rPr>
          <w:rFonts w:ascii="Calibri" w:hAnsi="Calibri" w:cs="Calibri"/>
          <w:sz w:val="22"/>
        </w:rPr>
      </w:pPr>
      <w:r w:rsidRPr="000C3109">
        <w:rPr>
          <w:rFonts w:ascii="Calibri" w:hAnsi="Calibri" w:cs="Calibri"/>
          <w:sz w:val="22"/>
        </w:rPr>
        <w:t xml:space="preserve">La mancata determinazione del </w:t>
      </w:r>
      <w:r w:rsidR="00126F13" w:rsidRPr="000C3109">
        <w:rPr>
          <w:rFonts w:ascii="Calibri" w:hAnsi="Calibri" w:cs="Calibri"/>
          <w:sz w:val="22"/>
        </w:rPr>
        <w:t>RUP</w:t>
      </w:r>
      <w:r w:rsidRPr="000C3109">
        <w:rPr>
          <w:rFonts w:ascii="Calibri" w:hAnsi="Calibri" w:cs="Calibri"/>
          <w:sz w:val="22"/>
        </w:rPr>
        <w:t xml:space="preserve"> costituisce rigetto della richiesta.</w:t>
      </w:r>
    </w:p>
    <w:p w14:paraId="6A70F372" w14:textId="2A24EB9C" w:rsidR="00103F3F" w:rsidRDefault="00103F3F" w:rsidP="00BB03A0">
      <w:pPr>
        <w:numPr>
          <w:ilvl w:val="1"/>
          <w:numId w:val="24"/>
        </w:numPr>
        <w:spacing w:after="120"/>
        <w:ind w:left="426" w:hanging="426"/>
        <w:jc w:val="both"/>
        <w:rPr>
          <w:rFonts w:ascii="Calibri" w:hAnsi="Calibri" w:cs="Calibri"/>
          <w:sz w:val="22"/>
        </w:rPr>
      </w:pPr>
      <w:r w:rsidRPr="00103F3F">
        <w:rPr>
          <w:rFonts w:ascii="Calibri" w:hAnsi="Calibri" w:cs="Calibri"/>
          <w:sz w:val="22"/>
        </w:rPr>
        <w:t>Trova altresì applicazione l'art. 121 del D.Lgs. n. 36/2023.</w:t>
      </w:r>
    </w:p>
    <w:p w14:paraId="3B3EB042" w14:textId="77777777" w:rsidR="00931EA7" w:rsidRPr="000C3109" w:rsidRDefault="00931EA7" w:rsidP="00931EA7">
      <w:pPr>
        <w:ind w:left="284" w:hanging="284"/>
        <w:jc w:val="center"/>
        <w:rPr>
          <w:rFonts w:ascii="Calibri" w:hAnsi="Calibri" w:cs="Calibri"/>
          <w:sz w:val="22"/>
        </w:rPr>
      </w:pPr>
    </w:p>
    <w:p w14:paraId="6EFC9A08" w14:textId="77777777" w:rsidR="00892A3B" w:rsidRPr="000C3109" w:rsidRDefault="00892A3B" w:rsidP="00372BED">
      <w:pPr>
        <w:pStyle w:val="Titolo3"/>
        <w:spacing w:after="120"/>
        <w:jc w:val="center"/>
        <w:rPr>
          <w:rFonts w:ascii="Calibri" w:hAnsi="Calibri"/>
          <w:b/>
          <w:i w:val="0"/>
          <w:sz w:val="28"/>
          <w:szCs w:val="28"/>
        </w:rPr>
      </w:pPr>
      <w:bookmarkStart w:id="62" w:name="_Toc447024896"/>
      <w:bookmarkStart w:id="63" w:name="_Toc37075499"/>
      <w:bookmarkStart w:id="64" w:name="_Toc161296685"/>
      <w:r w:rsidRPr="000C3109">
        <w:rPr>
          <w:rFonts w:ascii="Calibri" w:hAnsi="Calibri"/>
          <w:b/>
          <w:i w:val="0"/>
          <w:sz w:val="28"/>
          <w:szCs w:val="28"/>
        </w:rPr>
        <w:t>Sospensioni ordinate d</w:t>
      </w:r>
      <w:r w:rsidR="00126F13" w:rsidRPr="000C3109">
        <w:rPr>
          <w:rFonts w:ascii="Calibri" w:hAnsi="Calibri"/>
          <w:b/>
          <w:i w:val="0"/>
          <w:sz w:val="28"/>
          <w:szCs w:val="28"/>
        </w:rPr>
        <w:t>alla DL</w:t>
      </w:r>
      <w:bookmarkEnd w:id="62"/>
      <w:bookmarkEnd w:id="63"/>
      <w:bookmarkEnd w:id="64"/>
    </w:p>
    <w:p w14:paraId="6ED23386" w14:textId="06775F17" w:rsidR="00FE15EC" w:rsidRDefault="00FE15EC" w:rsidP="00F224A5">
      <w:pPr>
        <w:pStyle w:val="Paragrafoelenco"/>
        <w:widowControl w:val="0"/>
        <w:numPr>
          <w:ilvl w:val="0"/>
          <w:numId w:val="3"/>
        </w:numPr>
        <w:spacing w:after="120"/>
        <w:ind w:left="426" w:hanging="426"/>
        <w:jc w:val="both"/>
        <w:rPr>
          <w:rFonts w:ascii="Calibri" w:hAnsi="Calibri" w:cs="Calibri"/>
          <w:sz w:val="22"/>
        </w:rPr>
      </w:pPr>
      <w:r w:rsidRPr="00E36F2A">
        <w:rPr>
          <w:rFonts w:ascii="Calibri" w:hAnsi="Calibri" w:cs="Calibri"/>
          <w:sz w:val="22"/>
        </w:rPr>
        <w:t xml:space="preserve">Le disposizioni relative alle sospensioni sono normate dal </w:t>
      </w:r>
      <w:r>
        <w:rPr>
          <w:rFonts w:ascii="Calibri" w:hAnsi="Calibri" w:cs="Calibri"/>
          <w:sz w:val="22"/>
        </w:rPr>
        <w:t xml:space="preserve">nuovo </w:t>
      </w:r>
      <w:r w:rsidRPr="00E36F2A">
        <w:rPr>
          <w:rFonts w:ascii="Calibri" w:hAnsi="Calibri" w:cs="Calibri"/>
          <w:sz w:val="22"/>
        </w:rPr>
        <w:t xml:space="preserve">Codice </w:t>
      </w:r>
      <w:r>
        <w:rPr>
          <w:rFonts w:ascii="Calibri" w:hAnsi="Calibri" w:cs="Calibri"/>
          <w:sz w:val="22"/>
        </w:rPr>
        <w:t xml:space="preserve">degli appalti </w:t>
      </w:r>
      <w:r w:rsidRPr="00E36F2A">
        <w:rPr>
          <w:rFonts w:ascii="Calibri" w:hAnsi="Calibri" w:cs="Calibri"/>
          <w:sz w:val="22"/>
        </w:rPr>
        <w:t>all’art.</w:t>
      </w:r>
      <w:r>
        <w:rPr>
          <w:rFonts w:ascii="Calibri" w:hAnsi="Calibri" w:cs="Calibri"/>
          <w:sz w:val="22"/>
        </w:rPr>
        <w:t xml:space="preserve"> 121</w:t>
      </w:r>
      <w:r w:rsidRPr="00E36F2A">
        <w:rPr>
          <w:rFonts w:ascii="Calibri" w:hAnsi="Calibri" w:cs="Calibri"/>
          <w:sz w:val="22"/>
        </w:rPr>
        <w:t xml:space="preserve"> commi 1-6</w:t>
      </w:r>
      <w:r>
        <w:rPr>
          <w:rFonts w:ascii="Calibri" w:hAnsi="Calibri" w:cs="Calibri"/>
          <w:sz w:val="22"/>
        </w:rPr>
        <w:t xml:space="preserve">, e </w:t>
      </w:r>
      <w:r w:rsidRPr="00E36F2A">
        <w:rPr>
          <w:rFonts w:ascii="Calibri" w:hAnsi="Calibri" w:cs="Calibri"/>
          <w:sz w:val="22"/>
        </w:rPr>
        <w:t xml:space="preserve">dall’art. </w:t>
      </w:r>
      <w:r>
        <w:rPr>
          <w:rFonts w:ascii="Calibri" w:hAnsi="Calibri" w:cs="Calibri"/>
          <w:sz w:val="22"/>
        </w:rPr>
        <w:t xml:space="preserve">8 dell’Allegato II.14 </w:t>
      </w:r>
      <w:r w:rsidRPr="00E36F2A">
        <w:rPr>
          <w:rFonts w:ascii="Calibri" w:hAnsi="Calibri" w:cs="Calibri"/>
          <w:sz w:val="22"/>
        </w:rPr>
        <w:t xml:space="preserve">del </w:t>
      </w:r>
      <w:r>
        <w:rPr>
          <w:rFonts w:ascii="Calibri" w:hAnsi="Calibri" w:cs="Calibri"/>
          <w:sz w:val="22"/>
        </w:rPr>
        <w:t>D.lgs. 36/2023.</w:t>
      </w:r>
    </w:p>
    <w:p w14:paraId="6BAE1EBD" w14:textId="3B2E0067" w:rsidR="00C4340A" w:rsidRPr="000C3109" w:rsidRDefault="00103F3F" w:rsidP="00F224A5">
      <w:pPr>
        <w:pStyle w:val="Paragrafoelenco"/>
        <w:widowControl w:val="0"/>
        <w:numPr>
          <w:ilvl w:val="0"/>
          <w:numId w:val="3"/>
        </w:numPr>
        <w:spacing w:after="120"/>
        <w:ind w:left="426" w:hanging="426"/>
        <w:jc w:val="both"/>
        <w:rPr>
          <w:rFonts w:ascii="Calibri" w:hAnsi="Calibri" w:cs="Calibri"/>
          <w:sz w:val="22"/>
        </w:rPr>
      </w:pPr>
      <w:r w:rsidRPr="00103F3F">
        <w:rPr>
          <w:rFonts w:ascii="Calibri" w:hAnsi="Calibri" w:cs="Calibri"/>
          <w:sz w:val="22"/>
        </w:rPr>
        <w:t>In caso di forza maggiore, condizioni climatologiche oggettivamente eccezionali od altre circostanze speciali che impediscono in via temporanea che i lavori procedano utilmente a regola d’arte, la DL d’ufficio o su segnalazione dell’appaltatore può ordinare la sospensione dei lavori redigendo apposito verbale sentito l’appaltatore; costituiscono circostanze speciali le situazioni che determinano la necessità di procedere alla redazione di una modifica al contratto o variante in corso d’opera nei casi previsti dall’articolo 120, del Codice dei contratti; nessun indennizzo spetta all’appaltatore per le sospensioni di cui al presente articolo.</w:t>
      </w:r>
    </w:p>
    <w:p w14:paraId="11DE1FFD" w14:textId="77777777" w:rsidR="00C4340A" w:rsidRPr="000C3109" w:rsidRDefault="00F42802" w:rsidP="00F224A5">
      <w:pPr>
        <w:pStyle w:val="Paragrafoelenco"/>
        <w:widowControl w:val="0"/>
        <w:spacing w:after="120"/>
        <w:ind w:left="426"/>
        <w:jc w:val="both"/>
        <w:rPr>
          <w:rFonts w:ascii="Calibri" w:hAnsi="Calibri" w:cs="Calibri"/>
          <w:sz w:val="22"/>
        </w:rPr>
      </w:pPr>
      <w:r w:rsidRPr="000C3109">
        <w:rPr>
          <w:rFonts w:ascii="Calibri" w:hAnsi="Calibri" w:cs="Calibri"/>
          <w:sz w:val="22"/>
        </w:rPr>
        <w:t>Al riguardo, l</w:t>
      </w:r>
      <w:r w:rsidR="006D200D" w:rsidRPr="000C3109">
        <w:rPr>
          <w:rFonts w:ascii="Calibri" w:hAnsi="Calibri" w:cs="Calibri"/>
          <w:sz w:val="22"/>
        </w:rPr>
        <w:t>e parti si danno reciprocamente atto che durante l'esecuzione dei lavori possono sorgere altre cause di impedimento o di sospensione, che non dipendono dalla volontà della Committente.</w:t>
      </w:r>
    </w:p>
    <w:p w14:paraId="117DF2F9" w14:textId="77777777" w:rsidR="00C4340A" w:rsidRPr="000C3109" w:rsidRDefault="006D200D" w:rsidP="00F224A5">
      <w:pPr>
        <w:pStyle w:val="Paragrafoelenco"/>
        <w:widowControl w:val="0"/>
        <w:spacing w:after="120"/>
        <w:ind w:left="426"/>
        <w:jc w:val="both"/>
        <w:rPr>
          <w:rFonts w:ascii="Calibri" w:hAnsi="Calibri" w:cs="Calibri"/>
          <w:sz w:val="22"/>
        </w:rPr>
      </w:pPr>
      <w:r w:rsidRPr="000C3109">
        <w:rPr>
          <w:rFonts w:ascii="Calibri" w:hAnsi="Calibri" w:cs="Calibri"/>
          <w:sz w:val="22"/>
        </w:rPr>
        <w:t xml:space="preserve">Infatti, può accadere che il materiale eventualmente approvvigionato a cura della Committente non venga consegnato a quest'ultima dal fornitore per tempo, che le pubbliche amministrazioni non diano tempestivamente le autorizzazioni per l'attraversamento di strade, di linee ferroviarie e comunque del sottosuolo, </w:t>
      </w:r>
      <w:r w:rsidRPr="00E15A58">
        <w:rPr>
          <w:rFonts w:ascii="Calibri" w:hAnsi="Calibri" w:cs="Calibri"/>
          <w:sz w:val="22"/>
        </w:rPr>
        <w:t xml:space="preserve">oppure che i </w:t>
      </w:r>
      <w:r w:rsidR="00077131" w:rsidRPr="00E15A58">
        <w:rPr>
          <w:rFonts w:ascii="Calibri" w:hAnsi="Calibri" w:cs="Calibri"/>
          <w:sz w:val="22"/>
        </w:rPr>
        <w:t>privati</w:t>
      </w:r>
      <w:r w:rsidRPr="00E15A58">
        <w:rPr>
          <w:rFonts w:ascii="Calibri" w:hAnsi="Calibri" w:cs="Calibri"/>
          <w:sz w:val="22"/>
        </w:rPr>
        <w:t xml:space="preserve"> si rifiutino di far posare le tubazioni/condotte nelle loro proprietà</w:t>
      </w:r>
      <w:r w:rsidRPr="000C3109">
        <w:rPr>
          <w:rFonts w:ascii="Calibri" w:hAnsi="Calibri" w:cs="Calibri"/>
          <w:sz w:val="22"/>
        </w:rPr>
        <w:t>, rendendo difficoltosa l'esecuzione, oppure che le autorità comunali ordinino sospensioni per circostanze contingenti (quali ad esempio: fiere, mercati, feste, manifestazioni, ecc.).</w:t>
      </w:r>
    </w:p>
    <w:p w14:paraId="27DEE791" w14:textId="77777777" w:rsidR="00C4340A" w:rsidRPr="000C3109" w:rsidRDefault="006D200D" w:rsidP="00F224A5">
      <w:pPr>
        <w:pStyle w:val="Paragrafoelenco"/>
        <w:widowControl w:val="0"/>
        <w:spacing w:after="120"/>
        <w:ind w:left="426"/>
        <w:jc w:val="both"/>
        <w:rPr>
          <w:rFonts w:ascii="Calibri" w:hAnsi="Calibri" w:cs="Calibri"/>
          <w:sz w:val="22"/>
        </w:rPr>
      </w:pPr>
      <w:r w:rsidRPr="000C3109">
        <w:rPr>
          <w:rFonts w:ascii="Calibri" w:hAnsi="Calibri" w:cs="Calibri"/>
          <w:sz w:val="22"/>
        </w:rPr>
        <w:t>Quando si verificano tali circostanze, la Committente ha il diritto di chiedere la sospensione dei lavori o di limitarne lo sviluppo, senza che per questo l'Impresa possa avanzare pretese di indennizzo o risarcimento danni.</w:t>
      </w:r>
    </w:p>
    <w:p w14:paraId="2D66667D" w14:textId="77777777" w:rsidR="006D200D" w:rsidRPr="000C3109" w:rsidRDefault="006D200D" w:rsidP="00F224A5">
      <w:pPr>
        <w:pStyle w:val="Paragrafoelenco"/>
        <w:widowControl w:val="0"/>
        <w:spacing w:after="120"/>
        <w:ind w:left="426"/>
        <w:jc w:val="both"/>
        <w:rPr>
          <w:rFonts w:ascii="Calibri" w:hAnsi="Calibri" w:cs="Calibri"/>
          <w:sz w:val="22"/>
        </w:rPr>
      </w:pPr>
      <w:r w:rsidRPr="000C3109">
        <w:rPr>
          <w:rFonts w:ascii="Calibri" w:hAnsi="Calibri" w:cs="Calibri"/>
          <w:sz w:val="22"/>
        </w:rPr>
        <w:t>All'Impresa</w:t>
      </w:r>
      <w:r w:rsidR="00A63661">
        <w:rPr>
          <w:rFonts w:ascii="Calibri" w:hAnsi="Calibri" w:cs="Calibri"/>
          <w:sz w:val="22"/>
        </w:rPr>
        <w:t>,</w:t>
      </w:r>
      <w:r w:rsidRPr="000C3109">
        <w:rPr>
          <w:rFonts w:ascii="Calibri" w:hAnsi="Calibri" w:cs="Calibri"/>
          <w:sz w:val="22"/>
        </w:rPr>
        <w:t xml:space="preserve"> pertanto</w:t>
      </w:r>
      <w:r w:rsidR="00A63661">
        <w:rPr>
          <w:rFonts w:ascii="Calibri" w:hAnsi="Calibri" w:cs="Calibri"/>
          <w:sz w:val="22"/>
        </w:rPr>
        <w:t>,</w:t>
      </w:r>
      <w:r w:rsidRPr="000C3109">
        <w:rPr>
          <w:rFonts w:ascii="Calibri" w:hAnsi="Calibri" w:cs="Calibri"/>
          <w:sz w:val="22"/>
        </w:rPr>
        <w:t xml:space="preserve"> nulla sarà dovuto per tali temporanee sospensioni, salvo il prolungamento dei termini finali di ultimazione dei lavori per un periodo di tempo pari alla sospensione degli stessi.</w:t>
      </w:r>
    </w:p>
    <w:p w14:paraId="4C76A7D2" w14:textId="77777777" w:rsidR="00892A3B" w:rsidRPr="000C3109" w:rsidRDefault="00892A3B" w:rsidP="00F224A5">
      <w:pPr>
        <w:widowControl w:val="0"/>
        <w:numPr>
          <w:ilvl w:val="0"/>
          <w:numId w:val="3"/>
        </w:numPr>
        <w:spacing w:after="120"/>
        <w:ind w:left="426" w:hanging="426"/>
        <w:jc w:val="both"/>
        <w:rPr>
          <w:rFonts w:ascii="Calibri" w:hAnsi="Calibri" w:cs="Calibri"/>
          <w:sz w:val="22"/>
        </w:rPr>
      </w:pPr>
      <w:r w:rsidRPr="000C3109">
        <w:rPr>
          <w:rFonts w:ascii="Calibri" w:hAnsi="Calibri" w:cs="Calibri"/>
          <w:sz w:val="22"/>
        </w:rPr>
        <w:t>Il verbale di sospensione deve contenere:</w:t>
      </w:r>
    </w:p>
    <w:p w14:paraId="7F10F808" w14:textId="77777777" w:rsidR="00892A3B" w:rsidRPr="000C3109" w:rsidRDefault="00892A3B" w:rsidP="00BB03A0">
      <w:pPr>
        <w:widowControl w:val="0"/>
        <w:numPr>
          <w:ilvl w:val="1"/>
          <w:numId w:val="66"/>
        </w:numPr>
        <w:tabs>
          <w:tab w:val="left" w:pos="851"/>
        </w:tabs>
        <w:spacing w:after="120"/>
        <w:ind w:left="850" w:hanging="425"/>
        <w:jc w:val="both"/>
        <w:rPr>
          <w:rFonts w:ascii="Calibri" w:hAnsi="Calibri" w:cs="Calibri"/>
          <w:sz w:val="22"/>
        </w:rPr>
      </w:pPr>
      <w:r w:rsidRPr="000C3109">
        <w:rPr>
          <w:rFonts w:ascii="Calibri" w:hAnsi="Calibri" w:cs="Calibri"/>
          <w:sz w:val="22"/>
        </w:rPr>
        <w:t>l’indicazione dello stato di avanzamento dei lavori;</w:t>
      </w:r>
    </w:p>
    <w:p w14:paraId="49083574" w14:textId="77777777" w:rsidR="00892A3B" w:rsidRPr="000C3109" w:rsidRDefault="00892A3B" w:rsidP="00BB03A0">
      <w:pPr>
        <w:widowControl w:val="0"/>
        <w:numPr>
          <w:ilvl w:val="1"/>
          <w:numId w:val="66"/>
        </w:numPr>
        <w:tabs>
          <w:tab w:val="left" w:pos="-426"/>
          <w:tab w:val="left" w:pos="851"/>
        </w:tabs>
        <w:spacing w:after="120"/>
        <w:ind w:left="850" w:hanging="425"/>
        <w:jc w:val="both"/>
        <w:rPr>
          <w:rFonts w:ascii="Calibri" w:hAnsi="Calibri" w:cs="Calibri"/>
          <w:sz w:val="22"/>
        </w:rPr>
      </w:pPr>
      <w:r w:rsidRPr="000C3109">
        <w:rPr>
          <w:rFonts w:ascii="Calibri" w:hAnsi="Calibri" w:cs="Calibri"/>
          <w:sz w:val="22"/>
        </w:rPr>
        <w:lastRenderedPageBreak/>
        <w:t xml:space="preserve">l’adeguata motivazione a cura della </w:t>
      </w:r>
      <w:r w:rsidR="00126F13" w:rsidRPr="000C3109">
        <w:rPr>
          <w:rFonts w:ascii="Calibri" w:hAnsi="Calibri" w:cs="Calibri"/>
          <w:sz w:val="22"/>
        </w:rPr>
        <w:t>DL</w:t>
      </w:r>
      <w:r w:rsidRPr="000C3109">
        <w:rPr>
          <w:rFonts w:ascii="Calibri" w:hAnsi="Calibri" w:cs="Calibri"/>
          <w:sz w:val="22"/>
        </w:rPr>
        <w:t>;</w:t>
      </w:r>
    </w:p>
    <w:p w14:paraId="5AF7885E" w14:textId="77777777" w:rsidR="00892A3B" w:rsidRPr="000C3109" w:rsidRDefault="00892A3B" w:rsidP="00BB03A0">
      <w:pPr>
        <w:widowControl w:val="0"/>
        <w:numPr>
          <w:ilvl w:val="1"/>
          <w:numId w:val="66"/>
        </w:numPr>
        <w:tabs>
          <w:tab w:val="left" w:pos="851"/>
        </w:tabs>
        <w:spacing w:after="120"/>
        <w:ind w:left="850" w:hanging="425"/>
        <w:jc w:val="both"/>
        <w:rPr>
          <w:rFonts w:ascii="Calibri" w:hAnsi="Calibri" w:cs="Calibri"/>
          <w:sz w:val="22"/>
        </w:rPr>
      </w:pPr>
      <w:r w:rsidRPr="000C3109">
        <w:rPr>
          <w:rFonts w:ascii="Calibri" w:hAnsi="Calibri" w:cs="Calibri"/>
          <w:sz w:val="22"/>
        </w:rPr>
        <w:t>l’eventuale imputazione delle cause ad una delle parti o a terzi, se del caso anche con riferimento alle risultanze del verbale di consegna o alle circostanze sopravvenute.</w:t>
      </w:r>
    </w:p>
    <w:p w14:paraId="65376732" w14:textId="6C8CC833" w:rsidR="00892A3B" w:rsidRPr="000C3109" w:rsidRDefault="00103F3F" w:rsidP="00EB5638">
      <w:pPr>
        <w:widowControl w:val="0"/>
        <w:numPr>
          <w:ilvl w:val="0"/>
          <w:numId w:val="3"/>
        </w:numPr>
        <w:spacing w:after="120"/>
        <w:ind w:left="426" w:hanging="426"/>
        <w:jc w:val="both"/>
        <w:rPr>
          <w:rFonts w:ascii="Calibri" w:hAnsi="Calibri" w:cs="Calibri"/>
          <w:sz w:val="22"/>
        </w:rPr>
      </w:pPr>
      <w:r w:rsidRPr="00103F3F">
        <w:rPr>
          <w:rFonts w:ascii="Calibri" w:hAnsi="Calibri" w:cs="Calibri"/>
          <w:sz w:val="22"/>
        </w:rPr>
        <w:t>Il verbale di sospensione è controfirmato dall’appaltatore, deve pervenire al RUP entro il quinto giorno naturale successivo alla sua redazione e deve essere restituito controfirmati dallo stesso o dal suo delegato; se il RUP non si pronuncia entro 5 giorni dal ricevimento, il verbale si dà per riconosciuto e accettato dalla Stazione appaltante. Se l’appaltatore non interviene alla firma del verbale di sospensione o rifiuta di sottoscriverlo, oppure appone sullo stesso delle riserve, si procede a norma degli articoli 121 e 122 del D.Lgs. n. 36/2023.</w:t>
      </w:r>
    </w:p>
    <w:p w14:paraId="197EDC55" w14:textId="77777777" w:rsidR="00892A3B" w:rsidRPr="000C3109" w:rsidRDefault="00892A3B" w:rsidP="00EB5638">
      <w:pPr>
        <w:widowControl w:val="0"/>
        <w:numPr>
          <w:ilvl w:val="0"/>
          <w:numId w:val="3"/>
        </w:numPr>
        <w:spacing w:after="120"/>
        <w:ind w:left="426" w:hanging="426"/>
        <w:jc w:val="both"/>
        <w:rPr>
          <w:rFonts w:ascii="Calibri" w:hAnsi="Calibri" w:cs="Calibri"/>
          <w:sz w:val="22"/>
        </w:rPr>
      </w:pPr>
      <w:r w:rsidRPr="000C3109">
        <w:rPr>
          <w:rFonts w:ascii="Calibri" w:hAnsi="Calibri" w:cs="Calibri"/>
          <w:sz w:val="22"/>
        </w:rPr>
        <w:t xml:space="preserve">In ogni caso la sospensione opera dalla data di redazione del verbale, accettato dal </w:t>
      </w:r>
      <w:r w:rsidR="00126F13" w:rsidRPr="000C3109">
        <w:rPr>
          <w:rFonts w:ascii="Calibri" w:hAnsi="Calibri" w:cs="Calibri"/>
          <w:sz w:val="22"/>
        </w:rPr>
        <w:t>RUP</w:t>
      </w:r>
      <w:r w:rsidRPr="000C3109">
        <w:rPr>
          <w:rFonts w:ascii="Calibri" w:hAnsi="Calibri" w:cs="Calibri"/>
          <w:sz w:val="22"/>
        </w:rPr>
        <w:t xml:space="preserve"> o sul quale si sia formata l’accettazione tacita; non possono essere riconosciute sospensioni, e i relativi verbali non hanno alcuna efficacia, in assenza di adeguate motivazioni o le cui motivazioni non siano riconosciute adeguate da parte del </w:t>
      </w:r>
      <w:r w:rsidR="00126F13" w:rsidRPr="000C3109">
        <w:rPr>
          <w:rFonts w:ascii="Calibri" w:hAnsi="Calibri" w:cs="Calibri"/>
          <w:sz w:val="22"/>
        </w:rPr>
        <w:t>RUP</w:t>
      </w:r>
      <w:r w:rsidRPr="000C3109">
        <w:rPr>
          <w:rFonts w:ascii="Calibri" w:hAnsi="Calibri" w:cs="Calibri"/>
          <w:sz w:val="22"/>
        </w:rPr>
        <w:t xml:space="preserve"> Il verbale di sospensione ha efficacia dal quinto giorno antecedente la sua presentazione al </w:t>
      </w:r>
      <w:r w:rsidR="00126F13" w:rsidRPr="000C3109">
        <w:rPr>
          <w:rFonts w:ascii="Calibri" w:hAnsi="Calibri" w:cs="Calibri"/>
          <w:sz w:val="22"/>
        </w:rPr>
        <w:t>RUP</w:t>
      </w:r>
      <w:r w:rsidRPr="000C3109">
        <w:rPr>
          <w:rFonts w:ascii="Calibri" w:hAnsi="Calibri" w:cs="Calibri"/>
          <w:sz w:val="22"/>
        </w:rPr>
        <w:t xml:space="preserve">, se il predetto verbale gli è stato trasmesso dopo il quinto giorno dalla redazione oppure reca una data di decorrenza della sospensione anteriore al quinto giorno precedente la data di trasmissione. </w:t>
      </w:r>
    </w:p>
    <w:p w14:paraId="32D76353" w14:textId="77777777" w:rsidR="00892A3B" w:rsidRPr="000C3109" w:rsidRDefault="00892A3B" w:rsidP="00EB5638">
      <w:pPr>
        <w:widowControl w:val="0"/>
        <w:numPr>
          <w:ilvl w:val="0"/>
          <w:numId w:val="3"/>
        </w:numPr>
        <w:spacing w:after="120"/>
        <w:ind w:left="426" w:hanging="426"/>
        <w:jc w:val="both"/>
        <w:rPr>
          <w:rFonts w:ascii="Calibri" w:hAnsi="Calibri" w:cs="Calibri"/>
          <w:sz w:val="22"/>
        </w:rPr>
      </w:pPr>
      <w:r w:rsidRPr="000C3109">
        <w:rPr>
          <w:rFonts w:ascii="Calibri" w:hAnsi="Calibri" w:cs="Calibri"/>
          <w:sz w:val="22"/>
        </w:rPr>
        <w:t xml:space="preserve">Non appena cessate le cause della sospensione </w:t>
      </w:r>
      <w:r w:rsidR="00126F13" w:rsidRPr="000C3109">
        <w:rPr>
          <w:rFonts w:ascii="Calibri" w:hAnsi="Calibri" w:cs="Calibri"/>
          <w:sz w:val="22"/>
        </w:rPr>
        <w:t>la DL</w:t>
      </w:r>
      <w:r w:rsidRPr="000C3109">
        <w:rPr>
          <w:rFonts w:ascii="Calibri" w:hAnsi="Calibri" w:cs="Calibri"/>
          <w:sz w:val="22"/>
        </w:rPr>
        <w:t xml:space="preserve"> redige il verbale di ripresa che, oltre a richiamare il precedente verbale di sospensione, deve indicare i giorni di effettiva sospensione e il conseguente nuovo termine contrattuale dei lavori differito di un numero di giorni pari all’accertata durata della sospensione. Il verbale di ripresa dei lavori è controfirmato dall’appaltatore e trasmesso al </w:t>
      </w:r>
      <w:r w:rsidR="00126F13" w:rsidRPr="000C3109">
        <w:rPr>
          <w:rFonts w:ascii="Calibri" w:hAnsi="Calibri" w:cs="Calibri"/>
          <w:sz w:val="22"/>
        </w:rPr>
        <w:t>RUP</w:t>
      </w:r>
      <w:r w:rsidRPr="000C3109">
        <w:rPr>
          <w:rFonts w:ascii="Calibri" w:hAnsi="Calibri" w:cs="Calibri"/>
          <w:sz w:val="22"/>
        </w:rPr>
        <w:t>; esso è efficace dalla data della comunicazione all’appaltatore.</w:t>
      </w:r>
    </w:p>
    <w:p w14:paraId="0C0A34B5" w14:textId="77777777" w:rsidR="00892A3B" w:rsidRPr="000C3109" w:rsidRDefault="00892A3B" w:rsidP="00EB5638">
      <w:pPr>
        <w:widowControl w:val="0"/>
        <w:numPr>
          <w:ilvl w:val="0"/>
          <w:numId w:val="3"/>
        </w:numPr>
        <w:spacing w:after="120"/>
        <w:ind w:left="426" w:hanging="426"/>
        <w:jc w:val="both"/>
        <w:rPr>
          <w:rFonts w:ascii="Calibri" w:hAnsi="Calibri" w:cs="Calibri"/>
          <w:sz w:val="22"/>
        </w:rPr>
      </w:pPr>
      <w:r w:rsidRPr="000C3109">
        <w:rPr>
          <w:rFonts w:ascii="Calibri" w:hAnsi="Calibri" w:cs="Calibri"/>
          <w:sz w:val="22"/>
        </w:rPr>
        <w:t>Se la sospensione, o le sospensioni se più di una, durano per un periodo di tempo superiore ad un quarto della durata complessiva prevista dall’articolo 1</w:t>
      </w:r>
      <w:r w:rsidR="008C2407">
        <w:rPr>
          <w:rFonts w:ascii="Calibri" w:hAnsi="Calibri" w:cs="Calibri"/>
          <w:sz w:val="22"/>
        </w:rPr>
        <w:t>3</w:t>
      </w:r>
      <w:r w:rsidRPr="000C3109">
        <w:rPr>
          <w:rFonts w:ascii="Calibri" w:hAnsi="Calibri" w:cs="Calibri"/>
          <w:sz w:val="22"/>
        </w:rPr>
        <w:t>, o comunque superano 6 mesi complessivamente, l'appaltatore può richiedere lo scioglimento del contratto senza indennità; la Stazione appaltante può opporsi allo scioglimento del contratto ma, in tal caso, riconosce al medesimo la rifusione dei maggiori oneri derivanti dal prolungamento della sospensione oltre i termini suddetti, iscrivendoli nella documentazione contabile.</w:t>
      </w:r>
    </w:p>
    <w:p w14:paraId="7E94B727" w14:textId="77777777" w:rsidR="00892A3B" w:rsidRDefault="00892A3B" w:rsidP="00EB5638">
      <w:pPr>
        <w:widowControl w:val="0"/>
        <w:numPr>
          <w:ilvl w:val="0"/>
          <w:numId w:val="3"/>
        </w:numPr>
        <w:spacing w:after="120"/>
        <w:ind w:left="426" w:hanging="426"/>
        <w:jc w:val="both"/>
        <w:rPr>
          <w:rFonts w:ascii="Calibri" w:hAnsi="Calibri" w:cs="Calibri"/>
          <w:sz w:val="22"/>
        </w:rPr>
      </w:pPr>
      <w:r w:rsidRPr="000C3109">
        <w:rPr>
          <w:rFonts w:ascii="Calibri" w:hAnsi="Calibri" w:cs="Calibri"/>
          <w:sz w:val="22"/>
        </w:rPr>
        <w:t>Le disposizioni di cui ai commi precedenti si applicano anche a sospensioni parziali e riprese parziali che abbiano per oggetto parti determinate dei lavori, da indicare nei relativi verbali; in tal caso il differimento dei termini contrattuali è pari ad un numero di giorni costituito dal prodotto dei giorni di sospensione per il rapporto tra l’ammontare dei lavori sospesi e l'importo totale dei lavori previsto nello stesso periodo secondo il programma esecutivo dei lavori di cui all’articolo 1</w:t>
      </w:r>
      <w:r w:rsidR="00532E63">
        <w:rPr>
          <w:rFonts w:ascii="Calibri" w:hAnsi="Calibri" w:cs="Calibri"/>
          <w:sz w:val="22"/>
        </w:rPr>
        <w:t>8</w:t>
      </w:r>
      <w:r w:rsidRPr="000C3109">
        <w:rPr>
          <w:rFonts w:ascii="Calibri" w:hAnsi="Calibri" w:cs="Calibri"/>
          <w:sz w:val="22"/>
        </w:rPr>
        <w:t>.</w:t>
      </w:r>
    </w:p>
    <w:p w14:paraId="2A43443D" w14:textId="77777777" w:rsidR="00D726F9" w:rsidRPr="000C3109" w:rsidRDefault="00D726F9" w:rsidP="00707327">
      <w:pPr>
        <w:widowControl w:val="0"/>
        <w:spacing w:after="120"/>
        <w:ind w:left="284" w:hanging="284"/>
        <w:jc w:val="both"/>
        <w:rPr>
          <w:rFonts w:ascii="Calibri" w:hAnsi="Calibri" w:cs="Calibri"/>
          <w:sz w:val="22"/>
        </w:rPr>
      </w:pPr>
    </w:p>
    <w:p w14:paraId="719D8F61" w14:textId="77777777" w:rsidR="00892A3B" w:rsidRPr="000C3109" w:rsidRDefault="00892A3B" w:rsidP="00372BED">
      <w:pPr>
        <w:pStyle w:val="Titolo3"/>
        <w:spacing w:after="120"/>
        <w:jc w:val="center"/>
        <w:rPr>
          <w:rFonts w:ascii="Calibri" w:hAnsi="Calibri"/>
          <w:b/>
          <w:i w:val="0"/>
          <w:sz w:val="28"/>
          <w:szCs w:val="28"/>
        </w:rPr>
      </w:pPr>
      <w:bookmarkStart w:id="65" w:name="_Toc447024897"/>
      <w:bookmarkStart w:id="66" w:name="_Toc37075500"/>
      <w:bookmarkStart w:id="67" w:name="_Toc161296686"/>
      <w:r w:rsidRPr="000C3109">
        <w:rPr>
          <w:rFonts w:ascii="Calibri" w:hAnsi="Calibri"/>
          <w:b/>
          <w:i w:val="0"/>
          <w:sz w:val="28"/>
          <w:szCs w:val="28"/>
        </w:rPr>
        <w:t xml:space="preserve">Sospensioni ordinate dal </w:t>
      </w:r>
      <w:r w:rsidR="00126F13" w:rsidRPr="000C3109">
        <w:rPr>
          <w:rFonts w:ascii="Calibri" w:hAnsi="Calibri"/>
          <w:b/>
          <w:i w:val="0"/>
          <w:sz w:val="28"/>
          <w:szCs w:val="28"/>
        </w:rPr>
        <w:t>RUP</w:t>
      </w:r>
      <w:bookmarkEnd w:id="65"/>
      <w:bookmarkEnd w:id="66"/>
      <w:bookmarkEnd w:id="67"/>
    </w:p>
    <w:p w14:paraId="4492776C" w14:textId="77777777" w:rsidR="00892A3B" w:rsidRPr="000C3109" w:rsidRDefault="00892A3B" w:rsidP="00BB03A0">
      <w:pPr>
        <w:widowControl w:val="0"/>
        <w:numPr>
          <w:ilvl w:val="1"/>
          <w:numId w:val="24"/>
        </w:numPr>
        <w:spacing w:after="120"/>
        <w:ind w:left="426" w:hanging="426"/>
        <w:jc w:val="both"/>
        <w:rPr>
          <w:rFonts w:ascii="Calibri" w:hAnsi="Calibri" w:cs="Calibri"/>
          <w:sz w:val="22"/>
        </w:rPr>
      </w:pPr>
      <w:r w:rsidRPr="000C3109">
        <w:rPr>
          <w:rFonts w:ascii="Calibri" w:hAnsi="Calibri" w:cs="Calibri"/>
          <w:sz w:val="22"/>
        </w:rPr>
        <w:t xml:space="preserve">Il </w:t>
      </w:r>
      <w:r w:rsidR="00126F13" w:rsidRPr="000C3109">
        <w:rPr>
          <w:rFonts w:ascii="Calibri" w:hAnsi="Calibri" w:cs="Calibri"/>
          <w:sz w:val="22"/>
        </w:rPr>
        <w:t>RUP</w:t>
      </w:r>
      <w:r w:rsidRPr="000C3109">
        <w:rPr>
          <w:rFonts w:ascii="Calibri" w:hAnsi="Calibri" w:cs="Calibri"/>
          <w:sz w:val="22"/>
        </w:rPr>
        <w:t xml:space="preserve"> può ordinare la sospensione dei lavori per cause di pubblico interesse o particolare necessità; l’ordine è trasmesso contemporaneamente all’appaltatore e </w:t>
      </w:r>
      <w:r w:rsidR="00126F13" w:rsidRPr="000C3109">
        <w:rPr>
          <w:rFonts w:ascii="Calibri" w:hAnsi="Calibri" w:cs="Calibri"/>
          <w:sz w:val="22"/>
        </w:rPr>
        <w:t>alla DL</w:t>
      </w:r>
      <w:r w:rsidRPr="000C3109">
        <w:rPr>
          <w:rFonts w:ascii="Calibri" w:hAnsi="Calibri" w:cs="Calibri"/>
          <w:sz w:val="22"/>
        </w:rPr>
        <w:t xml:space="preserve"> ed ha efficacia dalla data di emissione.</w:t>
      </w:r>
    </w:p>
    <w:p w14:paraId="41FC3563" w14:textId="77777777" w:rsidR="00892A3B" w:rsidRPr="000C3109" w:rsidRDefault="00892A3B" w:rsidP="00BB03A0">
      <w:pPr>
        <w:widowControl w:val="0"/>
        <w:numPr>
          <w:ilvl w:val="1"/>
          <w:numId w:val="24"/>
        </w:numPr>
        <w:spacing w:after="120"/>
        <w:ind w:left="426" w:hanging="426"/>
        <w:jc w:val="both"/>
        <w:rPr>
          <w:rFonts w:ascii="Calibri" w:hAnsi="Calibri" w:cs="Calibri"/>
          <w:sz w:val="22"/>
        </w:rPr>
      </w:pPr>
      <w:r w:rsidRPr="000C3109">
        <w:rPr>
          <w:rFonts w:ascii="Calibri" w:hAnsi="Calibri" w:cs="Calibri"/>
          <w:sz w:val="22"/>
        </w:rPr>
        <w:t xml:space="preserve">Lo stesso </w:t>
      </w:r>
      <w:r w:rsidR="00126F13" w:rsidRPr="000C3109">
        <w:rPr>
          <w:rFonts w:ascii="Calibri" w:hAnsi="Calibri" w:cs="Calibri"/>
          <w:sz w:val="22"/>
        </w:rPr>
        <w:t>RUP</w:t>
      </w:r>
      <w:r w:rsidRPr="000C3109">
        <w:rPr>
          <w:rFonts w:ascii="Calibri" w:hAnsi="Calibri" w:cs="Calibri"/>
          <w:sz w:val="22"/>
        </w:rPr>
        <w:t xml:space="preserve"> determina il momento in cui sono venute meno le ragioni di pubblico interesse o di particolare necessità che lo hanno indotto ad ordinare la sospen</w:t>
      </w:r>
      <w:r w:rsidR="00CA673D">
        <w:rPr>
          <w:rFonts w:ascii="Calibri" w:hAnsi="Calibri" w:cs="Calibri"/>
          <w:sz w:val="22"/>
        </w:rPr>
        <w:t>sione</w:t>
      </w:r>
      <w:r w:rsidRPr="000C3109">
        <w:rPr>
          <w:rFonts w:ascii="Calibri" w:hAnsi="Calibri" w:cs="Calibri"/>
          <w:sz w:val="22"/>
        </w:rPr>
        <w:t xml:space="preserve"> </w:t>
      </w:r>
      <w:r w:rsidR="00CA673D">
        <w:rPr>
          <w:rFonts w:ascii="Calibri" w:hAnsi="Calibri" w:cs="Calibri"/>
          <w:sz w:val="22"/>
        </w:rPr>
        <w:t>de</w:t>
      </w:r>
      <w:r w:rsidRPr="000C3109">
        <w:rPr>
          <w:rFonts w:ascii="Calibri" w:hAnsi="Calibri" w:cs="Calibri"/>
          <w:sz w:val="22"/>
        </w:rPr>
        <w:t xml:space="preserve">i lavori ed emette l’ordine di ripresa, trasmesso tempestivamente all’appaltatore e </w:t>
      </w:r>
      <w:r w:rsidR="00126F13" w:rsidRPr="000C3109">
        <w:rPr>
          <w:rFonts w:ascii="Calibri" w:hAnsi="Calibri" w:cs="Calibri"/>
          <w:sz w:val="22"/>
        </w:rPr>
        <w:t>alla DL</w:t>
      </w:r>
      <w:r w:rsidRPr="000C3109">
        <w:rPr>
          <w:rFonts w:ascii="Calibri" w:hAnsi="Calibri" w:cs="Calibri"/>
          <w:sz w:val="22"/>
        </w:rPr>
        <w:t>.</w:t>
      </w:r>
    </w:p>
    <w:p w14:paraId="0398F7ED" w14:textId="69E5DCA4" w:rsidR="001130F3" w:rsidRDefault="001130F3" w:rsidP="00BB03A0">
      <w:pPr>
        <w:widowControl w:val="0"/>
        <w:numPr>
          <w:ilvl w:val="1"/>
          <w:numId w:val="24"/>
        </w:numPr>
        <w:spacing w:after="120"/>
        <w:ind w:left="426" w:hanging="426"/>
        <w:jc w:val="both"/>
        <w:rPr>
          <w:rFonts w:ascii="Calibri" w:hAnsi="Calibri" w:cs="Calibri"/>
          <w:sz w:val="22"/>
        </w:rPr>
      </w:pPr>
      <w:r w:rsidRPr="000C3109">
        <w:rPr>
          <w:rFonts w:ascii="Calibri" w:hAnsi="Calibri" w:cs="Calibri"/>
          <w:sz w:val="22"/>
        </w:rPr>
        <w:t xml:space="preserve">Per quanto non diversamente disposto, agli ordini di sospensione e di ripresa emessi dal </w:t>
      </w:r>
      <w:r w:rsidR="00126F13" w:rsidRPr="000C3109">
        <w:rPr>
          <w:rFonts w:ascii="Calibri" w:hAnsi="Calibri" w:cs="Calibri"/>
          <w:sz w:val="22"/>
        </w:rPr>
        <w:t>RUP</w:t>
      </w:r>
      <w:r w:rsidRPr="000C3109">
        <w:rPr>
          <w:rFonts w:ascii="Calibri" w:hAnsi="Calibri" w:cs="Calibri"/>
          <w:sz w:val="22"/>
        </w:rPr>
        <w:t xml:space="preserve"> si applicano le disposizioni dell’articolo 1</w:t>
      </w:r>
      <w:r w:rsidR="008C2407">
        <w:rPr>
          <w:rFonts w:ascii="Calibri" w:hAnsi="Calibri" w:cs="Calibri"/>
          <w:sz w:val="22"/>
        </w:rPr>
        <w:t>5</w:t>
      </w:r>
      <w:r w:rsidRPr="000C3109">
        <w:rPr>
          <w:rFonts w:ascii="Calibri" w:hAnsi="Calibri" w:cs="Calibri"/>
          <w:sz w:val="22"/>
        </w:rPr>
        <w:t>, commi 2, 3, 5, 6 e 7, in materia di verbali di sospensione e di ripresa dei lavori, in quanto compatibili.</w:t>
      </w:r>
    </w:p>
    <w:p w14:paraId="04AAA9EC" w14:textId="06F20802" w:rsidR="00103F3F" w:rsidRDefault="00103F3F" w:rsidP="00BB03A0">
      <w:pPr>
        <w:widowControl w:val="0"/>
        <w:numPr>
          <w:ilvl w:val="1"/>
          <w:numId w:val="24"/>
        </w:numPr>
        <w:spacing w:after="120"/>
        <w:ind w:left="426" w:hanging="426"/>
        <w:jc w:val="both"/>
        <w:rPr>
          <w:rFonts w:ascii="Calibri" w:hAnsi="Calibri" w:cs="Calibri"/>
          <w:sz w:val="22"/>
        </w:rPr>
      </w:pPr>
      <w:r w:rsidRPr="00103F3F">
        <w:rPr>
          <w:rFonts w:ascii="Calibri" w:hAnsi="Calibri" w:cs="Calibri"/>
          <w:sz w:val="22"/>
        </w:rPr>
        <w:t xml:space="preserve">Se la sospensione, o le sospensioni se più di una, durano per un periodo di tempo superiore ad un </w:t>
      </w:r>
      <w:r w:rsidRPr="00103F3F">
        <w:rPr>
          <w:rFonts w:ascii="Calibri" w:hAnsi="Calibri" w:cs="Calibri"/>
          <w:sz w:val="22"/>
        </w:rPr>
        <w:lastRenderedPageBreak/>
        <w:t>quarto della durata complessiva prevista dall’articolo 13, o comunque superano 6 mesi complessivamente, l'appaltatore può richiedere lo scioglimento del contratto senza indennità; la Stazione appaltante può opporsi allo scioglimento del contratto ma, in tal caso, riconosce al medesimo la rifusione dei maggiori oneri derivanti dal prolungamento della sospensione oltre i termini suddetti, iscrivendoli nella documentazione contabile.</w:t>
      </w:r>
    </w:p>
    <w:p w14:paraId="78CF23C9" w14:textId="7AF84C91" w:rsidR="00103F3F" w:rsidRDefault="00103F3F" w:rsidP="00BB03A0">
      <w:pPr>
        <w:widowControl w:val="0"/>
        <w:numPr>
          <w:ilvl w:val="1"/>
          <w:numId w:val="24"/>
        </w:numPr>
        <w:spacing w:after="120"/>
        <w:ind w:left="426" w:hanging="426"/>
        <w:jc w:val="both"/>
        <w:rPr>
          <w:rFonts w:ascii="Calibri" w:hAnsi="Calibri" w:cs="Calibri"/>
          <w:sz w:val="22"/>
        </w:rPr>
      </w:pPr>
      <w:r w:rsidRPr="00103F3F">
        <w:rPr>
          <w:rFonts w:ascii="Calibri" w:hAnsi="Calibri" w:cs="Calibri"/>
          <w:sz w:val="22"/>
        </w:rPr>
        <w:t>Trova altresì applicazione l'art. 121 del D.Lgs. n. 36/2023</w:t>
      </w:r>
    </w:p>
    <w:p w14:paraId="1E6BF439" w14:textId="77777777" w:rsidR="00931EA7" w:rsidRDefault="00931EA7" w:rsidP="00931EA7">
      <w:pPr>
        <w:widowControl w:val="0"/>
        <w:ind w:left="284" w:hanging="284"/>
        <w:jc w:val="center"/>
        <w:rPr>
          <w:rFonts w:ascii="Calibri" w:hAnsi="Calibri" w:cs="Calibri"/>
          <w:sz w:val="22"/>
        </w:rPr>
      </w:pPr>
    </w:p>
    <w:p w14:paraId="2E85003B" w14:textId="77777777" w:rsidR="00892A3B" w:rsidRPr="000C3109" w:rsidRDefault="00892A3B" w:rsidP="00372BED">
      <w:pPr>
        <w:pStyle w:val="Titolo3"/>
        <w:spacing w:after="120"/>
        <w:jc w:val="center"/>
        <w:rPr>
          <w:rFonts w:ascii="Calibri" w:hAnsi="Calibri"/>
          <w:b/>
          <w:i w:val="0"/>
          <w:sz w:val="28"/>
          <w:szCs w:val="28"/>
        </w:rPr>
      </w:pPr>
      <w:bookmarkStart w:id="68" w:name="_Toc447024898"/>
      <w:bookmarkStart w:id="69" w:name="_Toc37075501"/>
      <w:bookmarkStart w:id="70" w:name="_Toc161296687"/>
      <w:r w:rsidRPr="000C3109">
        <w:rPr>
          <w:rFonts w:ascii="Calibri" w:hAnsi="Calibri"/>
          <w:b/>
          <w:i w:val="0"/>
          <w:sz w:val="28"/>
          <w:szCs w:val="28"/>
        </w:rPr>
        <w:t>Penali in caso di ritardo</w:t>
      </w:r>
      <w:bookmarkEnd w:id="68"/>
      <w:bookmarkEnd w:id="69"/>
      <w:bookmarkEnd w:id="70"/>
    </w:p>
    <w:p w14:paraId="4B44661A" w14:textId="6537E117" w:rsidR="009F519E" w:rsidRDefault="009F519E" w:rsidP="00BB03A0">
      <w:pPr>
        <w:widowControl w:val="0"/>
        <w:numPr>
          <w:ilvl w:val="1"/>
          <w:numId w:val="24"/>
        </w:numPr>
        <w:spacing w:after="120"/>
        <w:ind w:left="426" w:hanging="426"/>
        <w:jc w:val="both"/>
        <w:rPr>
          <w:rFonts w:ascii="Calibri" w:hAnsi="Calibri" w:cs="Calibri"/>
          <w:sz w:val="22"/>
        </w:rPr>
      </w:pPr>
      <w:r w:rsidRPr="009F519E">
        <w:rPr>
          <w:rFonts w:ascii="Calibri" w:hAnsi="Calibri" w:cs="Calibri"/>
          <w:sz w:val="22"/>
        </w:rPr>
        <w:t>Al di fuori di un accertato grave inadempimento alle obbligazioni contrattuali da parte</w:t>
      </w:r>
      <w:r>
        <w:rPr>
          <w:rFonts w:ascii="Calibri" w:hAnsi="Calibri" w:cs="Calibri"/>
          <w:sz w:val="22"/>
        </w:rPr>
        <w:t xml:space="preserve"> </w:t>
      </w:r>
      <w:r w:rsidRPr="009F519E">
        <w:rPr>
          <w:rFonts w:ascii="Calibri" w:hAnsi="Calibri" w:cs="Calibri"/>
          <w:sz w:val="22"/>
        </w:rPr>
        <w:t>dell’appaltatore, qualora l'esecuzione delle prestazioni ritardi per negligenza dell'appaltatore rispetto</w:t>
      </w:r>
      <w:r>
        <w:rPr>
          <w:rFonts w:ascii="Calibri" w:hAnsi="Calibri" w:cs="Calibri"/>
          <w:sz w:val="22"/>
        </w:rPr>
        <w:t xml:space="preserve"> </w:t>
      </w:r>
      <w:r w:rsidR="006858A6" w:rsidRPr="006858A6">
        <w:rPr>
          <w:rFonts w:ascii="Calibri" w:hAnsi="Calibri" w:cs="Calibri"/>
          <w:sz w:val="22"/>
        </w:rPr>
        <w:t>alle previsioni del contratto, il direttore dei lavori o il responsabile unico dell’esecuzione del contratto,</w:t>
      </w:r>
      <w:r w:rsidR="006858A6">
        <w:rPr>
          <w:rFonts w:ascii="Calibri" w:hAnsi="Calibri" w:cs="Calibri"/>
          <w:sz w:val="22"/>
        </w:rPr>
        <w:t xml:space="preserve"> </w:t>
      </w:r>
      <w:r w:rsidR="006858A6" w:rsidRPr="006858A6">
        <w:rPr>
          <w:rFonts w:ascii="Calibri" w:hAnsi="Calibri" w:cs="Calibri"/>
          <w:sz w:val="22"/>
        </w:rPr>
        <w:t>se nominato gli assegna un termine, che, salvo i casi d'urgenza, non può essere inferiore a dieci</w:t>
      </w:r>
      <w:r w:rsidR="006858A6">
        <w:rPr>
          <w:rFonts w:ascii="Calibri" w:hAnsi="Calibri" w:cs="Calibri"/>
          <w:sz w:val="22"/>
        </w:rPr>
        <w:t xml:space="preserve"> </w:t>
      </w:r>
      <w:r w:rsidR="006858A6" w:rsidRPr="006858A6">
        <w:rPr>
          <w:rFonts w:ascii="Calibri" w:hAnsi="Calibri" w:cs="Calibri"/>
          <w:sz w:val="22"/>
        </w:rPr>
        <w:t>giorni, entro i quali l’appaltatore deve eseguire le prestazioni. Scaduto il termine assegnato, e redatto</w:t>
      </w:r>
      <w:r w:rsidR="006858A6">
        <w:rPr>
          <w:rFonts w:ascii="Calibri" w:hAnsi="Calibri" w:cs="Calibri"/>
          <w:sz w:val="22"/>
        </w:rPr>
        <w:t xml:space="preserve"> </w:t>
      </w:r>
      <w:r w:rsidR="006858A6" w:rsidRPr="006858A6">
        <w:rPr>
          <w:rFonts w:ascii="Calibri" w:hAnsi="Calibri" w:cs="Calibri"/>
          <w:sz w:val="22"/>
        </w:rPr>
        <w:t>processo verbale in contraddittorio con l’appaltatore, qualora l’inadempimento permanga, la</w:t>
      </w:r>
      <w:r w:rsidR="006858A6">
        <w:rPr>
          <w:rFonts w:ascii="Calibri" w:hAnsi="Calibri" w:cs="Calibri"/>
          <w:sz w:val="22"/>
        </w:rPr>
        <w:t xml:space="preserve"> </w:t>
      </w:r>
      <w:r w:rsidR="006858A6" w:rsidRPr="006858A6">
        <w:rPr>
          <w:rFonts w:ascii="Calibri" w:hAnsi="Calibri" w:cs="Calibri"/>
          <w:sz w:val="22"/>
        </w:rPr>
        <w:t>stazione appaltante risolve il contratto, fermo restando il pagamento delle penali come stabilito</w:t>
      </w:r>
      <w:r w:rsidR="006858A6">
        <w:rPr>
          <w:rFonts w:ascii="Calibri" w:hAnsi="Calibri" w:cs="Calibri"/>
          <w:sz w:val="22"/>
        </w:rPr>
        <w:t xml:space="preserve"> </w:t>
      </w:r>
      <w:r w:rsidR="006858A6" w:rsidRPr="006858A6">
        <w:rPr>
          <w:rFonts w:ascii="Calibri" w:hAnsi="Calibri" w:cs="Calibri"/>
          <w:sz w:val="22"/>
        </w:rPr>
        <w:t>dall'art. 122 comma 4 del D.Lgs. n. 36/2023.</w:t>
      </w:r>
    </w:p>
    <w:p w14:paraId="3F66A2E3" w14:textId="5DEC3F47" w:rsidR="00D44761" w:rsidRPr="000C3109" w:rsidRDefault="00E31320" w:rsidP="00BB03A0">
      <w:pPr>
        <w:widowControl w:val="0"/>
        <w:numPr>
          <w:ilvl w:val="1"/>
          <w:numId w:val="24"/>
        </w:numPr>
        <w:spacing w:after="120"/>
        <w:ind w:left="426" w:hanging="426"/>
        <w:jc w:val="both"/>
        <w:rPr>
          <w:rFonts w:ascii="Calibri" w:hAnsi="Calibri" w:cs="Calibri"/>
          <w:sz w:val="22"/>
        </w:rPr>
      </w:pPr>
      <w:r>
        <w:rPr>
          <w:rFonts w:ascii="Calibri" w:hAnsi="Calibri" w:cs="Calibri"/>
          <w:sz w:val="22"/>
        </w:rPr>
        <w:t>N</w:t>
      </w:r>
      <w:r w:rsidR="00892A3B" w:rsidRPr="000C3109">
        <w:rPr>
          <w:rFonts w:ascii="Calibri" w:hAnsi="Calibri" w:cs="Calibri"/>
          <w:sz w:val="22"/>
        </w:rPr>
        <w:t>el caso di mancato rispetto del termine stabilito per l’ultimazione dei lavori, per ogni giorno naturale consecutivo di ritardo viene applicata una penale pari all</w:t>
      </w:r>
      <w:r w:rsidR="00FC0FB3" w:rsidRPr="000C3109">
        <w:rPr>
          <w:rFonts w:ascii="Calibri" w:hAnsi="Calibri" w:cs="Calibri"/>
          <w:sz w:val="22"/>
        </w:rPr>
        <w:t>’</w:t>
      </w:r>
      <w:r w:rsidR="00D44761" w:rsidRPr="000C3109">
        <w:rPr>
          <w:rFonts w:ascii="Calibri" w:hAnsi="Calibri" w:cs="Calibri"/>
          <w:sz w:val="22"/>
        </w:rPr>
        <w:t>1</w:t>
      </w:r>
      <w:r w:rsidR="00141B28" w:rsidRPr="00141B28">
        <w:rPr>
          <w:rFonts w:ascii="Calibri" w:eastAsia="Calibri" w:hAnsi="Calibri"/>
          <w:sz w:val="22"/>
          <w:szCs w:val="22"/>
          <w:lang w:eastAsia="en-US"/>
        </w:rPr>
        <w:t>‰</w:t>
      </w:r>
      <w:r w:rsidR="00892A3B" w:rsidRPr="000C3109">
        <w:rPr>
          <w:rFonts w:ascii="Calibri" w:hAnsi="Calibri" w:cs="Calibri"/>
          <w:sz w:val="22"/>
        </w:rPr>
        <w:t xml:space="preserve"> </w:t>
      </w:r>
      <w:r w:rsidR="00D44761" w:rsidRPr="000C3109">
        <w:rPr>
          <w:rFonts w:ascii="Calibri" w:hAnsi="Calibri" w:cs="Calibri"/>
          <w:sz w:val="22"/>
        </w:rPr>
        <w:t>(</w:t>
      </w:r>
      <w:r w:rsidR="00141B28">
        <w:rPr>
          <w:rFonts w:ascii="Calibri" w:hAnsi="Calibri" w:cs="Calibri"/>
          <w:sz w:val="22"/>
        </w:rPr>
        <w:t xml:space="preserve">uno per mille) </w:t>
      </w:r>
      <w:r w:rsidR="00892A3B" w:rsidRPr="000C3109">
        <w:rPr>
          <w:rFonts w:ascii="Calibri" w:hAnsi="Calibri" w:cs="Calibri"/>
          <w:sz w:val="22"/>
        </w:rPr>
        <w:t>dell’importo contrattuale</w:t>
      </w:r>
      <w:r w:rsidR="00E23C1B" w:rsidRPr="000C3109">
        <w:rPr>
          <w:rFonts w:ascii="Calibri" w:hAnsi="Calibri" w:cs="Calibri"/>
          <w:sz w:val="22"/>
        </w:rPr>
        <w:t>.</w:t>
      </w:r>
    </w:p>
    <w:p w14:paraId="5F83B4EE" w14:textId="7452F430" w:rsidR="00892A3B" w:rsidRPr="000C3109" w:rsidRDefault="00892A3B" w:rsidP="00BB03A0">
      <w:pPr>
        <w:widowControl w:val="0"/>
        <w:numPr>
          <w:ilvl w:val="1"/>
          <w:numId w:val="24"/>
        </w:numPr>
        <w:spacing w:after="120"/>
        <w:ind w:left="426" w:hanging="426"/>
        <w:jc w:val="both"/>
        <w:rPr>
          <w:rFonts w:ascii="Calibri" w:hAnsi="Calibri" w:cs="Calibri"/>
          <w:sz w:val="22"/>
        </w:rPr>
      </w:pPr>
      <w:r w:rsidRPr="000C3109">
        <w:rPr>
          <w:rFonts w:ascii="Calibri" w:hAnsi="Calibri" w:cs="Calibri"/>
          <w:sz w:val="22"/>
        </w:rPr>
        <w:t xml:space="preserve">La penale, nella stessa misura percentuale di cui al comma </w:t>
      </w:r>
      <w:r w:rsidR="006858A6">
        <w:rPr>
          <w:rFonts w:ascii="Calibri" w:hAnsi="Calibri" w:cs="Calibri"/>
          <w:sz w:val="22"/>
        </w:rPr>
        <w:t>2</w:t>
      </w:r>
      <w:r w:rsidRPr="000C3109">
        <w:rPr>
          <w:rFonts w:ascii="Calibri" w:hAnsi="Calibri" w:cs="Calibri"/>
          <w:sz w:val="22"/>
        </w:rPr>
        <w:t>, trova applicazione anche in caso di ritardo:</w:t>
      </w:r>
    </w:p>
    <w:p w14:paraId="5AC0FFD3" w14:textId="77777777" w:rsidR="00892A3B" w:rsidRPr="000C3109" w:rsidRDefault="00892A3B" w:rsidP="00BB03A0">
      <w:pPr>
        <w:widowControl w:val="0"/>
        <w:numPr>
          <w:ilvl w:val="1"/>
          <w:numId w:val="67"/>
        </w:numPr>
        <w:tabs>
          <w:tab w:val="left" w:pos="851"/>
        </w:tabs>
        <w:spacing w:after="120"/>
        <w:ind w:left="850" w:hanging="425"/>
        <w:jc w:val="both"/>
        <w:rPr>
          <w:rFonts w:ascii="Calibri" w:hAnsi="Calibri" w:cs="Calibri"/>
          <w:sz w:val="22"/>
        </w:rPr>
      </w:pPr>
      <w:r w:rsidRPr="000C3109">
        <w:rPr>
          <w:rFonts w:ascii="Calibri" w:hAnsi="Calibri" w:cs="Calibri"/>
          <w:sz w:val="22"/>
        </w:rPr>
        <w:t>nell’inizio dei lavori rispetto alla data fissata d</w:t>
      </w:r>
      <w:r w:rsidR="00126F13" w:rsidRPr="000C3109">
        <w:rPr>
          <w:rFonts w:ascii="Calibri" w:hAnsi="Calibri" w:cs="Calibri"/>
          <w:sz w:val="22"/>
        </w:rPr>
        <w:t>alla DL</w:t>
      </w:r>
      <w:r w:rsidRPr="000C3109">
        <w:rPr>
          <w:rFonts w:ascii="Calibri" w:hAnsi="Calibri" w:cs="Calibri"/>
          <w:sz w:val="22"/>
        </w:rPr>
        <w:t xml:space="preserve"> per la consegna degli stessi ai sensi dell’articolo 1</w:t>
      </w:r>
      <w:r w:rsidR="008C2407">
        <w:rPr>
          <w:rFonts w:ascii="Calibri" w:hAnsi="Calibri" w:cs="Calibri"/>
          <w:sz w:val="22"/>
        </w:rPr>
        <w:t>2</w:t>
      </w:r>
      <w:r w:rsidRPr="000C3109">
        <w:rPr>
          <w:rFonts w:ascii="Calibri" w:hAnsi="Calibri" w:cs="Calibri"/>
          <w:sz w:val="22"/>
        </w:rPr>
        <w:t>, comma 2 oppure comma 3;</w:t>
      </w:r>
    </w:p>
    <w:p w14:paraId="39233B09" w14:textId="77777777" w:rsidR="00892A3B" w:rsidRPr="000C3109" w:rsidRDefault="00892A3B" w:rsidP="00BB03A0">
      <w:pPr>
        <w:widowControl w:val="0"/>
        <w:numPr>
          <w:ilvl w:val="1"/>
          <w:numId w:val="67"/>
        </w:numPr>
        <w:tabs>
          <w:tab w:val="left" w:pos="851"/>
        </w:tabs>
        <w:spacing w:after="120"/>
        <w:ind w:left="850" w:hanging="425"/>
        <w:jc w:val="both"/>
        <w:rPr>
          <w:rFonts w:ascii="Calibri" w:hAnsi="Calibri" w:cs="Calibri"/>
          <w:sz w:val="22"/>
        </w:rPr>
      </w:pPr>
      <w:r w:rsidRPr="000C3109">
        <w:rPr>
          <w:rFonts w:ascii="Calibri" w:hAnsi="Calibri" w:cs="Calibri"/>
          <w:sz w:val="22"/>
        </w:rPr>
        <w:t>nell’inizio dei lavori per mancata consegna o per inefficacia del verbale di consegna imputabili all’appaltatore che non abbia effettuato gli adempimenti prescritti, ai sensi dell’articolo 1</w:t>
      </w:r>
      <w:r w:rsidR="008C2407">
        <w:rPr>
          <w:rFonts w:ascii="Calibri" w:hAnsi="Calibri" w:cs="Calibri"/>
          <w:sz w:val="22"/>
        </w:rPr>
        <w:t>2</w:t>
      </w:r>
      <w:r w:rsidRPr="000C3109">
        <w:rPr>
          <w:rFonts w:ascii="Calibri" w:hAnsi="Calibri" w:cs="Calibri"/>
          <w:sz w:val="22"/>
        </w:rPr>
        <w:t>, comma 4;</w:t>
      </w:r>
    </w:p>
    <w:p w14:paraId="179CAC00" w14:textId="77777777" w:rsidR="00892A3B" w:rsidRPr="000C3109" w:rsidRDefault="00892A3B" w:rsidP="00BB03A0">
      <w:pPr>
        <w:widowControl w:val="0"/>
        <w:numPr>
          <w:ilvl w:val="1"/>
          <w:numId w:val="67"/>
        </w:numPr>
        <w:tabs>
          <w:tab w:val="left" w:pos="851"/>
        </w:tabs>
        <w:spacing w:after="120"/>
        <w:ind w:left="850" w:hanging="425"/>
        <w:jc w:val="both"/>
        <w:rPr>
          <w:rFonts w:ascii="Calibri" w:hAnsi="Calibri" w:cs="Calibri"/>
          <w:sz w:val="22"/>
        </w:rPr>
      </w:pPr>
      <w:r w:rsidRPr="000C3109">
        <w:rPr>
          <w:rFonts w:ascii="Calibri" w:hAnsi="Calibri" w:cs="Calibri"/>
          <w:sz w:val="22"/>
        </w:rPr>
        <w:t>nella ripresa dei lavori seguente un verbale di sospensione, rispetto alla data fissata d</w:t>
      </w:r>
      <w:r w:rsidR="00126F13" w:rsidRPr="000C3109">
        <w:rPr>
          <w:rFonts w:ascii="Calibri" w:hAnsi="Calibri" w:cs="Calibri"/>
          <w:sz w:val="22"/>
        </w:rPr>
        <w:t>alla DL</w:t>
      </w:r>
      <w:r w:rsidRPr="000C3109">
        <w:rPr>
          <w:rFonts w:ascii="Calibri" w:hAnsi="Calibri" w:cs="Calibri"/>
          <w:sz w:val="22"/>
        </w:rPr>
        <w:t>;</w:t>
      </w:r>
    </w:p>
    <w:p w14:paraId="707F4CC5" w14:textId="77777777" w:rsidR="008F6F8C" w:rsidRDefault="00892A3B" w:rsidP="00BB03A0">
      <w:pPr>
        <w:widowControl w:val="0"/>
        <w:numPr>
          <w:ilvl w:val="1"/>
          <w:numId w:val="67"/>
        </w:numPr>
        <w:tabs>
          <w:tab w:val="left" w:pos="-993"/>
          <w:tab w:val="left" w:pos="851"/>
        </w:tabs>
        <w:spacing w:after="120"/>
        <w:ind w:left="850" w:hanging="425"/>
        <w:jc w:val="both"/>
        <w:rPr>
          <w:rFonts w:ascii="Calibri" w:hAnsi="Calibri" w:cs="Calibri"/>
          <w:sz w:val="22"/>
        </w:rPr>
      </w:pPr>
      <w:r w:rsidRPr="000C3109">
        <w:rPr>
          <w:rFonts w:ascii="Calibri" w:hAnsi="Calibri" w:cs="Calibri"/>
          <w:sz w:val="22"/>
        </w:rPr>
        <w:t xml:space="preserve">nel rispetto dei termini imposti dalla </w:t>
      </w:r>
      <w:r w:rsidR="00126F13" w:rsidRPr="000C3109">
        <w:rPr>
          <w:rFonts w:ascii="Calibri" w:hAnsi="Calibri" w:cs="Calibri"/>
          <w:sz w:val="22"/>
        </w:rPr>
        <w:t>DL</w:t>
      </w:r>
      <w:r w:rsidRPr="000C3109">
        <w:rPr>
          <w:rFonts w:ascii="Calibri" w:hAnsi="Calibri" w:cs="Calibri"/>
          <w:sz w:val="22"/>
        </w:rPr>
        <w:t xml:space="preserve"> per il ripristino di lavori non accettabili o danneggiati</w:t>
      </w:r>
      <w:r w:rsidR="008F6F8C">
        <w:rPr>
          <w:rFonts w:ascii="Calibri" w:hAnsi="Calibri" w:cs="Calibri"/>
          <w:sz w:val="22"/>
        </w:rPr>
        <w:t>;</w:t>
      </w:r>
    </w:p>
    <w:p w14:paraId="5EB11A6D" w14:textId="77777777" w:rsidR="008F6F8C" w:rsidRDefault="008F6F8C" w:rsidP="00BB03A0">
      <w:pPr>
        <w:widowControl w:val="0"/>
        <w:numPr>
          <w:ilvl w:val="1"/>
          <w:numId w:val="67"/>
        </w:numPr>
        <w:tabs>
          <w:tab w:val="left" w:pos="851"/>
        </w:tabs>
        <w:spacing w:after="120"/>
        <w:ind w:left="850" w:hanging="425"/>
        <w:jc w:val="both"/>
        <w:rPr>
          <w:rFonts w:ascii="Calibri" w:hAnsi="Calibri" w:cs="Calibri"/>
          <w:sz w:val="22"/>
        </w:rPr>
      </w:pPr>
      <w:r>
        <w:rPr>
          <w:rFonts w:ascii="Calibri" w:hAnsi="Calibri" w:cs="Calibri"/>
          <w:sz w:val="22"/>
        </w:rPr>
        <w:t>p</w:t>
      </w:r>
      <w:r w:rsidRPr="000C3109">
        <w:rPr>
          <w:rFonts w:ascii="Calibri" w:hAnsi="Calibri" w:cs="Calibri"/>
          <w:sz w:val="22"/>
        </w:rPr>
        <w:t>er mancata messa in sicurezza e sistemazione dell’area oggetto di precedenti interventi e soggetta a successivi avvenuti avvallamenti, cedimenti/difetti/vizi del rinterro o dei ripristini o in caso di grave pregiudizio della circolazione stradale o comunque per disposizione dell’ente proprietario della stra</w:t>
      </w:r>
      <w:r>
        <w:rPr>
          <w:rFonts w:ascii="Calibri" w:hAnsi="Calibri" w:cs="Calibri"/>
          <w:sz w:val="22"/>
        </w:rPr>
        <w:t>da</w:t>
      </w:r>
      <w:r w:rsidRPr="000C3109">
        <w:rPr>
          <w:rFonts w:ascii="Calibri" w:hAnsi="Calibri" w:cs="Calibri"/>
          <w:sz w:val="22"/>
        </w:rPr>
        <w:t xml:space="preserve">, rispetto alla data fissata dalla </w:t>
      </w:r>
      <w:r>
        <w:rPr>
          <w:rFonts w:ascii="Calibri" w:hAnsi="Calibri" w:cs="Calibri"/>
          <w:sz w:val="22"/>
        </w:rPr>
        <w:t xml:space="preserve">Committente o dalla </w:t>
      </w:r>
      <w:r w:rsidRPr="000C3109">
        <w:rPr>
          <w:rFonts w:ascii="Calibri" w:hAnsi="Calibri" w:cs="Calibri"/>
          <w:sz w:val="22"/>
        </w:rPr>
        <w:t>DL</w:t>
      </w:r>
      <w:r>
        <w:rPr>
          <w:rFonts w:ascii="Calibri" w:hAnsi="Calibri" w:cs="Calibri"/>
          <w:sz w:val="22"/>
        </w:rPr>
        <w:t>.</w:t>
      </w:r>
    </w:p>
    <w:p w14:paraId="4B4FA0FD" w14:textId="77777777" w:rsidR="008F6F8C" w:rsidRDefault="008F6F8C" w:rsidP="00AF126E">
      <w:pPr>
        <w:widowControl w:val="0"/>
        <w:spacing w:after="120"/>
        <w:ind w:left="851"/>
        <w:jc w:val="both"/>
        <w:rPr>
          <w:rFonts w:ascii="Calibri" w:hAnsi="Calibri" w:cs="Calibri"/>
          <w:sz w:val="22"/>
        </w:rPr>
      </w:pPr>
      <w:r w:rsidRPr="000C3109">
        <w:rPr>
          <w:rFonts w:ascii="Calibri" w:hAnsi="Calibri" w:cs="Calibri"/>
          <w:sz w:val="22"/>
        </w:rPr>
        <w:t>L’Appaltatore è comunque responsabile dei danni cagionati dal mancato controllo e sistemazione delle aree di cantiere, nonché di rinterri e ripristini non eseguiti a regola d’arte</w:t>
      </w:r>
      <w:r>
        <w:rPr>
          <w:rFonts w:ascii="Calibri" w:hAnsi="Calibri" w:cs="Calibri"/>
          <w:sz w:val="22"/>
        </w:rPr>
        <w:t>;</w:t>
      </w:r>
    </w:p>
    <w:p w14:paraId="48DFD823" w14:textId="77777777" w:rsidR="008F6F8C" w:rsidRDefault="008F6F8C" w:rsidP="00BB03A0">
      <w:pPr>
        <w:widowControl w:val="0"/>
        <w:numPr>
          <w:ilvl w:val="1"/>
          <w:numId w:val="67"/>
        </w:numPr>
        <w:tabs>
          <w:tab w:val="left" w:pos="851"/>
        </w:tabs>
        <w:spacing w:after="120"/>
        <w:ind w:left="850" w:hanging="425"/>
        <w:jc w:val="both"/>
        <w:rPr>
          <w:rFonts w:ascii="Calibri" w:hAnsi="Calibri" w:cs="Calibri"/>
          <w:sz w:val="22"/>
        </w:rPr>
      </w:pPr>
      <w:r>
        <w:rPr>
          <w:rFonts w:ascii="Calibri" w:hAnsi="Calibri" w:cs="Calibri"/>
          <w:sz w:val="22"/>
        </w:rPr>
        <w:t>p</w:t>
      </w:r>
      <w:r w:rsidRPr="000C3109">
        <w:rPr>
          <w:rFonts w:ascii="Calibri" w:hAnsi="Calibri" w:cs="Calibri"/>
          <w:sz w:val="22"/>
        </w:rPr>
        <w:t>er mancata compilazione della documentazione tecnica relativa agli interventi eseguiti di qualsiasi natura e/o mancata trasmissione dei documenti stessi al</w:t>
      </w:r>
      <w:r>
        <w:rPr>
          <w:rFonts w:ascii="Calibri" w:hAnsi="Calibri" w:cs="Calibri"/>
          <w:sz w:val="22"/>
        </w:rPr>
        <w:t>la</w:t>
      </w:r>
      <w:r w:rsidRPr="000C3109">
        <w:rPr>
          <w:rFonts w:ascii="Calibri" w:hAnsi="Calibri" w:cs="Calibri"/>
          <w:sz w:val="22"/>
        </w:rPr>
        <w:t xml:space="preserve"> Committente entro i termini stabili dalla Committente </w:t>
      </w:r>
      <w:r>
        <w:rPr>
          <w:rFonts w:ascii="Calibri" w:hAnsi="Calibri" w:cs="Calibri"/>
          <w:sz w:val="22"/>
        </w:rPr>
        <w:t>stessa o dalla DL.</w:t>
      </w:r>
    </w:p>
    <w:p w14:paraId="4E738277" w14:textId="77777777" w:rsidR="008F6F8C" w:rsidRPr="000C3109" w:rsidRDefault="008F6F8C" w:rsidP="00AF126E">
      <w:pPr>
        <w:widowControl w:val="0"/>
        <w:spacing w:after="120"/>
        <w:ind w:left="851"/>
        <w:jc w:val="both"/>
        <w:rPr>
          <w:rFonts w:ascii="Calibri" w:hAnsi="Calibri" w:cs="Calibri"/>
          <w:sz w:val="22"/>
        </w:rPr>
      </w:pPr>
      <w:r w:rsidRPr="000C3109">
        <w:rPr>
          <w:rFonts w:ascii="Calibri" w:hAnsi="Calibri" w:cs="Calibri"/>
          <w:sz w:val="22"/>
        </w:rPr>
        <w:t>Nel caso in cui detto ritardo superi i cinque giorni lavorativi od altro termine fissato dal</w:t>
      </w:r>
      <w:r>
        <w:rPr>
          <w:rFonts w:ascii="Calibri" w:hAnsi="Calibri" w:cs="Calibri"/>
          <w:sz w:val="22"/>
        </w:rPr>
        <w:t>la DL</w:t>
      </w:r>
      <w:r w:rsidRPr="000C3109">
        <w:rPr>
          <w:rFonts w:ascii="Calibri" w:hAnsi="Calibri" w:cs="Calibri"/>
          <w:sz w:val="22"/>
        </w:rPr>
        <w:t>, la Committente si riserva la facoltà di eseguire in proprio la ricostruzione della documentazione non prodotta relativa all’intervento, addebitandone il relativo costo all’Impresa.</w:t>
      </w:r>
    </w:p>
    <w:p w14:paraId="40610192" w14:textId="77777777" w:rsidR="00892A3B" w:rsidRPr="000C3109" w:rsidRDefault="00892A3B" w:rsidP="00BB03A0">
      <w:pPr>
        <w:widowControl w:val="0"/>
        <w:numPr>
          <w:ilvl w:val="1"/>
          <w:numId w:val="24"/>
        </w:numPr>
        <w:spacing w:after="120"/>
        <w:ind w:left="426" w:hanging="426"/>
        <w:jc w:val="both"/>
        <w:rPr>
          <w:rFonts w:ascii="Calibri" w:hAnsi="Calibri" w:cs="Calibri"/>
          <w:sz w:val="22"/>
        </w:rPr>
      </w:pPr>
      <w:r w:rsidRPr="000C3109">
        <w:rPr>
          <w:rFonts w:ascii="Calibri" w:hAnsi="Calibri" w:cs="Calibri"/>
          <w:sz w:val="22"/>
        </w:rPr>
        <w:t>La penale irrogata ai sensi del comma 2, lettera a), è disapplicata se l’appaltatore, in seguito all’andamento imposto ai lavori, rispetta la prima soglia temporale successiva fissata nel programma esecutivo dei lavori di cui all’articolo 1</w:t>
      </w:r>
      <w:r w:rsidR="00532E63">
        <w:rPr>
          <w:rFonts w:ascii="Calibri" w:hAnsi="Calibri" w:cs="Calibri"/>
          <w:sz w:val="22"/>
        </w:rPr>
        <w:t>8</w:t>
      </w:r>
      <w:r w:rsidRPr="000C3109">
        <w:rPr>
          <w:rFonts w:ascii="Calibri" w:hAnsi="Calibri" w:cs="Calibri"/>
          <w:sz w:val="22"/>
        </w:rPr>
        <w:t>.</w:t>
      </w:r>
    </w:p>
    <w:p w14:paraId="64861EEB" w14:textId="77777777" w:rsidR="005B66D3" w:rsidRPr="000C3109" w:rsidRDefault="00892A3B" w:rsidP="00BB03A0">
      <w:pPr>
        <w:widowControl w:val="0"/>
        <w:numPr>
          <w:ilvl w:val="1"/>
          <w:numId w:val="24"/>
        </w:numPr>
        <w:spacing w:after="120"/>
        <w:ind w:left="426" w:hanging="426"/>
        <w:jc w:val="both"/>
        <w:rPr>
          <w:rFonts w:ascii="Calibri" w:hAnsi="Calibri" w:cs="Calibri"/>
          <w:sz w:val="22"/>
        </w:rPr>
      </w:pPr>
      <w:r w:rsidRPr="000C3109">
        <w:rPr>
          <w:rFonts w:ascii="Calibri" w:hAnsi="Calibri" w:cs="Calibri"/>
          <w:sz w:val="22"/>
        </w:rPr>
        <w:t xml:space="preserve">La penale di cui al comma 2, lettera b) e lettera d), è applicata all’importo dei lavori ancora da </w:t>
      </w:r>
      <w:r w:rsidRPr="000C3109">
        <w:rPr>
          <w:rFonts w:ascii="Calibri" w:hAnsi="Calibri" w:cs="Calibri"/>
          <w:sz w:val="22"/>
        </w:rPr>
        <w:lastRenderedPageBreak/>
        <w:t>eseguire</w:t>
      </w:r>
      <w:r w:rsidR="005B66D3">
        <w:rPr>
          <w:rFonts w:ascii="Calibri" w:hAnsi="Calibri" w:cs="Calibri"/>
          <w:sz w:val="22"/>
        </w:rPr>
        <w:t>. L</w:t>
      </w:r>
      <w:r w:rsidRPr="000C3109">
        <w:rPr>
          <w:rFonts w:ascii="Calibri" w:hAnsi="Calibri" w:cs="Calibri"/>
          <w:sz w:val="22"/>
        </w:rPr>
        <w:t>a penale di cui al comma 2, letter</w:t>
      </w:r>
      <w:r w:rsidR="008F6F8C">
        <w:rPr>
          <w:rFonts w:ascii="Calibri" w:hAnsi="Calibri" w:cs="Calibri"/>
          <w:sz w:val="22"/>
        </w:rPr>
        <w:t>e</w:t>
      </w:r>
      <w:r w:rsidRPr="000C3109">
        <w:rPr>
          <w:rFonts w:ascii="Calibri" w:hAnsi="Calibri" w:cs="Calibri"/>
          <w:sz w:val="22"/>
        </w:rPr>
        <w:t xml:space="preserve"> c)</w:t>
      </w:r>
      <w:r w:rsidR="008F6F8C">
        <w:rPr>
          <w:rFonts w:ascii="Calibri" w:hAnsi="Calibri" w:cs="Calibri"/>
          <w:sz w:val="22"/>
        </w:rPr>
        <w:t xml:space="preserve">, d) ed e) </w:t>
      </w:r>
      <w:r w:rsidRPr="000C3109">
        <w:rPr>
          <w:rFonts w:ascii="Calibri" w:hAnsi="Calibri" w:cs="Calibri"/>
          <w:sz w:val="22"/>
        </w:rPr>
        <w:t>è applicata all’importo dei lavori di ripristino o di nuova esecuzione ordinati per rimediare a quelli non accettabili o danneggiati.</w:t>
      </w:r>
      <w:r w:rsidR="005B66D3">
        <w:rPr>
          <w:rFonts w:ascii="Calibri" w:hAnsi="Calibri" w:cs="Calibri"/>
          <w:sz w:val="22"/>
        </w:rPr>
        <w:t xml:space="preserve">  La</w:t>
      </w:r>
      <w:r w:rsidR="005B66D3" w:rsidRPr="000C3109">
        <w:rPr>
          <w:rFonts w:ascii="Calibri" w:hAnsi="Calibri" w:cs="Calibri"/>
          <w:sz w:val="22"/>
        </w:rPr>
        <w:t xml:space="preserve"> penale di cui al comma 2, lettera </w:t>
      </w:r>
      <w:r w:rsidR="005B66D3">
        <w:rPr>
          <w:rFonts w:ascii="Calibri" w:hAnsi="Calibri" w:cs="Calibri"/>
          <w:sz w:val="22"/>
        </w:rPr>
        <w:t>f</w:t>
      </w:r>
      <w:r w:rsidR="005B66D3" w:rsidRPr="000C3109">
        <w:rPr>
          <w:rFonts w:ascii="Calibri" w:hAnsi="Calibri" w:cs="Calibri"/>
          <w:sz w:val="22"/>
        </w:rPr>
        <w:t>) è applicata all’importo de</w:t>
      </w:r>
      <w:r w:rsidR="005B66D3">
        <w:rPr>
          <w:rFonts w:ascii="Calibri" w:hAnsi="Calibri" w:cs="Calibri"/>
          <w:sz w:val="22"/>
        </w:rPr>
        <w:t>gli interventi</w:t>
      </w:r>
      <w:r w:rsidR="005B66D3" w:rsidRPr="000C3109">
        <w:rPr>
          <w:rFonts w:ascii="Calibri" w:hAnsi="Calibri" w:cs="Calibri"/>
          <w:sz w:val="22"/>
        </w:rPr>
        <w:t xml:space="preserve"> lavori </w:t>
      </w:r>
      <w:r w:rsidR="005B66D3">
        <w:rPr>
          <w:rFonts w:ascii="Calibri" w:hAnsi="Calibri" w:cs="Calibri"/>
          <w:sz w:val="22"/>
        </w:rPr>
        <w:t>oggetto della documentazione tecnic</w:t>
      </w:r>
      <w:r w:rsidR="005B66D3" w:rsidRPr="000C3109">
        <w:rPr>
          <w:rFonts w:ascii="Calibri" w:hAnsi="Calibri" w:cs="Calibri"/>
          <w:sz w:val="22"/>
        </w:rPr>
        <w:t>a</w:t>
      </w:r>
      <w:r w:rsidR="005B66D3">
        <w:rPr>
          <w:rFonts w:ascii="Calibri" w:hAnsi="Calibri" w:cs="Calibri"/>
          <w:sz w:val="22"/>
        </w:rPr>
        <w:t xml:space="preserve"> non fornita</w:t>
      </w:r>
      <w:r w:rsidR="005B66D3" w:rsidRPr="000C3109">
        <w:rPr>
          <w:rFonts w:ascii="Calibri" w:hAnsi="Calibri" w:cs="Calibri"/>
          <w:sz w:val="22"/>
        </w:rPr>
        <w:t>.</w:t>
      </w:r>
    </w:p>
    <w:p w14:paraId="085D1842" w14:textId="77777777" w:rsidR="00C03D96" w:rsidRPr="005B66D3" w:rsidRDefault="00C03D96" w:rsidP="00BB03A0">
      <w:pPr>
        <w:widowControl w:val="0"/>
        <w:numPr>
          <w:ilvl w:val="1"/>
          <w:numId w:val="24"/>
        </w:numPr>
        <w:spacing w:after="120"/>
        <w:ind w:left="426" w:hanging="426"/>
        <w:jc w:val="both"/>
        <w:rPr>
          <w:rFonts w:ascii="Calibri" w:hAnsi="Calibri" w:cs="Calibri"/>
          <w:sz w:val="22"/>
        </w:rPr>
      </w:pPr>
      <w:r w:rsidRPr="005B66D3">
        <w:rPr>
          <w:rFonts w:ascii="Calibri" w:hAnsi="Calibri" w:cs="Calibri"/>
          <w:sz w:val="22"/>
        </w:rPr>
        <w:t>Per ogni contestazione giustificata della Committente per mancata attuazione di quanto previsto dal Piano di Sicurezza e Coordinamento</w:t>
      </w:r>
      <w:r w:rsidR="00066EE9" w:rsidRPr="005B66D3">
        <w:rPr>
          <w:rFonts w:ascii="Calibri" w:hAnsi="Calibri" w:cs="Calibri"/>
          <w:sz w:val="22"/>
        </w:rPr>
        <w:t xml:space="preserve"> viene applicata una penale di Euro</w:t>
      </w:r>
      <w:r w:rsidRPr="005B66D3">
        <w:rPr>
          <w:rFonts w:ascii="Calibri" w:hAnsi="Calibri" w:cs="Calibri"/>
          <w:sz w:val="22"/>
        </w:rPr>
        <w:t xml:space="preserve"> </w:t>
      </w:r>
      <w:r w:rsidR="00E60497">
        <w:rPr>
          <w:rFonts w:ascii="Calibri" w:hAnsi="Calibri" w:cs="Calibri"/>
          <w:sz w:val="22"/>
        </w:rPr>
        <w:t>5</w:t>
      </w:r>
      <w:r w:rsidRPr="005B66D3">
        <w:rPr>
          <w:rFonts w:ascii="Calibri" w:hAnsi="Calibri" w:cs="Calibri"/>
          <w:sz w:val="22"/>
        </w:rPr>
        <w:t>00,00 (</w:t>
      </w:r>
      <w:r w:rsidR="00066EE9" w:rsidRPr="005B66D3">
        <w:rPr>
          <w:rFonts w:ascii="Calibri" w:hAnsi="Calibri" w:cs="Calibri"/>
          <w:sz w:val="22"/>
        </w:rPr>
        <w:t xml:space="preserve">Euro </w:t>
      </w:r>
      <w:r w:rsidR="00E60497">
        <w:rPr>
          <w:rFonts w:ascii="Calibri" w:hAnsi="Calibri" w:cs="Calibri"/>
          <w:sz w:val="22"/>
        </w:rPr>
        <w:t>cinquecento</w:t>
      </w:r>
      <w:r w:rsidR="00066EE9" w:rsidRPr="005B66D3">
        <w:rPr>
          <w:rFonts w:ascii="Calibri" w:hAnsi="Calibri" w:cs="Calibri"/>
          <w:sz w:val="22"/>
        </w:rPr>
        <w:t>/00</w:t>
      </w:r>
      <w:r w:rsidRPr="005B66D3">
        <w:rPr>
          <w:rFonts w:ascii="Calibri" w:hAnsi="Calibri" w:cs="Calibri"/>
          <w:sz w:val="22"/>
        </w:rPr>
        <w:t>) per ogni contestazione.</w:t>
      </w:r>
    </w:p>
    <w:p w14:paraId="76784B41" w14:textId="77777777" w:rsidR="00892A3B" w:rsidRDefault="00892A3B" w:rsidP="00BB03A0">
      <w:pPr>
        <w:widowControl w:val="0"/>
        <w:numPr>
          <w:ilvl w:val="1"/>
          <w:numId w:val="24"/>
        </w:numPr>
        <w:tabs>
          <w:tab w:val="left" w:pos="426"/>
        </w:tabs>
        <w:spacing w:after="120"/>
        <w:ind w:left="426" w:hanging="426"/>
        <w:jc w:val="both"/>
        <w:rPr>
          <w:rFonts w:ascii="Calibri" w:hAnsi="Calibri" w:cs="Calibri"/>
          <w:sz w:val="22"/>
        </w:rPr>
      </w:pPr>
      <w:r w:rsidRPr="000C3109">
        <w:rPr>
          <w:rFonts w:ascii="Calibri" w:hAnsi="Calibri" w:cs="Calibri"/>
          <w:sz w:val="22"/>
        </w:rPr>
        <w:t xml:space="preserve">Tutte le fattispecie di ritardi sono segnalate tempestivamente e dettagliatamente al RUP da parte </w:t>
      </w:r>
      <w:r w:rsidR="00126F13" w:rsidRPr="000C3109">
        <w:rPr>
          <w:rFonts w:ascii="Calibri" w:hAnsi="Calibri" w:cs="Calibri"/>
          <w:sz w:val="22"/>
        </w:rPr>
        <w:t>della DL</w:t>
      </w:r>
      <w:r w:rsidRPr="000C3109">
        <w:rPr>
          <w:rFonts w:ascii="Calibri" w:hAnsi="Calibri" w:cs="Calibri"/>
          <w:sz w:val="22"/>
        </w:rPr>
        <w:t xml:space="preserve">, immediatamente al verificarsi della relativa condizione, con la relativa quantificazione temporale; sulla base delle predette indicazioni le penali sono applicate in sede di conto finale ai fini della verifica in sede di regolare </w:t>
      </w:r>
      <w:r w:rsidRPr="005B66D3">
        <w:rPr>
          <w:rFonts w:ascii="Calibri" w:hAnsi="Calibri" w:cs="Calibri"/>
          <w:sz w:val="22"/>
        </w:rPr>
        <w:t>esecuzione.</w:t>
      </w:r>
    </w:p>
    <w:p w14:paraId="7FEBEE0D" w14:textId="0CDF0ABE" w:rsidR="00892A3B" w:rsidRPr="005B66D3" w:rsidRDefault="00892A3B" w:rsidP="00BB03A0">
      <w:pPr>
        <w:widowControl w:val="0"/>
        <w:numPr>
          <w:ilvl w:val="1"/>
          <w:numId w:val="24"/>
        </w:numPr>
        <w:spacing w:after="120"/>
        <w:ind w:left="426" w:hanging="426"/>
        <w:jc w:val="both"/>
        <w:rPr>
          <w:rFonts w:ascii="Calibri" w:hAnsi="Calibri" w:cs="Calibri"/>
          <w:sz w:val="22"/>
        </w:rPr>
      </w:pPr>
      <w:r w:rsidRPr="005B66D3">
        <w:rPr>
          <w:rFonts w:ascii="Calibri" w:hAnsi="Calibri" w:cs="Calibri"/>
          <w:sz w:val="22"/>
        </w:rPr>
        <w:t>L’importo complessivo delle penali determinate ai sensi dei commi 1</w:t>
      </w:r>
      <w:r w:rsidR="005B66D3" w:rsidRPr="005B66D3">
        <w:rPr>
          <w:rFonts w:ascii="Calibri" w:hAnsi="Calibri" w:cs="Calibri"/>
          <w:sz w:val="22"/>
        </w:rPr>
        <w:t xml:space="preserve"> e</w:t>
      </w:r>
      <w:r w:rsidRPr="005B66D3">
        <w:rPr>
          <w:rFonts w:ascii="Calibri" w:hAnsi="Calibri" w:cs="Calibri"/>
          <w:sz w:val="22"/>
        </w:rPr>
        <w:t xml:space="preserve"> 2 non può superare il 10% (dieci per cento) dell’importo contrattuale; se i ritardi sono tali da comportare una penale di importo superiore alla predetta percentuale trova applicazione l’articolo 2</w:t>
      </w:r>
      <w:r w:rsidR="006858A6">
        <w:rPr>
          <w:rFonts w:ascii="Calibri" w:hAnsi="Calibri" w:cs="Calibri"/>
          <w:sz w:val="22"/>
        </w:rPr>
        <w:t>4</w:t>
      </w:r>
      <w:r w:rsidRPr="005B66D3">
        <w:rPr>
          <w:rFonts w:ascii="Calibri" w:hAnsi="Calibri" w:cs="Calibri"/>
          <w:sz w:val="22"/>
        </w:rPr>
        <w:t xml:space="preserve">, in materia di risoluzione del contratto. </w:t>
      </w:r>
    </w:p>
    <w:p w14:paraId="1918693A" w14:textId="77777777" w:rsidR="00892A3B" w:rsidRDefault="00892A3B" w:rsidP="00BB03A0">
      <w:pPr>
        <w:widowControl w:val="0"/>
        <w:numPr>
          <w:ilvl w:val="1"/>
          <w:numId w:val="24"/>
        </w:numPr>
        <w:spacing w:after="120"/>
        <w:ind w:left="426" w:hanging="426"/>
        <w:jc w:val="both"/>
        <w:rPr>
          <w:rFonts w:ascii="Calibri" w:hAnsi="Calibri" w:cs="Calibri"/>
          <w:sz w:val="22"/>
        </w:rPr>
      </w:pPr>
      <w:r w:rsidRPr="000C3109">
        <w:rPr>
          <w:rFonts w:ascii="Calibri" w:hAnsi="Calibri" w:cs="Calibri"/>
          <w:sz w:val="22"/>
        </w:rPr>
        <w:t>L’applicazione delle penali non pregiudica il risarcimento di eventuali danni o ulteriori oneri sostenuti dalla Stazione appaltante a causa dei ritardi.</w:t>
      </w:r>
    </w:p>
    <w:p w14:paraId="58899D53" w14:textId="77777777" w:rsidR="00931EA7" w:rsidRDefault="00931EA7" w:rsidP="00931EA7">
      <w:pPr>
        <w:widowControl w:val="0"/>
        <w:ind w:left="284" w:hanging="284"/>
        <w:jc w:val="center"/>
        <w:rPr>
          <w:rFonts w:ascii="Calibri" w:hAnsi="Calibri" w:cs="Calibri"/>
          <w:sz w:val="22"/>
        </w:rPr>
      </w:pPr>
    </w:p>
    <w:p w14:paraId="32656F64" w14:textId="77777777" w:rsidR="00892A3B" w:rsidRPr="000C3109" w:rsidRDefault="00892A3B" w:rsidP="00372BED">
      <w:pPr>
        <w:pStyle w:val="Titolo3"/>
        <w:spacing w:after="120"/>
        <w:jc w:val="center"/>
        <w:rPr>
          <w:rFonts w:ascii="Calibri" w:hAnsi="Calibri"/>
          <w:b/>
          <w:i w:val="0"/>
          <w:sz w:val="28"/>
          <w:szCs w:val="28"/>
        </w:rPr>
      </w:pPr>
      <w:bookmarkStart w:id="71" w:name="_Toc447024899"/>
      <w:bookmarkStart w:id="72" w:name="_Toc37075502"/>
      <w:bookmarkStart w:id="73" w:name="_Toc161296688"/>
      <w:r w:rsidRPr="000C3109">
        <w:rPr>
          <w:rFonts w:ascii="Calibri" w:hAnsi="Calibri"/>
          <w:b/>
          <w:i w:val="0"/>
          <w:sz w:val="28"/>
          <w:szCs w:val="28"/>
        </w:rPr>
        <w:t>Programma esecutivo dei lavori dell'appaltatore</w:t>
      </w:r>
      <w:bookmarkEnd w:id="71"/>
      <w:bookmarkEnd w:id="72"/>
      <w:bookmarkEnd w:id="73"/>
    </w:p>
    <w:p w14:paraId="786F1AED" w14:textId="77777777" w:rsidR="00892A3B" w:rsidRPr="00532E63" w:rsidRDefault="00E31320" w:rsidP="00BB03A0">
      <w:pPr>
        <w:widowControl w:val="0"/>
        <w:numPr>
          <w:ilvl w:val="1"/>
          <w:numId w:val="24"/>
        </w:numPr>
        <w:spacing w:after="120"/>
        <w:ind w:left="426" w:hanging="426"/>
        <w:jc w:val="both"/>
        <w:rPr>
          <w:rFonts w:ascii="Calibri" w:hAnsi="Calibri" w:cs="Calibri"/>
          <w:sz w:val="22"/>
        </w:rPr>
      </w:pPr>
      <w:r>
        <w:rPr>
          <w:rFonts w:ascii="Calibri" w:hAnsi="Calibri" w:cs="Calibri"/>
          <w:sz w:val="22"/>
        </w:rPr>
        <w:t>E</w:t>
      </w:r>
      <w:r w:rsidR="00892A3B" w:rsidRPr="000C3109">
        <w:rPr>
          <w:rFonts w:ascii="Calibri" w:hAnsi="Calibri" w:cs="Calibri"/>
          <w:sz w:val="22"/>
        </w:rPr>
        <w:t xml:space="preserve">ntro </w:t>
      </w:r>
      <w:r w:rsidR="00066EE9" w:rsidRPr="000C3109">
        <w:rPr>
          <w:rFonts w:ascii="Calibri" w:hAnsi="Calibri" w:cs="Calibri"/>
          <w:sz w:val="22"/>
        </w:rPr>
        <w:t>15</w:t>
      </w:r>
      <w:r w:rsidR="00892A3B" w:rsidRPr="000C3109">
        <w:rPr>
          <w:rFonts w:ascii="Calibri" w:hAnsi="Calibri" w:cs="Calibri"/>
          <w:sz w:val="22"/>
        </w:rPr>
        <w:t xml:space="preserve"> (</w:t>
      </w:r>
      <w:r w:rsidR="00066EE9" w:rsidRPr="000C3109">
        <w:rPr>
          <w:rFonts w:ascii="Calibri" w:hAnsi="Calibri" w:cs="Calibri"/>
          <w:sz w:val="22"/>
        </w:rPr>
        <w:t>quindici</w:t>
      </w:r>
      <w:r w:rsidR="00892A3B" w:rsidRPr="000C3109">
        <w:rPr>
          <w:rFonts w:ascii="Calibri" w:hAnsi="Calibri" w:cs="Calibri"/>
          <w:sz w:val="22"/>
        </w:rPr>
        <w:t xml:space="preserve">) giorni dalla stipula del contratto, e comunque prima dell'inizio dei lavori, l'appaltatore predispone e consegna alla </w:t>
      </w:r>
      <w:r w:rsidR="00126F13" w:rsidRPr="000C3109">
        <w:rPr>
          <w:rFonts w:ascii="Calibri" w:hAnsi="Calibri" w:cs="Calibri"/>
          <w:sz w:val="22"/>
        </w:rPr>
        <w:t>DL</w:t>
      </w:r>
      <w:r w:rsidR="00892A3B" w:rsidRPr="000C3109">
        <w:rPr>
          <w:rFonts w:ascii="Calibri" w:hAnsi="Calibri" w:cs="Calibri"/>
          <w:sz w:val="22"/>
        </w:rPr>
        <w:t xml:space="preserve"> un proprio programma esecutivo dei lavori, elaborato in relazione alle proprie tecnologie, alle proprie scelte imprenditoriali e alla propria organizzazione lavorativa; tale programma deve riportare per ogni lavorazione, le previsioni circa il periodo di esecuzione nonché l'ammontare presunto, parziale e progressivo, dell'avanzamento dei lavori alle date contrattualmente stabilite per la liquidazione dei certificati di pagamento deve essere coerente con i tempi contrattuali di ultimazione e deve essere approvato dalla </w:t>
      </w:r>
      <w:r w:rsidR="00126F13" w:rsidRPr="000C3109">
        <w:rPr>
          <w:rFonts w:ascii="Calibri" w:hAnsi="Calibri" w:cs="Calibri"/>
          <w:sz w:val="22"/>
        </w:rPr>
        <w:t>DL</w:t>
      </w:r>
      <w:r w:rsidR="00892A3B" w:rsidRPr="000C3109">
        <w:rPr>
          <w:rFonts w:ascii="Calibri" w:hAnsi="Calibri" w:cs="Calibri"/>
          <w:sz w:val="22"/>
        </w:rPr>
        <w:t xml:space="preserve">, mediante apposizione di un visto, entro cinque giorni dal ricevimento. Trascorso il predetto termine senza che la </w:t>
      </w:r>
      <w:r w:rsidR="00126F13" w:rsidRPr="000C3109">
        <w:rPr>
          <w:rFonts w:ascii="Calibri" w:hAnsi="Calibri" w:cs="Calibri"/>
          <w:sz w:val="22"/>
        </w:rPr>
        <w:t>DL</w:t>
      </w:r>
      <w:r w:rsidR="00892A3B" w:rsidRPr="000C3109">
        <w:rPr>
          <w:rFonts w:ascii="Calibri" w:hAnsi="Calibri" w:cs="Calibri"/>
          <w:sz w:val="22"/>
        </w:rPr>
        <w:t xml:space="preserve"> si sia pronunciata il programma esecutivo dei lavori si intende accettato, fatte salve palesi illogicità o indicazioni erronee incompatibili con il rispetto dei termini di ultimazione.</w:t>
      </w:r>
    </w:p>
    <w:p w14:paraId="596900DD" w14:textId="77777777" w:rsidR="00892A3B" w:rsidRPr="000C3109" w:rsidRDefault="00892A3B" w:rsidP="00BB03A0">
      <w:pPr>
        <w:widowControl w:val="0"/>
        <w:numPr>
          <w:ilvl w:val="1"/>
          <w:numId w:val="24"/>
        </w:numPr>
        <w:spacing w:after="120"/>
        <w:ind w:left="426" w:hanging="426"/>
        <w:jc w:val="both"/>
        <w:rPr>
          <w:rFonts w:ascii="Calibri" w:hAnsi="Calibri" w:cs="Calibri"/>
          <w:sz w:val="22"/>
        </w:rPr>
      </w:pPr>
      <w:r w:rsidRPr="000C3109">
        <w:rPr>
          <w:rFonts w:ascii="Calibri" w:hAnsi="Calibri" w:cs="Calibri"/>
          <w:sz w:val="22"/>
        </w:rPr>
        <w:t>Il programma esecutivo dei lavori dell'appaltatore può essere modificato o integrato dalla Stazione appaltante, mediante ordine di servizio, ogni volta che sia necessario alla miglior esecuzione dei lavori e in particolare:</w:t>
      </w:r>
    </w:p>
    <w:p w14:paraId="2C530769" w14:textId="77777777" w:rsidR="00892A3B" w:rsidRPr="000C3109" w:rsidRDefault="00892A3B" w:rsidP="00BB03A0">
      <w:pPr>
        <w:pStyle w:val="Rientrocorpodeltesto2"/>
        <w:widowControl w:val="0"/>
        <w:numPr>
          <w:ilvl w:val="1"/>
          <w:numId w:val="68"/>
        </w:numPr>
        <w:tabs>
          <w:tab w:val="clear" w:pos="-709"/>
          <w:tab w:val="left" w:pos="851"/>
        </w:tabs>
        <w:spacing w:after="120"/>
        <w:ind w:left="850" w:hanging="425"/>
        <w:rPr>
          <w:rFonts w:ascii="Calibri" w:hAnsi="Calibri" w:cs="Calibri"/>
          <w:sz w:val="22"/>
        </w:rPr>
      </w:pPr>
      <w:r w:rsidRPr="000C3109">
        <w:rPr>
          <w:rFonts w:ascii="Calibri" w:hAnsi="Calibri" w:cs="Calibri"/>
          <w:sz w:val="22"/>
        </w:rPr>
        <w:t>per il coordinamento con le prestazioni o le forniture di imprese o altre ditte estranee al contratto;</w:t>
      </w:r>
    </w:p>
    <w:p w14:paraId="08501AEB" w14:textId="77777777" w:rsidR="00892A3B" w:rsidRPr="000C3109" w:rsidRDefault="00892A3B" w:rsidP="00BB03A0">
      <w:pPr>
        <w:pStyle w:val="Rientrocorpodeltesto2"/>
        <w:widowControl w:val="0"/>
        <w:numPr>
          <w:ilvl w:val="1"/>
          <w:numId w:val="68"/>
        </w:numPr>
        <w:tabs>
          <w:tab w:val="clear" w:pos="-709"/>
          <w:tab w:val="left" w:pos="851"/>
        </w:tabs>
        <w:spacing w:after="120"/>
        <w:ind w:left="850" w:hanging="425"/>
        <w:rPr>
          <w:rFonts w:ascii="Calibri" w:hAnsi="Calibri" w:cs="Calibri"/>
          <w:sz w:val="22"/>
        </w:rPr>
      </w:pPr>
      <w:r w:rsidRPr="000C3109">
        <w:rPr>
          <w:rFonts w:ascii="Calibri" w:hAnsi="Calibri" w:cs="Calibri"/>
          <w:sz w:val="22"/>
        </w:rPr>
        <w:t>per l'intervento o il mancato intervento di società concessionarie di pubblici servizi le cui reti siano coinvolte in qualunque modo con l'andamento dei lavori, purché non imputabile ad inadempimenti o ritardi della Stazione appaltante;</w:t>
      </w:r>
    </w:p>
    <w:p w14:paraId="04255FB3" w14:textId="77777777" w:rsidR="00892A3B" w:rsidRPr="000C3109" w:rsidRDefault="00892A3B" w:rsidP="00BB03A0">
      <w:pPr>
        <w:numPr>
          <w:ilvl w:val="1"/>
          <w:numId w:val="68"/>
        </w:numPr>
        <w:tabs>
          <w:tab w:val="left" w:pos="851"/>
        </w:tabs>
        <w:spacing w:after="120"/>
        <w:ind w:left="850" w:hanging="425"/>
        <w:jc w:val="both"/>
        <w:rPr>
          <w:rFonts w:ascii="Calibri" w:hAnsi="Calibri" w:cs="Calibri"/>
          <w:sz w:val="22"/>
        </w:rPr>
      </w:pPr>
      <w:r w:rsidRPr="000C3109">
        <w:rPr>
          <w:rFonts w:ascii="Calibri" w:hAnsi="Calibri" w:cs="Calibri"/>
          <w:sz w:val="22"/>
        </w:rPr>
        <w:t>per l'intervento o il coordinamento con autorità, enti o altri soggetti diversi dalla Stazione appaltante, che abbiano giurisdizione, competenze o responsabilità di tutela sugli immobili, i siti e le aree comunque interessate dal cantiere; a tal fine non sono considerati soggetti diversi le società o aziende controllate o partecipate dalla Stazione appaltante o soggetti titolari di diritti reali sui beni in qualunque modo interessati dai lavori intendendosi, in questi casi, ricondotta la fattispecie alla responsabilità gestionale della Stazione appaltante;</w:t>
      </w:r>
    </w:p>
    <w:p w14:paraId="28D4FD97" w14:textId="77777777" w:rsidR="00892A3B" w:rsidRPr="000C3109" w:rsidRDefault="00892A3B" w:rsidP="00BB03A0">
      <w:pPr>
        <w:numPr>
          <w:ilvl w:val="1"/>
          <w:numId w:val="68"/>
        </w:numPr>
        <w:tabs>
          <w:tab w:val="left" w:pos="851"/>
        </w:tabs>
        <w:spacing w:after="120"/>
        <w:ind w:left="850" w:hanging="425"/>
        <w:jc w:val="both"/>
        <w:rPr>
          <w:rFonts w:ascii="Calibri" w:hAnsi="Calibri" w:cs="Calibri"/>
          <w:sz w:val="22"/>
        </w:rPr>
      </w:pPr>
      <w:r w:rsidRPr="000C3109">
        <w:rPr>
          <w:rFonts w:ascii="Calibri" w:hAnsi="Calibri" w:cs="Calibri"/>
          <w:sz w:val="22"/>
        </w:rPr>
        <w:t>per la necessità o l'opportunità di eseguire prove sui campioni, prove di carico e di tenuta e funzionamento degli impianti, nonché collaudi parziali o specifici;</w:t>
      </w:r>
    </w:p>
    <w:p w14:paraId="0E11601A" w14:textId="77777777" w:rsidR="00892A3B" w:rsidRPr="000C3109" w:rsidRDefault="00892A3B" w:rsidP="00BB03A0">
      <w:pPr>
        <w:numPr>
          <w:ilvl w:val="1"/>
          <w:numId w:val="68"/>
        </w:numPr>
        <w:tabs>
          <w:tab w:val="left" w:pos="851"/>
        </w:tabs>
        <w:spacing w:after="120"/>
        <w:ind w:left="850" w:hanging="425"/>
        <w:jc w:val="both"/>
        <w:rPr>
          <w:rFonts w:ascii="Calibri" w:hAnsi="Calibri" w:cs="Calibri"/>
          <w:sz w:val="22"/>
        </w:rPr>
      </w:pPr>
      <w:r w:rsidRPr="000C3109">
        <w:rPr>
          <w:rFonts w:ascii="Calibri" w:hAnsi="Calibri" w:cs="Calibri"/>
          <w:sz w:val="22"/>
        </w:rPr>
        <w:lastRenderedPageBreak/>
        <w:t>se è richiesto dal coordinatore per la sicurezza e la salute nel cantiere, in ottemperanza all'articolo 92, comma 1, del Decreto n. 81 del 2008. In ogni caso il programma esecutivo dei lavori deve essere coerente con il piano di sicurezza, eventualmente integrato ed aggiornato.</w:t>
      </w:r>
    </w:p>
    <w:p w14:paraId="4BA07B8B" w14:textId="77777777" w:rsidR="00892A3B" w:rsidRDefault="00892A3B" w:rsidP="00BB03A0">
      <w:pPr>
        <w:numPr>
          <w:ilvl w:val="1"/>
          <w:numId w:val="24"/>
        </w:numPr>
        <w:spacing w:after="120"/>
        <w:ind w:left="426" w:hanging="426"/>
        <w:jc w:val="both"/>
        <w:rPr>
          <w:rFonts w:ascii="Calibri" w:hAnsi="Calibri" w:cs="Calibri"/>
          <w:sz w:val="22"/>
        </w:rPr>
      </w:pPr>
      <w:r w:rsidRPr="000C3109">
        <w:rPr>
          <w:rFonts w:ascii="Calibri" w:hAnsi="Calibri" w:cs="Calibri"/>
          <w:sz w:val="22"/>
        </w:rPr>
        <w:t>I lavori sono comunque eseguiti nel rispetto del cronoprogramma predisposto dalla Stazione appaltante e integrante il progetto esecutivo; tale cronoprogramma può essere modificato dalla Stazione appaltante al verificarsi delle condizioni di cui al comma 2.</w:t>
      </w:r>
    </w:p>
    <w:p w14:paraId="49365D35" w14:textId="719A20F3" w:rsidR="00CF0316" w:rsidRDefault="00CF0316" w:rsidP="00BB03A0">
      <w:pPr>
        <w:numPr>
          <w:ilvl w:val="1"/>
          <w:numId w:val="24"/>
        </w:numPr>
        <w:spacing w:after="120"/>
        <w:ind w:left="426" w:hanging="426"/>
        <w:jc w:val="both"/>
        <w:rPr>
          <w:rFonts w:ascii="Calibri" w:hAnsi="Calibri" w:cs="Calibri"/>
          <w:sz w:val="22"/>
        </w:rPr>
      </w:pPr>
      <w:r w:rsidRPr="00CF0316">
        <w:rPr>
          <w:rFonts w:ascii="Calibri" w:hAnsi="Calibri" w:cs="Calibri"/>
          <w:sz w:val="22"/>
        </w:rPr>
        <w:t>L’appaltatore è anche tenuto alla redazione del “Piano di qualità”, che illustra preventivamente le</w:t>
      </w:r>
      <w:r>
        <w:rPr>
          <w:rFonts w:ascii="Calibri" w:hAnsi="Calibri" w:cs="Calibri"/>
          <w:sz w:val="22"/>
        </w:rPr>
        <w:t xml:space="preserve"> </w:t>
      </w:r>
      <w:r w:rsidRPr="00CF0316">
        <w:rPr>
          <w:rFonts w:ascii="Calibri" w:hAnsi="Calibri" w:cs="Calibri"/>
          <w:sz w:val="22"/>
        </w:rPr>
        <w:t>modalità di esecuzione delle lavorazioni verificando che la scelta operativa attuata, tra le diverse</w:t>
      </w:r>
      <w:r>
        <w:rPr>
          <w:rFonts w:ascii="Calibri" w:hAnsi="Calibri" w:cs="Calibri"/>
          <w:sz w:val="22"/>
        </w:rPr>
        <w:t xml:space="preserve"> </w:t>
      </w:r>
      <w:r w:rsidRPr="00CF0316">
        <w:rPr>
          <w:rFonts w:ascii="Calibri" w:hAnsi="Calibri" w:cs="Calibri"/>
          <w:sz w:val="22"/>
        </w:rPr>
        <w:t>opzioni possibili, sia quella più rispondente al principio</w:t>
      </w:r>
      <w:r>
        <w:rPr>
          <w:rFonts w:ascii="Calibri" w:hAnsi="Calibri" w:cs="Calibri"/>
          <w:sz w:val="22"/>
        </w:rPr>
        <w:t xml:space="preserve"> </w:t>
      </w:r>
      <w:r w:rsidRPr="00CF0316">
        <w:rPr>
          <w:rFonts w:ascii="Calibri" w:hAnsi="Calibri" w:cs="Calibri"/>
          <w:sz w:val="22"/>
        </w:rPr>
        <w:t>del Do No Significant Harm (DNSH) – non arrecare un danno significativo - (Regolamento UE</w:t>
      </w:r>
      <w:r>
        <w:rPr>
          <w:rFonts w:ascii="Calibri" w:hAnsi="Calibri" w:cs="Calibri"/>
          <w:sz w:val="22"/>
        </w:rPr>
        <w:t xml:space="preserve"> </w:t>
      </w:r>
      <w:r w:rsidRPr="00CF0316">
        <w:rPr>
          <w:rFonts w:ascii="Calibri" w:hAnsi="Calibri" w:cs="Calibri"/>
          <w:sz w:val="22"/>
        </w:rPr>
        <w:t>2020/852) adottato per promuovere gli investimenti del settore privato in progetti verdi e sostenibili.</w:t>
      </w:r>
      <w:r>
        <w:rPr>
          <w:rFonts w:ascii="Calibri" w:hAnsi="Calibri" w:cs="Calibri"/>
          <w:sz w:val="22"/>
        </w:rPr>
        <w:t xml:space="preserve"> </w:t>
      </w:r>
      <w:r w:rsidRPr="00CF0316">
        <w:rPr>
          <w:rFonts w:ascii="Calibri" w:hAnsi="Calibri" w:cs="Calibri"/>
          <w:sz w:val="22"/>
        </w:rPr>
        <w:t>In particolare, le verifiche delle modalità di lavorazione dovranno essere condotte: sulle</w:t>
      </w:r>
      <w:r>
        <w:rPr>
          <w:rFonts w:ascii="Calibri" w:hAnsi="Calibri" w:cs="Calibri"/>
          <w:sz w:val="22"/>
        </w:rPr>
        <w:t xml:space="preserve"> </w:t>
      </w:r>
      <w:r w:rsidRPr="00CF0316">
        <w:rPr>
          <w:rFonts w:ascii="Calibri" w:hAnsi="Calibri" w:cs="Calibri"/>
          <w:sz w:val="22"/>
        </w:rPr>
        <w:t>performances dell’attività edilizia stessa; sugli impatti arrecati dall’intervento nell’ambiente (DNSH);</w:t>
      </w:r>
      <w:r>
        <w:rPr>
          <w:rFonts w:ascii="Calibri" w:hAnsi="Calibri" w:cs="Calibri"/>
          <w:sz w:val="22"/>
        </w:rPr>
        <w:t xml:space="preserve"> </w:t>
      </w:r>
      <w:r w:rsidRPr="00CF0316">
        <w:rPr>
          <w:rFonts w:ascii="Calibri" w:hAnsi="Calibri" w:cs="Calibri"/>
          <w:sz w:val="22"/>
        </w:rPr>
        <w:t>sulla risorsa idrica; sull’economia circolare; sull’inquinamento e sugli ecosistemi. Il piano di qualità</w:t>
      </w:r>
      <w:r>
        <w:rPr>
          <w:rFonts w:ascii="Calibri" w:hAnsi="Calibri" w:cs="Calibri"/>
          <w:sz w:val="22"/>
        </w:rPr>
        <w:t xml:space="preserve"> </w:t>
      </w:r>
      <w:r w:rsidRPr="00CF0316">
        <w:rPr>
          <w:rFonts w:ascii="Calibri" w:hAnsi="Calibri" w:cs="Calibri"/>
          <w:sz w:val="22"/>
        </w:rPr>
        <w:t>comprende anche il “Piano di gestione dei rifiuti” che dovrà dimostrare è che almeno il 70%, calcolato</w:t>
      </w:r>
      <w:r>
        <w:rPr>
          <w:rFonts w:ascii="Calibri" w:hAnsi="Calibri" w:cs="Calibri"/>
          <w:sz w:val="22"/>
        </w:rPr>
        <w:t xml:space="preserve"> </w:t>
      </w:r>
      <w:r w:rsidRPr="00CF0316">
        <w:rPr>
          <w:rFonts w:ascii="Calibri" w:hAnsi="Calibri" w:cs="Calibri"/>
          <w:sz w:val="22"/>
        </w:rPr>
        <w:t>rispetto al loro peso totale, dei rifiuti non pericolosi ricadenti nel Capitolo 17 Rifiuti delle attività di</w:t>
      </w:r>
      <w:r>
        <w:rPr>
          <w:rFonts w:ascii="Calibri" w:hAnsi="Calibri" w:cs="Calibri"/>
          <w:sz w:val="22"/>
        </w:rPr>
        <w:t xml:space="preserve"> </w:t>
      </w:r>
      <w:r w:rsidRPr="00CF0316">
        <w:rPr>
          <w:rFonts w:ascii="Calibri" w:hAnsi="Calibri" w:cs="Calibri"/>
          <w:sz w:val="22"/>
        </w:rPr>
        <w:t>costruzione e demolizione (compreso il terreno proveniente da siti contaminati (ex Dlgs 152/06), sia</w:t>
      </w:r>
      <w:r>
        <w:rPr>
          <w:rFonts w:ascii="Calibri" w:hAnsi="Calibri" w:cs="Calibri"/>
          <w:sz w:val="22"/>
        </w:rPr>
        <w:t xml:space="preserve"> </w:t>
      </w:r>
      <w:r w:rsidRPr="00CF0316">
        <w:rPr>
          <w:rFonts w:ascii="Calibri" w:hAnsi="Calibri" w:cs="Calibri"/>
          <w:sz w:val="22"/>
        </w:rPr>
        <w:t>inviato a recupero (R1-R13). Il Piano di qualità sarà consegnato alla direzione dei lavori per</w:t>
      </w:r>
      <w:r>
        <w:rPr>
          <w:rFonts w:ascii="Calibri" w:hAnsi="Calibri" w:cs="Calibri"/>
          <w:sz w:val="22"/>
        </w:rPr>
        <w:t xml:space="preserve"> </w:t>
      </w:r>
      <w:r w:rsidRPr="00CF0316">
        <w:rPr>
          <w:rFonts w:ascii="Calibri" w:hAnsi="Calibri" w:cs="Calibri"/>
          <w:sz w:val="22"/>
        </w:rPr>
        <w:t>necessaria approvazione, anche redatto per fascicoli riguardanti le singole lavorazioni, purché tali</w:t>
      </w:r>
      <w:r>
        <w:rPr>
          <w:rFonts w:ascii="Calibri" w:hAnsi="Calibri" w:cs="Calibri"/>
          <w:sz w:val="22"/>
        </w:rPr>
        <w:t xml:space="preserve"> </w:t>
      </w:r>
      <w:r w:rsidRPr="00CF0316">
        <w:rPr>
          <w:rFonts w:ascii="Calibri" w:hAnsi="Calibri" w:cs="Calibri"/>
          <w:sz w:val="22"/>
        </w:rPr>
        <w:t>fascicoli risultino approvati prima dell’avvio delle lavorazioni stesse. Su richiesta della Direzione dei</w:t>
      </w:r>
      <w:r>
        <w:rPr>
          <w:rFonts w:ascii="Calibri" w:hAnsi="Calibri" w:cs="Calibri"/>
          <w:sz w:val="22"/>
        </w:rPr>
        <w:t xml:space="preserve"> </w:t>
      </w:r>
      <w:r w:rsidRPr="00CF0316">
        <w:rPr>
          <w:rFonts w:ascii="Calibri" w:hAnsi="Calibri" w:cs="Calibri"/>
          <w:sz w:val="22"/>
        </w:rPr>
        <w:t>Lavori, l’impresa Appaltatrice è tenuta anche alla predisposizione Piano ambientale di</w:t>
      </w:r>
      <w:r>
        <w:rPr>
          <w:rFonts w:ascii="Calibri" w:hAnsi="Calibri" w:cs="Calibri"/>
          <w:sz w:val="22"/>
        </w:rPr>
        <w:t xml:space="preserve"> </w:t>
      </w:r>
      <w:r w:rsidRPr="00CF0316">
        <w:rPr>
          <w:rFonts w:ascii="Calibri" w:hAnsi="Calibri" w:cs="Calibri"/>
          <w:sz w:val="22"/>
        </w:rPr>
        <w:t>cantierizzazione (PAC), volto ad illustrare i criteri per la riduzione di inquinamento ambientale nei</w:t>
      </w:r>
      <w:r>
        <w:rPr>
          <w:rFonts w:ascii="Calibri" w:hAnsi="Calibri" w:cs="Calibri"/>
          <w:sz w:val="22"/>
        </w:rPr>
        <w:t xml:space="preserve"> </w:t>
      </w:r>
      <w:r w:rsidRPr="00CF0316">
        <w:rPr>
          <w:rFonts w:ascii="Calibri" w:hAnsi="Calibri" w:cs="Calibri"/>
          <w:sz w:val="22"/>
        </w:rPr>
        <w:t>processi lavorativi e nella gestione del cantiere ivi compresi i trasporti, nonché le modalità di misura</w:t>
      </w:r>
      <w:r>
        <w:rPr>
          <w:rFonts w:ascii="Calibri" w:hAnsi="Calibri" w:cs="Calibri"/>
          <w:sz w:val="22"/>
        </w:rPr>
        <w:t xml:space="preserve"> </w:t>
      </w:r>
      <w:r w:rsidRPr="00CF0316">
        <w:rPr>
          <w:rFonts w:ascii="Calibri" w:hAnsi="Calibri" w:cs="Calibri"/>
          <w:sz w:val="22"/>
        </w:rPr>
        <w:t>e monitoraggio adottate.</w:t>
      </w:r>
    </w:p>
    <w:p w14:paraId="66B062E1" w14:textId="77777777" w:rsidR="00931EA7" w:rsidRDefault="00931EA7" w:rsidP="00931EA7">
      <w:pPr>
        <w:ind w:left="278" w:hanging="278"/>
        <w:jc w:val="center"/>
        <w:rPr>
          <w:rFonts w:ascii="Calibri" w:hAnsi="Calibri" w:cs="Calibri"/>
          <w:sz w:val="22"/>
        </w:rPr>
      </w:pPr>
    </w:p>
    <w:p w14:paraId="17CE3459" w14:textId="77777777" w:rsidR="00892A3B" w:rsidRPr="000C3109" w:rsidRDefault="00892A3B" w:rsidP="00372BED">
      <w:pPr>
        <w:pStyle w:val="Titolo3"/>
        <w:spacing w:after="120"/>
        <w:jc w:val="center"/>
        <w:rPr>
          <w:rFonts w:ascii="Calibri" w:hAnsi="Calibri"/>
          <w:b/>
          <w:i w:val="0"/>
          <w:sz w:val="28"/>
          <w:szCs w:val="28"/>
        </w:rPr>
      </w:pPr>
      <w:bookmarkStart w:id="74" w:name="_Toc447024900"/>
      <w:bookmarkStart w:id="75" w:name="_Toc37075503"/>
      <w:bookmarkStart w:id="76" w:name="_Toc161296689"/>
      <w:r w:rsidRPr="000C3109">
        <w:rPr>
          <w:rFonts w:ascii="Calibri" w:hAnsi="Calibri"/>
          <w:b/>
          <w:i w:val="0"/>
          <w:sz w:val="28"/>
          <w:szCs w:val="28"/>
        </w:rPr>
        <w:t>Inderogabilità dei termini di esecuzione</w:t>
      </w:r>
      <w:bookmarkEnd w:id="74"/>
      <w:bookmarkEnd w:id="75"/>
      <w:bookmarkEnd w:id="76"/>
    </w:p>
    <w:p w14:paraId="5CBAEF4E" w14:textId="77777777" w:rsidR="00892A3B" w:rsidRPr="000C3109" w:rsidRDefault="00892A3B" w:rsidP="00BB03A0">
      <w:pPr>
        <w:pStyle w:val="Rientrocorpodeltesto"/>
        <w:numPr>
          <w:ilvl w:val="1"/>
          <w:numId w:val="24"/>
        </w:numPr>
        <w:tabs>
          <w:tab w:val="clear" w:pos="426"/>
        </w:tabs>
        <w:spacing w:after="120"/>
        <w:ind w:left="426" w:hanging="426"/>
        <w:jc w:val="both"/>
        <w:rPr>
          <w:rFonts w:ascii="Calibri" w:hAnsi="Calibri" w:cs="Calibri"/>
          <w:b w:val="0"/>
          <w:bCs w:val="0"/>
          <w:i w:val="0"/>
          <w:iCs w:val="0"/>
          <w:sz w:val="22"/>
        </w:rPr>
      </w:pPr>
      <w:r w:rsidRPr="000C3109">
        <w:rPr>
          <w:rFonts w:ascii="Calibri" w:hAnsi="Calibri" w:cs="Calibri"/>
          <w:b w:val="0"/>
          <w:bCs w:val="0"/>
          <w:i w:val="0"/>
          <w:iCs w:val="0"/>
          <w:sz w:val="22"/>
        </w:rPr>
        <w:t>Non costituiscono motivo di proroga dell'inizio dei lavori, della loro mancata regolare o continuativa conduzione secondo il relativo programma o della loro ritardata ultimazione:</w:t>
      </w:r>
    </w:p>
    <w:p w14:paraId="0A7B6D4A" w14:textId="77777777" w:rsidR="00892A3B" w:rsidRPr="000C3109" w:rsidRDefault="00892A3B" w:rsidP="00BB03A0">
      <w:pPr>
        <w:pStyle w:val="Rientrocorpodeltesto2"/>
        <w:numPr>
          <w:ilvl w:val="1"/>
          <w:numId w:val="69"/>
        </w:numPr>
        <w:tabs>
          <w:tab w:val="clear" w:pos="-709"/>
          <w:tab w:val="left" w:pos="851"/>
        </w:tabs>
        <w:spacing w:after="120"/>
        <w:ind w:left="850" w:hanging="425"/>
        <w:rPr>
          <w:rFonts w:ascii="Calibri" w:hAnsi="Calibri" w:cs="Calibri"/>
          <w:sz w:val="22"/>
        </w:rPr>
      </w:pPr>
      <w:r w:rsidRPr="000C3109">
        <w:rPr>
          <w:rFonts w:ascii="Calibri" w:hAnsi="Calibri" w:cs="Calibri"/>
          <w:sz w:val="22"/>
        </w:rPr>
        <w:t>il ritardo nell'i</w:t>
      </w:r>
      <w:r w:rsidR="00E31320">
        <w:rPr>
          <w:rFonts w:ascii="Calibri" w:hAnsi="Calibri" w:cs="Calibri"/>
          <w:sz w:val="22"/>
        </w:rPr>
        <w:t>nstallazione del cantiere e nel</w:t>
      </w:r>
      <w:r w:rsidRPr="000C3109">
        <w:rPr>
          <w:rFonts w:ascii="Calibri" w:hAnsi="Calibri" w:cs="Calibri"/>
          <w:sz w:val="22"/>
        </w:rPr>
        <w:t>l'allacciamento alle reti tecnologiche necessarie al suo funzionamento, per l'approvvigionamento dell'energia elettrica e dell'acqua;</w:t>
      </w:r>
    </w:p>
    <w:p w14:paraId="3C1C5D37" w14:textId="77777777" w:rsidR="00892A3B" w:rsidRPr="000C3109" w:rsidRDefault="00892A3B" w:rsidP="00BB03A0">
      <w:pPr>
        <w:pStyle w:val="Rientrocorpodeltesto2"/>
        <w:numPr>
          <w:ilvl w:val="1"/>
          <w:numId w:val="69"/>
        </w:numPr>
        <w:tabs>
          <w:tab w:val="clear" w:pos="-709"/>
          <w:tab w:val="left" w:pos="851"/>
        </w:tabs>
        <w:spacing w:after="120"/>
        <w:ind w:left="850" w:hanging="425"/>
        <w:rPr>
          <w:rFonts w:ascii="Calibri" w:hAnsi="Calibri" w:cs="Calibri"/>
          <w:sz w:val="22"/>
        </w:rPr>
      </w:pPr>
      <w:r w:rsidRPr="000C3109">
        <w:rPr>
          <w:rFonts w:ascii="Calibri" w:hAnsi="Calibri" w:cs="Calibri"/>
          <w:sz w:val="22"/>
        </w:rPr>
        <w:t>l’adempimento di prescrizioni, o il rimedio a inconvenienti o infrazioni riscontrate d</w:t>
      </w:r>
      <w:r w:rsidR="00126F13" w:rsidRPr="000C3109">
        <w:rPr>
          <w:rFonts w:ascii="Calibri" w:hAnsi="Calibri" w:cs="Calibri"/>
          <w:sz w:val="22"/>
        </w:rPr>
        <w:t>alla DL</w:t>
      </w:r>
      <w:r w:rsidRPr="000C3109">
        <w:rPr>
          <w:rFonts w:ascii="Calibri" w:hAnsi="Calibri" w:cs="Calibri"/>
          <w:sz w:val="22"/>
        </w:rPr>
        <w:t xml:space="preserve"> o dagli organi di vigilanza in materia sanitaria e di sicurezza, ivi compreso il coordinatore per la sicurezza in fase di esecuzione, se nominato;</w:t>
      </w:r>
    </w:p>
    <w:p w14:paraId="2730DCB3" w14:textId="77777777" w:rsidR="00892A3B" w:rsidRPr="000C3109" w:rsidRDefault="00892A3B" w:rsidP="00BB03A0">
      <w:pPr>
        <w:numPr>
          <w:ilvl w:val="1"/>
          <w:numId w:val="69"/>
        </w:numPr>
        <w:tabs>
          <w:tab w:val="left" w:pos="851"/>
        </w:tabs>
        <w:spacing w:after="120"/>
        <w:ind w:left="850" w:hanging="425"/>
        <w:jc w:val="both"/>
        <w:rPr>
          <w:rFonts w:ascii="Calibri" w:hAnsi="Calibri" w:cs="Calibri"/>
          <w:sz w:val="22"/>
        </w:rPr>
      </w:pPr>
      <w:r w:rsidRPr="000C3109">
        <w:rPr>
          <w:rFonts w:ascii="Calibri" w:hAnsi="Calibri" w:cs="Calibri"/>
          <w:sz w:val="22"/>
        </w:rPr>
        <w:t>l'esecuzione di accertamenti integrativi che l'appaltatore ritenesse d</w:t>
      </w:r>
      <w:r w:rsidR="00E31320">
        <w:rPr>
          <w:rFonts w:ascii="Calibri" w:hAnsi="Calibri" w:cs="Calibri"/>
          <w:sz w:val="22"/>
        </w:rPr>
        <w:t>i dover effet</w:t>
      </w:r>
      <w:r w:rsidRPr="000C3109">
        <w:rPr>
          <w:rFonts w:ascii="Calibri" w:hAnsi="Calibri" w:cs="Calibri"/>
          <w:sz w:val="22"/>
        </w:rPr>
        <w:t xml:space="preserve">tuare per la esecuzione delle opere di fondazione, delle strutture e degli impianti, salvo che siano ordinati dalla </w:t>
      </w:r>
      <w:r w:rsidR="00126F13" w:rsidRPr="000C3109">
        <w:rPr>
          <w:rFonts w:ascii="Calibri" w:hAnsi="Calibri" w:cs="Calibri"/>
          <w:sz w:val="22"/>
        </w:rPr>
        <w:t>DL</w:t>
      </w:r>
      <w:r w:rsidRPr="000C3109">
        <w:rPr>
          <w:rFonts w:ascii="Calibri" w:hAnsi="Calibri" w:cs="Calibri"/>
          <w:sz w:val="22"/>
        </w:rPr>
        <w:t xml:space="preserve"> o espressamente approvati da questa;</w:t>
      </w:r>
    </w:p>
    <w:p w14:paraId="188F9114" w14:textId="77777777" w:rsidR="00892A3B" w:rsidRPr="000C3109" w:rsidRDefault="00892A3B" w:rsidP="00BB03A0">
      <w:pPr>
        <w:numPr>
          <w:ilvl w:val="1"/>
          <w:numId w:val="69"/>
        </w:numPr>
        <w:tabs>
          <w:tab w:val="left" w:pos="851"/>
        </w:tabs>
        <w:spacing w:after="120"/>
        <w:ind w:left="850" w:hanging="425"/>
        <w:jc w:val="both"/>
        <w:rPr>
          <w:rFonts w:ascii="Calibri" w:hAnsi="Calibri" w:cs="Calibri"/>
          <w:sz w:val="22"/>
        </w:rPr>
      </w:pPr>
      <w:r w:rsidRPr="000C3109">
        <w:rPr>
          <w:rFonts w:ascii="Calibri" w:hAnsi="Calibri" w:cs="Calibri"/>
          <w:sz w:val="22"/>
        </w:rPr>
        <w:t>il tempo necessario per l'esecuzione di prove sui campioni, di sondaggi, analisi e altre prove assimilabili;</w:t>
      </w:r>
    </w:p>
    <w:p w14:paraId="56BD5BC5" w14:textId="77777777" w:rsidR="00892A3B" w:rsidRPr="000C3109" w:rsidRDefault="00892A3B" w:rsidP="00BB03A0">
      <w:pPr>
        <w:numPr>
          <w:ilvl w:val="1"/>
          <w:numId w:val="69"/>
        </w:numPr>
        <w:tabs>
          <w:tab w:val="left" w:pos="851"/>
        </w:tabs>
        <w:spacing w:after="120"/>
        <w:ind w:left="850" w:hanging="425"/>
        <w:jc w:val="both"/>
        <w:rPr>
          <w:rFonts w:ascii="Calibri" w:hAnsi="Calibri" w:cs="Calibri"/>
          <w:sz w:val="22"/>
        </w:rPr>
      </w:pPr>
      <w:r w:rsidRPr="000C3109">
        <w:rPr>
          <w:rFonts w:ascii="Calibri" w:hAnsi="Calibri" w:cs="Calibri"/>
          <w:sz w:val="22"/>
        </w:rPr>
        <w:t>il tempo necessario per l'espletamento degli adempimenti a carico dell'appaltatore comunque previsti dal presente Capitolato speciale o dal capitolato generale d’appalto;</w:t>
      </w:r>
    </w:p>
    <w:p w14:paraId="3976748D" w14:textId="77777777" w:rsidR="00892A3B" w:rsidRPr="000C3109" w:rsidRDefault="00892A3B" w:rsidP="00BB03A0">
      <w:pPr>
        <w:numPr>
          <w:ilvl w:val="1"/>
          <w:numId w:val="69"/>
        </w:numPr>
        <w:tabs>
          <w:tab w:val="left" w:pos="851"/>
        </w:tabs>
        <w:spacing w:after="120"/>
        <w:ind w:left="850" w:hanging="425"/>
        <w:jc w:val="both"/>
        <w:rPr>
          <w:rFonts w:ascii="Calibri" w:hAnsi="Calibri" w:cs="Calibri"/>
          <w:sz w:val="22"/>
        </w:rPr>
      </w:pPr>
      <w:r w:rsidRPr="000C3109">
        <w:rPr>
          <w:rFonts w:ascii="Calibri" w:hAnsi="Calibri" w:cs="Calibri"/>
          <w:sz w:val="22"/>
        </w:rPr>
        <w:t>le eventuali controversie tra l’appaltatore e i fornitori, subappaltatori, affidatari, altri incaricati dall’appaltatore né i ritardi o gli inadempimenti degli stessi soggetti;</w:t>
      </w:r>
    </w:p>
    <w:p w14:paraId="106212DA" w14:textId="77777777" w:rsidR="00892A3B" w:rsidRPr="000C3109" w:rsidRDefault="00892A3B" w:rsidP="00BB03A0">
      <w:pPr>
        <w:pStyle w:val="Rientrocorpodeltesto2"/>
        <w:numPr>
          <w:ilvl w:val="1"/>
          <w:numId w:val="69"/>
        </w:numPr>
        <w:tabs>
          <w:tab w:val="clear" w:pos="-709"/>
          <w:tab w:val="left" w:pos="851"/>
        </w:tabs>
        <w:spacing w:after="120"/>
        <w:ind w:left="850" w:hanging="425"/>
        <w:rPr>
          <w:rFonts w:ascii="Calibri" w:hAnsi="Calibri" w:cs="Calibri"/>
          <w:sz w:val="22"/>
        </w:rPr>
      </w:pPr>
      <w:r w:rsidRPr="000C3109">
        <w:rPr>
          <w:rFonts w:ascii="Calibri" w:hAnsi="Calibri" w:cs="Calibri"/>
          <w:sz w:val="22"/>
        </w:rPr>
        <w:t>le eventuali vertenze a carattere aziendale tra l’appaltatore e il proprio personale dipendente;</w:t>
      </w:r>
    </w:p>
    <w:p w14:paraId="1D79EF91" w14:textId="77777777" w:rsidR="00892A3B" w:rsidRPr="000C3109" w:rsidRDefault="00892A3B" w:rsidP="00BB03A0">
      <w:pPr>
        <w:pStyle w:val="Rientrocorpodeltesto2"/>
        <w:numPr>
          <w:ilvl w:val="1"/>
          <w:numId w:val="69"/>
        </w:numPr>
        <w:tabs>
          <w:tab w:val="clear" w:pos="-709"/>
          <w:tab w:val="left" w:pos="851"/>
        </w:tabs>
        <w:spacing w:after="120"/>
        <w:ind w:left="850" w:hanging="425"/>
        <w:rPr>
          <w:rFonts w:ascii="Calibri" w:hAnsi="Calibri" w:cs="Calibri"/>
          <w:sz w:val="22"/>
        </w:rPr>
      </w:pPr>
      <w:r w:rsidRPr="000C3109">
        <w:rPr>
          <w:rFonts w:ascii="Calibri" w:hAnsi="Calibri" w:cs="Calibri"/>
          <w:sz w:val="22"/>
        </w:rPr>
        <w:t>le sospensioni disposte dalla Stazione appaltante, d</w:t>
      </w:r>
      <w:r w:rsidR="00126F13" w:rsidRPr="000C3109">
        <w:rPr>
          <w:rFonts w:ascii="Calibri" w:hAnsi="Calibri" w:cs="Calibri"/>
          <w:sz w:val="22"/>
        </w:rPr>
        <w:t>alla DL</w:t>
      </w:r>
      <w:r w:rsidRPr="000C3109">
        <w:rPr>
          <w:rFonts w:ascii="Calibri" w:hAnsi="Calibri" w:cs="Calibri"/>
          <w:sz w:val="22"/>
        </w:rPr>
        <w:t xml:space="preserve">, dal Coordinatore per la sicurezza in fase di esecuzione o dal </w:t>
      </w:r>
      <w:r w:rsidR="00126F13" w:rsidRPr="000C3109">
        <w:rPr>
          <w:rFonts w:ascii="Calibri" w:hAnsi="Calibri" w:cs="Calibri"/>
          <w:sz w:val="22"/>
        </w:rPr>
        <w:t>RUP</w:t>
      </w:r>
      <w:r w:rsidRPr="000C3109">
        <w:rPr>
          <w:rFonts w:ascii="Calibri" w:hAnsi="Calibri" w:cs="Calibri"/>
          <w:sz w:val="22"/>
        </w:rPr>
        <w:t xml:space="preserve"> per inosservanza delle misure di sicurezza dei lavoratori nel </w:t>
      </w:r>
      <w:r w:rsidRPr="000C3109">
        <w:rPr>
          <w:rFonts w:ascii="Calibri" w:hAnsi="Calibri" w:cs="Calibri"/>
          <w:sz w:val="22"/>
        </w:rPr>
        <w:lastRenderedPageBreak/>
        <w:t>cantiere o inosservanza degli obblighi retributivi, contributivi, previdenziali o assistenziali nei confronti dei lavoratori impiegati nel cantiere;</w:t>
      </w:r>
    </w:p>
    <w:p w14:paraId="69E85442" w14:textId="77777777" w:rsidR="00892A3B" w:rsidRPr="000C3109" w:rsidRDefault="00892A3B" w:rsidP="00BB03A0">
      <w:pPr>
        <w:pStyle w:val="Rientrocorpodeltesto2"/>
        <w:numPr>
          <w:ilvl w:val="1"/>
          <w:numId w:val="69"/>
        </w:numPr>
        <w:tabs>
          <w:tab w:val="clear" w:pos="-709"/>
          <w:tab w:val="left" w:pos="851"/>
        </w:tabs>
        <w:spacing w:after="120"/>
        <w:ind w:left="850" w:hanging="425"/>
        <w:rPr>
          <w:rFonts w:ascii="Calibri" w:hAnsi="Calibri" w:cs="Calibri"/>
          <w:sz w:val="22"/>
        </w:rPr>
      </w:pPr>
      <w:r w:rsidRPr="000C3109">
        <w:rPr>
          <w:rFonts w:ascii="Calibri" w:hAnsi="Calibri" w:cs="Calibri"/>
          <w:sz w:val="22"/>
        </w:rPr>
        <w:t>le sospensioni disposte dal personale ispettivo del Ministero del lavoro e della previdenza sociale in relazione alla presenza di</w:t>
      </w:r>
      <w:r w:rsidRPr="000C3109">
        <w:rPr>
          <w:rFonts w:ascii="Calibri" w:hAnsi="Calibri" w:cs="Calibri"/>
          <w:bCs/>
          <w:sz w:val="22"/>
        </w:rPr>
        <w:t xml:space="preserve"> personale non risultante dalle scritture o da altra documentazione obbligatoria o in caso di reiterate violazioni della disciplina in materia di superamento dei tempi di lavoro, di riposo giornaliero e settimanale, ai sensi dell’articolo 14 del Decreto n. 81 del 2008, fino alla relativa revoca.</w:t>
      </w:r>
    </w:p>
    <w:p w14:paraId="10F545DD" w14:textId="77777777" w:rsidR="00892A3B" w:rsidRPr="000C3109" w:rsidRDefault="00892A3B" w:rsidP="00BB03A0">
      <w:pPr>
        <w:widowControl w:val="0"/>
        <w:numPr>
          <w:ilvl w:val="1"/>
          <w:numId w:val="24"/>
        </w:numPr>
        <w:spacing w:after="120"/>
        <w:ind w:left="426" w:hanging="426"/>
        <w:jc w:val="both"/>
        <w:rPr>
          <w:rFonts w:ascii="Calibri" w:hAnsi="Calibri" w:cs="Calibri"/>
          <w:sz w:val="22"/>
        </w:rPr>
      </w:pPr>
      <w:r w:rsidRPr="000C3109">
        <w:rPr>
          <w:rFonts w:ascii="Calibri" w:hAnsi="Calibri" w:cs="Calibri"/>
          <w:sz w:val="22"/>
        </w:rPr>
        <w:t>Non costituiscono altresì motivo di proroga o differimento dell'inizio dei lavori, della loro mancata regolare o continuativa conduzione secondo il relativo programma o della loro ritardata ultimazione i ritardi o gli inadempimenti di ditte, imprese, fornitori, tecnici o altri, titolari di rapporti contrattuali con la Stazione appaltante, se l’appaltatore non abbia tempestivamente denunciato per iscritto alla Stazione appaltante medesima le cause imputabili a dette ditte, imprese o fornitori o tecnici.</w:t>
      </w:r>
    </w:p>
    <w:p w14:paraId="2C85F99E" w14:textId="77777777" w:rsidR="00892A3B" w:rsidRDefault="00892A3B" w:rsidP="00BB03A0">
      <w:pPr>
        <w:widowControl w:val="0"/>
        <w:numPr>
          <w:ilvl w:val="1"/>
          <w:numId w:val="24"/>
        </w:numPr>
        <w:spacing w:after="120"/>
        <w:ind w:left="426" w:hanging="426"/>
        <w:jc w:val="both"/>
        <w:rPr>
          <w:rFonts w:ascii="Calibri" w:hAnsi="Calibri" w:cs="Calibri"/>
          <w:sz w:val="22"/>
        </w:rPr>
      </w:pPr>
      <w:r w:rsidRPr="000C3109">
        <w:rPr>
          <w:rFonts w:ascii="Calibri" w:hAnsi="Calibri" w:cs="Calibri"/>
          <w:sz w:val="22"/>
        </w:rPr>
        <w:t>Le cause di cui ai commi 1 e 2 non possono costituire motivo per la richiesta di proroghe di cui all’articolo 1</w:t>
      </w:r>
      <w:r w:rsidR="00532E63">
        <w:rPr>
          <w:rFonts w:ascii="Calibri" w:hAnsi="Calibri" w:cs="Calibri"/>
          <w:sz w:val="22"/>
        </w:rPr>
        <w:t>4</w:t>
      </w:r>
      <w:r w:rsidRPr="000C3109">
        <w:rPr>
          <w:rFonts w:ascii="Calibri" w:hAnsi="Calibri" w:cs="Calibri"/>
          <w:sz w:val="22"/>
        </w:rPr>
        <w:t>, di sospensione dei lavori di cui all’articolo 1</w:t>
      </w:r>
      <w:r w:rsidR="00CA264C">
        <w:rPr>
          <w:rFonts w:ascii="Calibri" w:hAnsi="Calibri" w:cs="Calibri"/>
          <w:sz w:val="22"/>
        </w:rPr>
        <w:t>5</w:t>
      </w:r>
      <w:r w:rsidRPr="000C3109">
        <w:rPr>
          <w:rFonts w:ascii="Calibri" w:hAnsi="Calibri" w:cs="Calibri"/>
          <w:sz w:val="22"/>
        </w:rPr>
        <w:t>, per la disapplicazione delle penali di cui all’articolo 1</w:t>
      </w:r>
      <w:r w:rsidR="00CA264C">
        <w:rPr>
          <w:rFonts w:ascii="Calibri" w:hAnsi="Calibri" w:cs="Calibri"/>
          <w:sz w:val="22"/>
        </w:rPr>
        <w:t>7</w:t>
      </w:r>
      <w:r w:rsidRPr="000C3109">
        <w:rPr>
          <w:rFonts w:ascii="Calibri" w:hAnsi="Calibri" w:cs="Calibri"/>
          <w:sz w:val="22"/>
        </w:rPr>
        <w:t>, né possono costituire ostacolo all’eventuale risoluzione del Contratto ai sensi dell’articolo 2</w:t>
      </w:r>
      <w:r w:rsidR="00CA264C">
        <w:rPr>
          <w:rFonts w:ascii="Calibri" w:hAnsi="Calibri" w:cs="Calibri"/>
          <w:sz w:val="22"/>
        </w:rPr>
        <w:t>0</w:t>
      </w:r>
      <w:r w:rsidRPr="000C3109">
        <w:rPr>
          <w:rFonts w:ascii="Calibri" w:hAnsi="Calibri" w:cs="Calibri"/>
          <w:sz w:val="22"/>
        </w:rPr>
        <w:t>.</w:t>
      </w:r>
    </w:p>
    <w:p w14:paraId="2AC5DD12" w14:textId="77777777" w:rsidR="00931EA7" w:rsidRPr="000C3109" w:rsidRDefault="00931EA7" w:rsidP="00931EA7">
      <w:pPr>
        <w:widowControl w:val="0"/>
        <w:ind w:left="284" w:hanging="284"/>
        <w:jc w:val="center"/>
        <w:rPr>
          <w:rFonts w:ascii="Calibri" w:hAnsi="Calibri" w:cs="Calibri"/>
          <w:sz w:val="22"/>
        </w:rPr>
      </w:pPr>
    </w:p>
    <w:p w14:paraId="03BEB7A3" w14:textId="77777777" w:rsidR="0030560C" w:rsidRPr="000C3109" w:rsidRDefault="0030560C" w:rsidP="00372BED">
      <w:pPr>
        <w:pStyle w:val="Titolo3"/>
        <w:spacing w:after="120"/>
        <w:jc w:val="center"/>
        <w:rPr>
          <w:rFonts w:ascii="Calibri" w:hAnsi="Calibri"/>
          <w:b/>
          <w:i w:val="0"/>
          <w:sz w:val="28"/>
          <w:szCs w:val="28"/>
        </w:rPr>
      </w:pPr>
      <w:bookmarkStart w:id="77" w:name="_Toc447024901"/>
      <w:bookmarkStart w:id="78" w:name="_Toc37075504"/>
      <w:bookmarkStart w:id="79" w:name="_Toc161296690"/>
      <w:r w:rsidRPr="000C3109">
        <w:rPr>
          <w:rFonts w:ascii="Calibri" w:hAnsi="Calibri"/>
          <w:b/>
          <w:i w:val="0"/>
          <w:sz w:val="28"/>
          <w:szCs w:val="28"/>
        </w:rPr>
        <w:t>Risoluzione del contratto per mancato rispetto dei termini</w:t>
      </w:r>
      <w:r w:rsidR="00A534DE" w:rsidRPr="000C3109">
        <w:rPr>
          <w:rFonts w:ascii="Calibri" w:hAnsi="Calibri"/>
          <w:b/>
          <w:i w:val="0"/>
          <w:sz w:val="28"/>
          <w:szCs w:val="28"/>
        </w:rPr>
        <w:t xml:space="preserve"> - Recesso</w:t>
      </w:r>
      <w:bookmarkEnd w:id="77"/>
      <w:bookmarkEnd w:id="78"/>
      <w:bookmarkEnd w:id="79"/>
    </w:p>
    <w:p w14:paraId="46978F41" w14:textId="413A7F12" w:rsidR="00D25BE8" w:rsidRDefault="00D25BE8" w:rsidP="005E0BE7">
      <w:pPr>
        <w:numPr>
          <w:ilvl w:val="0"/>
          <w:numId w:val="5"/>
        </w:numPr>
        <w:spacing w:after="120"/>
        <w:ind w:left="425" w:hanging="425"/>
        <w:jc w:val="both"/>
        <w:rPr>
          <w:rFonts w:ascii="Calibri" w:hAnsi="Calibri" w:cs="Calibri"/>
          <w:bCs/>
          <w:iCs/>
          <w:sz w:val="22"/>
        </w:rPr>
      </w:pPr>
      <w:r>
        <w:rPr>
          <w:rFonts w:ascii="Calibri" w:hAnsi="Calibri" w:cs="Calibri"/>
          <w:bCs/>
          <w:iCs/>
          <w:sz w:val="22"/>
        </w:rPr>
        <w:t>In caso di mancato rispetto dei termini contrattuali, la Committente attiverà la procedura di risoluzione del contratto in applicazione della procedura di cui all’art. 1</w:t>
      </w:r>
      <w:r w:rsidR="007C3696">
        <w:rPr>
          <w:rFonts w:ascii="Calibri" w:hAnsi="Calibri" w:cs="Calibri"/>
          <w:bCs/>
          <w:iCs/>
          <w:sz w:val="22"/>
        </w:rPr>
        <w:t>22 del D.Lgs. 36/2023</w:t>
      </w:r>
      <w:r>
        <w:rPr>
          <w:rFonts w:ascii="Calibri" w:hAnsi="Calibri" w:cs="Calibri"/>
          <w:bCs/>
          <w:iCs/>
          <w:sz w:val="22"/>
        </w:rPr>
        <w:t>.</w:t>
      </w:r>
    </w:p>
    <w:p w14:paraId="3F5F7C71" w14:textId="2C3AC29A" w:rsidR="00AC1A49" w:rsidRPr="00D25BE8" w:rsidRDefault="00AC1A49" w:rsidP="005E0BE7">
      <w:pPr>
        <w:numPr>
          <w:ilvl w:val="0"/>
          <w:numId w:val="5"/>
        </w:numPr>
        <w:spacing w:after="120"/>
        <w:ind w:left="426" w:hanging="426"/>
        <w:jc w:val="both"/>
        <w:rPr>
          <w:rFonts w:ascii="Calibri" w:hAnsi="Calibri" w:cs="Calibri"/>
          <w:sz w:val="22"/>
        </w:rPr>
      </w:pPr>
      <w:r w:rsidRPr="00D25BE8">
        <w:rPr>
          <w:rFonts w:ascii="Calibri" w:hAnsi="Calibri" w:cs="Calibri"/>
          <w:sz w:val="22"/>
        </w:rPr>
        <w:t>La Committente ha facoltà di recedere dal contratto in qualunque momento</w:t>
      </w:r>
      <w:r w:rsidR="007C3696">
        <w:rPr>
          <w:rFonts w:ascii="Calibri" w:hAnsi="Calibri" w:cs="Calibri"/>
          <w:sz w:val="22"/>
        </w:rPr>
        <w:t xml:space="preserve"> ai sensi dell’art. 123 del D.Lgs. 36/2023</w:t>
      </w:r>
      <w:r w:rsidRPr="00D25BE8">
        <w:rPr>
          <w:rFonts w:ascii="Calibri" w:hAnsi="Calibri" w:cs="Calibri"/>
          <w:sz w:val="22"/>
        </w:rPr>
        <w:t>. In questo caso essa è tenuta al pagamento delle prestazioni regolarmente eseguite ai prezzi di contratto, nonché al solo pagamento, a titolo di indennizzo, di una somma pari al decimo (calcolato sulla differenza fra l’importo dei quattro quinti del prezzo che è servito di base al Contratto, tenuto conto del ribasso d’asta, e l’ammontare netto delle prestazioni eseguite) dell’importo delle prestazioni non eseguite.</w:t>
      </w:r>
    </w:p>
    <w:p w14:paraId="4D35CDFF" w14:textId="77777777" w:rsidR="00AC1A49" w:rsidRPr="00D25BE8" w:rsidRDefault="00AC1A49" w:rsidP="005E0BE7">
      <w:pPr>
        <w:spacing w:after="120"/>
        <w:ind w:left="426"/>
        <w:jc w:val="both"/>
        <w:rPr>
          <w:rFonts w:ascii="Calibri" w:hAnsi="Calibri" w:cs="Calibri"/>
          <w:sz w:val="22"/>
        </w:rPr>
      </w:pPr>
      <w:r w:rsidRPr="00D25BE8">
        <w:rPr>
          <w:rFonts w:ascii="Calibri" w:hAnsi="Calibri" w:cs="Calibri"/>
          <w:sz w:val="22"/>
        </w:rPr>
        <w:t>La Committente può utilizzare i materiali esistenti nel luogo in cui si svolge l’attività, ove li ritenga utilizzabili, pagandone il valore al Contraente.</w:t>
      </w:r>
    </w:p>
    <w:p w14:paraId="242C8C66" w14:textId="77777777" w:rsidR="00AC1A49" w:rsidRDefault="00AC1A49" w:rsidP="005E0BE7">
      <w:pPr>
        <w:spacing w:after="120"/>
        <w:ind w:left="426"/>
        <w:jc w:val="both"/>
        <w:rPr>
          <w:rFonts w:ascii="Calibri" w:hAnsi="Calibri" w:cs="Calibri"/>
          <w:sz w:val="22"/>
        </w:rPr>
      </w:pPr>
      <w:r w:rsidRPr="00D25BE8">
        <w:rPr>
          <w:rFonts w:ascii="Calibri" w:hAnsi="Calibri" w:cs="Calibri"/>
          <w:sz w:val="22"/>
        </w:rPr>
        <w:t xml:space="preserve">Il recesso si verifica </w:t>
      </w:r>
      <w:r w:rsidR="0043797B">
        <w:rPr>
          <w:rFonts w:ascii="Calibri" w:hAnsi="Calibri" w:cs="Calibri"/>
          <w:sz w:val="22"/>
        </w:rPr>
        <w:t>decorsi venti giorni</w:t>
      </w:r>
      <w:r w:rsidRPr="00D25BE8">
        <w:rPr>
          <w:rFonts w:ascii="Calibri" w:hAnsi="Calibri" w:cs="Calibri"/>
          <w:sz w:val="22"/>
        </w:rPr>
        <w:t xml:space="preserve"> </w:t>
      </w:r>
      <w:r w:rsidR="0043797B">
        <w:rPr>
          <w:rFonts w:ascii="Calibri" w:hAnsi="Calibri" w:cs="Calibri"/>
          <w:sz w:val="22"/>
        </w:rPr>
        <w:t>da</w:t>
      </w:r>
      <w:r w:rsidRPr="00D25BE8">
        <w:rPr>
          <w:rFonts w:ascii="Calibri" w:hAnsi="Calibri" w:cs="Calibri"/>
          <w:sz w:val="22"/>
        </w:rPr>
        <w:t>l momento in cui perviene al domicilio del Contraente</w:t>
      </w:r>
      <w:r w:rsidR="00857730">
        <w:rPr>
          <w:rFonts w:ascii="Calibri" w:hAnsi="Calibri" w:cs="Calibri"/>
          <w:sz w:val="22"/>
        </w:rPr>
        <w:t xml:space="preserve"> </w:t>
      </w:r>
      <w:r w:rsidRPr="00D25BE8">
        <w:rPr>
          <w:rFonts w:ascii="Calibri" w:hAnsi="Calibri" w:cs="Calibri"/>
          <w:sz w:val="22"/>
        </w:rPr>
        <w:t xml:space="preserve">la lettera raccomandata con la quale la Committente esprime la propria volontà di recedere dal Contratto. </w:t>
      </w:r>
    </w:p>
    <w:p w14:paraId="5C12F9F2" w14:textId="77777777" w:rsidR="00931EA7" w:rsidRPr="00D25BE8" w:rsidRDefault="00931EA7" w:rsidP="005E0BE7">
      <w:pPr>
        <w:spacing w:after="120"/>
        <w:ind w:left="426"/>
        <w:jc w:val="both"/>
        <w:rPr>
          <w:rFonts w:ascii="Calibri" w:hAnsi="Calibri" w:cs="Calibri"/>
          <w:sz w:val="22"/>
        </w:rPr>
      </w:pPr>
    </w:p>
    <w:p w14:paraId="5F0BB166" w14:textId="77777777" w:rsidR="00050A40" w:rsidRPr="000C3109" w:rsidRDefault="00E1783C" w:rsidP="00D1320B">
      <w:pPr>
        <w:pStyle w:val="Titolo2"/>
        <w:jc w:val="center"/>
        <w:rPr>
          <w:rFonts w:ascii="Calibri" w:hAnsi="Calibri" w:cs="Calibri"/>
          <w:u w:val="single"/>
        </w:rPr>
      </w:pPr>
      <w:r w:rsidRPr="000C3109">
        <w:rPr>
          <w:rFonts w:ascii="Calibri" w:hAnsi="Calibri" w:cs="Calibri"/>
          <w:u w:val="single"/>
        </w:rPr>
        <w:br w:type="page"/>
      </w:r>
      <w:bookmarkStart w:id="80" w:name="_Toc447024902"/>
      <w:bookmarkStart w:id="81" w:name="_Toc37075505"/>
      <w:bookmarkStart w:id="82" w:name="_Toc161296691"/>
      <w:r w:rsidR="00DE6B24" w:rsidRPr="000C3109">
        <w:rPr>
          <w:rFonts w:ascii="Calibri" w:hAnsi="Calibri"/>
          <w:b/>
          <w:sz w:val="32"/>
          <w:szCs w:val="32"/>
          <w:u w:val="single"/>
        </w:rPr>
        <w:lastRenderedPageBreak/>
        <w:t>CAPO</w:t>
      </w:r>
      <w:r w:rsidR="00050A40" w:rsidRPr="000C3109">
        <w:rPr>
          <w:rFonts w:ascii="Calibri" w:hAnsi="Calibri"/>
          <w:b/>
          <w:sz w:val="32"/>
          <w:szCs w:val="32"/>
          <w:u w:val="single"/>
        </w:rPr>
        <w:t xml:space="preserve">  4</w:t>
      </w:r>
      <w:r w:rsidR="00680911" w:rsidRPr="000C3109">
        <w:rPr>
          <w:rFonts w:ascii="Calibri" w:hAnsi="Calibri"/>
          <w:b/>
          <w:sz w:val="32"/>
          <w:szCs w:val="32"/>
          <w:u w:val="single"/>
        </w:rPr>
        <w:t xml:space="preserve">.  </w:t>
      </w:r>
      <w:r w:rsidR="00050A40" w:rsidRPr="000C3109">
        <w:rPr>
          <w:rFonts w:ascii="Calibri" w:hAnsi="Calibri"/>
          <w:b/>
          <w:sz w:val="32"/>
          <w:szCs w:val="32"/>
          <w:u w:val="single"/>
        </w:rPr>
        <w:t>CONTABILIZZAZIONE DEI LAVORI</w:t>
      </w:r>
      <w:bookmarkEnd w:id="80"/>
      <w:bookmarkEnd w:id="81"/>
      <w:bookmarkEnd w:id="82"/>
    </w:p>
    <w:p w14:paraId="5EA172E4" w14:textId="77777777" w:rsidR="00050A40" w:rsidRPr="000C3109" w:rsidRDefault="00050A40" w:rsidP="00931EA7">
      <w:pPr>
        <w:ind w:left="284" w:hanging="284"/>
        <w:jc w:val="center"/>
        <w:rPr>
          <w:rFonts w:ascii="Calibri" w:hAnsi="Calibri" w:cs="Calibri"/>
          <w:sz w:val="22"/>
        </w:rPr>
      </w:pPr>
    </w:p>
    <w:p w14:paraId="72C170B0" w14:textId="77777777" w:rsidR="002F7403" w:rsidRPr="000C3109" w:rsidRDefault="002F7403" w:rsidP="00372BED">
      <w:pPr>
        <w:pStyle w:val="Titolo3"/>
        <w:spacing w:after="120"/>
        <w:jc w:val="center"/>
        <w:rPr>
          <w:rFonts w:ascii="Calibri" w:hAnsi="Calibri"/>
          <w:b/>
          <w:i w:val="0"/>
          <w:sz w:val="28"/>
          <w:szCs w:val="28"/>
        </w:rPr>
      </w:pPr>
      <w:bookmarkStart w:id="83" w:name="_Toc447024903"/>
      <w:bookmarkStart w:id="84" w:name="_Toc37075506"/>
      <w:bookmarkStart w:id="85" w:name="_Toc161296692"/>
      <w:r w:rsidRPr="000C3109">
        <w:rPr>
          <w:rFonts w:ascii="Calibri" w:hAnsi="Calibri"/>
          <w:b/>
          <w:i w:val="0"/>
          <w:sz w:val="28"/>
          <w:szCs w:val="28"/>
        </w:rPr>
        <w:t>Lavori a corpo</w:t>
      </w:r>
      <w:bookmarkEnd w:id="83"/>
      <w:bookmarkEnd w:id="84"/>
      <w:bookmarkEnd w:id="85"/>
    </w:p>
    <w:p w14:paraId="020D044E" w14:textId="521C8EBC" w:rsidR="002F7403" w:rsidRPr="000C3109" w:rsidRDefault="00D00E31" w:rsidP="00BB03A0">
      <w:pPr>
        <w:pStyle w:val="Rientrocorpodeltesto"/>
        <w:numPr>
          <w:ilvl w:val="1"/>
          <w:numId w:val="24"/>
        </w:numPr>
        <w:tabs>
          <w:tab w:val="clear" w:pos="426"/>
        </w:tabs>
        <w:spacing w:after="120"/>
        <w:ind w:left="426" w:hanging="426"/>
        <w:jc w:val="both"/>
        <w:rPr>
          <w:rFonts w:ascii="Calibri" w:hAnsi="Calibri" w:cs="Calibri"/>
          <w:b w:val="0"/>
          <w:bCs w:val="0"/>
          <w:i w:val="0"/>
          <w:iCs w:val="0"/>
          <w:sz w:val="22"/>
        </w:rPr>
      </w:pPr>
      <w:r w:rsidRPr="00D00E31">
        <w:rPr>
          <w:rFonts w:ascii="Calibri" w:hAnsi="Calibri" w:cs="Calibri"/>
          <w:b w:val="0"/>
          <w:bCs w:val="0"/>
          <w:i w:val="0"/>
          <w:iCs w:val="0"/>
          <w:sz w:val="22"/>
        </w:rPr>
        <w:t xml:space="preserve">Qualora in corso d’opera debbano essere introdotte variazioni ai lavori ai sensi degli Art. </w:t>
      </w:r>
      <w:r>
        <w:rPr>
          <w:rFonts w:ascii="Calibri" w:hAnsi="Calibri" w:cs="Calibri"/>
          <w:b w:val="0"/>
          <w:bCs w:val="0"/>
          <w:i w:val="0"/>
          <w:iCs w:val="0"/>
          <w:sz w:val="22"/>
          <w:lang w:val="it-IT"/>
        </w:rPr>
        <w:t>38</w:t>
      </w:r>
      <w:r w:rsidRPr="00D00E31">
        <w:rPr>
          <w:rFonts w:ascii="Calibri" w:hAnsi="Calibri" w:cs="Calibri"/>
          <w:b w:val="0"/>
          <w:bCs w:val="0"/>
          <w:i w:val="0"/>
          <w:iCs w:val="0"/>
          <w:sz w:val="22"/>
        </w:rPr>
        <w:t xml:space="preserve"> o 1, e</w:t>
      </w:r>
      <w:r>
        <w:rPr>
          <w:rFonts w:ascii="Calibri" w:hAnsi="Calibri" w:cs="Calibri"/>
          <w:b w:val="0"/>
          <w:bCs w:val="0"/>
          <w:i w:val="0"/>
          <w:iCs w:val="0"/>
          <w:sz w:val="22"/>
          <w:lang w:val="it-IT"/>
        </w:rPr>
        <w:t xml:space="preserve"> </w:t>
      </w:r>
      <w:r w:rsidRPr="00D00E31">
        <w:rPr>
          <w:rFonts w:ascii="Calibri" w:hAnsi="Calibri" w:cs="Calibri"/>
          <w:b w:val="0"/>
          <w:bCs w:val="0"/>
          <w:i w:val="0"/>
          <w:iCs w:val="0"/>
          <w:sz w:val="22"/>
          <w:lang w:val="it-IT"/>
        </w:rPr>
        <w:t>per tali variazioni la direzione lavori, sentito il R.U.P. e con l’assenso dell’appaltatore, possa essere</w:t>
      </w:r>
      <w:r>
        <w:rPr>
          <w:rFonts w:ascii="Calibri" w:hAnsi="Calibri" w:cs="Calibri"/>
          <w:b w:val="0"/>
          <w:bCs w:val="0"/>
          <w:i w:val="0"/>
          <w:iCs w:val="0"/>
          <w:sz w:val="22"/>
          <w:lang w:val="it-IT"/>
        </w:rPr>
        <w:t xml:space="preserve"> </w:t>
      </w:r>
      <w:r w:rsidRPr="00D00E31">
        <w:rPr>
          <w:rFonts w:ascii="Calibri" w:hAnsi="Calibri" w:cs="Calibri"/>
          <w:b w:val="0"/>
          <w:bCs w:val="0"/>
          <w:i w:val="0"/>
          <w:iCs w:val="0"/>
          <w:sz w:val="22"/>
          <w:lang w:val="it-IT"/>
        </w:rPr>
        <w:t>definito un prezzo complessivo onnicomprensivo, esse possono essere preventivate “a corpo”.</w:t>
      </w:r>
    </w:p>
    <w:p w14:paraId="486ADB42" w14:textId="1228E3E0" w:rsidR="002F7403" w:rsidRPr="000C3109" w:rsidRDefault="00D00E31" w:rsidP="00BB03A0">
      <w:pPr>
        <w:pStyle w:val="regolamento"/>
        <w:widowControl/>
        <w:numPr>
          <w:ilvl w:val="1"/>
          <w:numId w:val="24"/>
        </w:numPr>
        <w:tabs>
          <w:tab w:val="clear" w:pos="-2127"/>
        </w:tabs>
        <w:spacing w:after="120"/>
        <w:ind w:left="426" w:hanging="426"/>
        <w:rPr>
          <w:rFonts w:ascii="Calibri" w:hAnsi="Calibri" w:cs="Calibri"/>
          <w:sz w:val="22"/>
        </w:rPr>
      </w:pPr>
      <w:r w:rsidRPr="00D00E31">
        <w:rPr>
          <w:rFonts w:ascii="Calibri" w:hAnsi="Calibri" w:cs="Calibri"/>
          <w:sz w:val="22"/>
        </w:rPr>
        <w:t>Nei casi di cui al comma 1, qualora il prezzo complessivo non siano valutabile mediante l’utilizzo</w:t>
      </w:r>
      <w:r>
        <w:rPr>
          <w:rFonts w:ascii="Calibri" w:hAnsi="Calibri" w:cs="Calibri"/>
          <w:sz w:val="22"/>
        </w:rPr>
        <w:t xml:space="preserve"> </w:t>
      </w:r>
      <w:r w:rsidRPr="00D00E31">
        <w:rPr>
          <w:rFonts w:ascii="Calibri" w:hAnsi="Calibri" w:cs="Calibri"/>
          <w:sz w:val="22"/>
        </w:rPr>
        <w:t xml:space="preserve">dei prezzi unitari di elenco, si procede mediante la formazione dei nuovi prezzi ai sensi dell’Art. </w:t>
      </w:r>
      <w:r>
        <w:rPr>
          <w:rFonts w:ascii="Calibri" w:hAnsi="Calibri" w:cs="Calibri"/>
          <w:sz w:val="22"/>
        </w:rPr>
        <w:t>39</w:t>
      </w:r>
      <w:r w:rsidRPr="00D00E31">
        <w:rPr>
          <w:rFonts w:ascii="Calibri" w:hAnsi="Calibri" w:cs="Calibri"/>
          <w:sz w:val="22"/>
        </w:rPr>
        <w:t>.</w:t>
      </w:r>
      <w:r>
        <w:rPr>
          <w:rFonts w:ascii="Calibri" w:hAnsi="Calibri" w:cs="Calibri"/>
          <w:sz w:val="22"/>
        </w:rPr>
        <w:t xml:space="preserve"> </w:t>
      </w:r>
      <w:r w:rsidRPr="00D00E31">
        <w:rPr>
          <w:rFonts w:ascii="Calibri" w:hAnsi="Calibri" w:cs="Calibri"/>
          <w:sz w:val="22"/>
        </w:rPr>
        <w:t>Il corrispettivo per il lavoro a corpo, a sua volta assoggettato al ribasso d’asta, resta fisso e</w:t>
      </w:r>
      <w:r>
        <w:rPr>
          <w:rFonts w:ascii="Calibri" w:hAnsi="Calibri" w:cs="Calibri"/>
          <w:sz w:val="22"/>
        </w:rPr>
        <w:t xml:space="preserve"> </w:t>
      </w:r>
      <w:r w:rsidRPr="00D00E31">
        <w:rPr>
          <w:rFonts w:ascii="Calibri" w:hAnsi="Calibri" w:cs="Calibri"/>
          <w:sz w:val="22"/>
        </w:rPr>
        <w:t>invariabile senza che possa essere invocata dalle parti contraenti alcuna verifica sulla misura o sul</w:t>
      </w:r>
      <w:r>
        <w:rPr>
          <w:rFonts w:ascii="Calibri" w:hAnsi="Calibri" w:cs="Calibri"/>
          <w:sz w:val="22"/>
        </w:rPr>
        <w:t xml:space="preserve"> </w:t>
      </w:r>
      <w:r w:rsidRPr="00D00E31">
        <w:rPr>
          <w:rFonts w:ascii="Calibri" w:hAnsi="Calibri" w:cs="Calibri"/>
          <w:sz w:val="22"/>
        </w:rPr>
        <w:t>valore attribuito alla quantità di detti lavori.</w:t>
      </w:r>
    </w:p>
    <w:p w14:paraId="466A524A" w14:textId="70BDAC51" w:rsidR="00596D36" w:rsidRPr="00CA264C" w:rsidRDefault="00D00E31" w:rsidP="00BB03A0">
      <w:pPr>
        <w:numPr>
          <w:ilvl w:val="1"/>
          <w:numId w:val="24"/>
        </w:numPr>
        <w:spacing w:after="120"/>
        <w:ind w:left="426" w:hanging="426"/>
        <w:jc w:val="both"/>
        <w:rPr>
          <w:rFonts w:ascii="Calibri" w:hAnsi="Calibri" w:cs="Calibri"/>
          <w:sz w:val="22"/>
        </w:rPr>
      </w:pPr>
      <w:r w:rsidRPr="00D00E31">
        <w:rPr>
          <w:rFonts w:ascii="Calibri" w:hAnsi="Calibri" w:cs="Calibri"/>
          <w:sz w:val="22"/>
        </w:rPr>
        <w:t>Nel corrispettivo per l’esecuzione dell’eventuale lavoro a corpo s’intende sempre compresa ogni</w:t>
      </w:r>
      <w:r>
        <w:rPr>
          <w:rFonts w:ascii="Calibri" w:hAnsi="Calibri" w:cs="Calibri"/>
          <w:sz w:val="22"/>
        </w:rPr>
        <w:t xml:space="preserve"> </w:t>
      </w:r>
      <w:r w:rsidRPr="00D00E31">
        <w:rPr>
          <w:rFonts w:ascii="Calibri" w:hAnsi="Calibri" w:cs="Calibri"/>
          <w:sz w:val="22"/>
        </w:rPr>
        <w:t>spesa occorrente per dare l’opera compiuta sotto le condizioni stabilite dal presente capitolato e</w:t>
      </w:r>
      <w:r>
        <w:rPr>
          <w:rFonts w:ascii="Calibri" w:hAnsi="Calibri" w:cs="Calibri"/>
          <w:sz w:val="22"/>
        </w:rPr>
        <w:t xml:space="preserve"> </w:t>
      </w:r>
      <w:r w:rsidRPr="00D00E31">
        <w:rPr>
          <w:rFonts w:ascii="Calibri" w:hAnsi="Calibri" w:cs="Calibri"/>
          <w:sz w:val="22"/>
        </w:rPr>
        <w:t>secondo i tipi indicati e previsti negli atti progettuali. Pertanto, nessun compenso può essere</w:t>
      </w:r>
      <w:r>
        <w:rPr>
          <w:rFonts w:ascii="Calibri" w:hAnsi="Calibri" w:cs="Calibri"/>
          <w:sz w:val="22"/>
        </w:rPr>
        <w:t xml:space="preserve"> </w:t>
      </w:r>
      <w:r w:rsidRPr="00D00E31">
        <w:rPr>
          <w:rFonts w:ascii="Calibri" w:hAnsi="Calibri" w:cs="Calibri"/>
          <w:sz w:val="22"/>
        </w:rPr>
        <w:t>richiesto per lavori, forniture e prestazioni che, ancorché non esplicitamente specificati nella</w:t>
      </w:r>
      <w:r>
        <w:rPr>
          <w:rFonts w:ascii="Calibri" w:hAnsi="Calibri" w:cs="Calibri"/>
          <w:sz w:val="22"/>
        </w:rPr>
        <w:t xml:space="preserve"> </w:t>
      </w:r>
      <w:r w:rsidRPr="00D00E31">
        <w:rPr>
          <w:rFonts w:ascii="Calibri" w:hAnsi="Calibri" w:cs="Calibri"/>
          <w:sz w:val="22"/>
        </w:rPr>
        <w:t>descrizione dei lavori a corpo, siano rilevabili dagli elaborati grafici o viceversa. Lo stesso dicasi</w:t>
      </w:r>
      <w:r>
        <w:rPr>
          <w:rFonts w:ascii="Calibri" w:hAnsi="Calibri" w:cs="Calibri"/>
          <w:sz w:val="22"/>
        </w:rPr>
        <w:t xml:space="preserve"> </w:t>
      </w:r>
      <w:r w:rsidRPr="00D00E31">
        <w:rPr>
          <w:rFonts w:ascii="Calibri" w:hAnsi="Calibri" w:cs="Calibri"/>
          <w:sz w:val="22"/>
        </w:rPr>
        <w:t>per lavori, forniture e prestazioni che siano tecnicamente e intrinsecamente indispensabili alla</w:t>
      </w:r>
      <w:r>
        <w:rPr>
          <w:rFonts w:ascii="Calibri" w:hAnsi="Calibri" w:cs="Calibri"/>
          <w:sz w:val="22"/>
        </w:rPr>
        <w:t xml:space="preserve"> </w:t>
      </w:r>
      <w:r w:rsidRPr="00D00E31">
        <w:rPr>
          <w:rFonts w:ascii="Calibri" w:hAnsi="Calibri" w:cs="Calibri"/>
          <w:sz w:val="22"/>
        </w:rPr>
        <w:t>funzionalità, completezza e corretta realizzazione dell'opera appaltata secondo le regole dell'arte.</w:t>
      </w:r>
    </w:p>
    <w:p w14:paraId="77E3AD28" w14:textId="462E5DF7" w:rsidR="00BF27B5" w:rsidRPr="000C3109" w:rsidRDefault="00D00E31" w:rsidP="00BB03A0">
      <w:pPr>
        <w:widowControl w:val="0"/>
        <w:numPr>
          <w:ilvl w:val="1"/>
          <w:numId w:val="24"/>
        </w:numPr>
        <w:spacing w:after="120"/>
        <w:ind w:left="426" w:hanging="426"/>
        <w:jc w:val="both"/>
        <w:rPr>
          <w:rFonts w:ascii="Calibri" w:hAnsi="Calibri" w:cs="Calibri"/>
          <w:sz w:val="22"/>
        </w:rPr>
      </w:pPr>
      <w:r w:rsidRPr="00D00E31">
        <w:rPr>
          <w:rFonts w:ascii="Calibri" w:hAnsi="Calibri" w:cs="Calibri"/>
          <w:sz w:val="22"/>
        </w:rPr>
        <w:t>La contabilizzazione dell’eventuale lavoro a corpo è effettuata applicando all’importo del</w:t>
      </w:r>
      <w:r>
        <w:rPr>
          <w:rFonts w:ascii="Calibri" w:hAnsi="Calibri" w:cs="Calibri"/>
          <w:sz w:val="22"/>
        </w:rPr>
        <w:t xml:space="preserve"> </w:t>
      </w:r>
      <w:r w:rsidRPr="00D00E31">
        <w:rPr>
          <w:rFonts w:ascii="Calibri" w:hAnsi="Calibri" w:cs="Calibri"/>
          <w:sz w:val="22"/>
        </w:rPr>
        <w:t>medesimo, al netto del ribasso contrattuale, le percentuali convenzionali relative alle singole</w:t>
      </w:r>
      <w:r>
        <w:rPr>
          <w:rFonts w:ascii="Calibri" w:hAnsi="Calibri" w:cs="Calibri"/>
          <w:sz w:val="22"/>
        </w:rPr>
        <w:t xml:space="preserve"> </w:t>
      </w:r>
      <w:r w:rsidRPr="00D00E31">
        <w:rPr>
          <w:rFonts w:ascii="Calibri" w:hAnsi="Calibri" w:cs="Calibri"/>
          <w:sz w:val="22"/>
        </w:rPr>
        <w:t>categorie di lavoro indicate in perizia, di ciascuna delle quali va contabilizzata la quota parte in</w:t>
      </w:r>
      <w:r>
        <w:rPr>
          <w:rFonts w:ascii="Calibri" w:hAnsi="Calibri" w:cs="Calibri"/>
          <w:sz w:val="22"/>
        </w:rPr>
        <w:t xml:space="preserve"> </w:t>
      </w:r>
      <w:r w:rsidRPr="00D00E31">
        <w:rPr>
          <w:rFonts w:ascii="Calibri" w:hAnsi="Calibri" w:cs="Calibri"/>
          <w:sz w:val="22"/>
        </w:rPr>
        <w:t>proporzione al lavoro eseguito.</w:t>
      </w:r>
    </w:p>
    <w:p w14:paraId="7476D449" w14:textId="3E70DCC6" w:rsidR="00BF27B5" w:rsidRPr="000C3109" w:rsidRDefault="00D00E31" w:rsidP="00BB03A0">
      <w:pPr>
        <w:widowControl w:val="0"/>
        <w:numPr>
          <w:ilvl w:val="1"/>
          <w:numId w:val="24"/>
        </w:numPr>
        <w:spacing w:after="120"/>
        <w:ind w:left="426" w:hanging="426"/>
        <w:jc w:val="both"/>
        <w:rPr>
          <w:rFonts w:ascii="Calibri" w:hAnsi="Calibri" w:cs="Calibri"/>
          <w:sz w:val="22"/>
        </w:rPr>
      </w:pPr>
      <w:r w:rsidRPr="00D00E31">
        <w:rPr>
          <w:rFonts w:ascii="Calibri" w:hAnsi="Calibri" w:cs="Calibri"/>
          <w:sz w:val="22"/>
        </w:rPr>
        <w:t>La realizzazione di sistemi e sub-sistemi di impianti tecnologici per i quali sia previsto un prezzo</w:t>
      </w:r>
      <w:r>
        <w:rPr>
          <w:rFonts w:ascii="Calibri" w:hAnsi="Calibri" w:cs="Calibri"/>
          <w:sz w:val="22"/>
        </w:rPr>
        <w:t xml:space="preserve"> </w:t>
      </w:r>
      <w:r w:rsidRPr="00D00E31">
        <w:rPr>
          <w:rFonts w:ascii="Calibri" w:hAnsi="Calibri" w:cs="Calibri"/>
          <w:sz w:val="22"/>
        </w:rPr>
        <w:t>contrattuale unico non costituiscono lavoro a corpo.</w:t>
      </w:r>
    </w:p>
    <w:p w14:paraId="0DBADEFF" w14:textId="13D7C517" w:rsidR="00311B98" w:rsidRDefault="00D00E31" w:rsidP="00BB03A0">
      <w:pPr>
        <w:widowControl w:val="0"/>
        <w:numPr>
          <w:ilvl w:val="1"/>
          <w:numId w:val="24"/>
        </w:numPr>
        <w:spacing w:after="120"/>
        <w:ind w:left="426" w:hanging="426"/>
        <w:jc w:val="both"/>
        <w:rPr>
          <w:rFonts w:ascii="Calibri" w:hAnsi="Calibri" w:cs="Calibri"/>
          <w:sz w:val="22"/>
        </w:rPr>
      </w:pPr>
      <w:r w:rsidRPr="00D00E31">
        <w:rPr>
          <w:rFonts w:ascii="Calibri" w:hAnsi="Calibri" w:cs="Calibri"/>
          <w:sz w:val="22"/>
        </w:rPr>
        <w:t>Gli oneri per la sicurezza, se stabiliti a corpo, sono valutati in base all'importo previsto</w:t>
      </w:r>
      <w:r>
        <w:rPr>
          <w:rFonts w:ascii="Calibri" w:hAnsi="Calibri" w:cs="Calibri"/>
          <w:sz w:val="22"/>
        </w:rPr>
        <w:t xml:space="preserve"> </w:t>
      </w:r>
      <w:r w:rsidRPr="00D00E31">
        <w:rPr>
          <w:rFonts w:ascii="Calibri" w:hAnsi="Calibri" w:cs="Calibri"/>
          <w:sz w:val="22"/>
        </w:rPr>
        <w:t>separatamente dall'importo dei lavori negli atti progettuali e sul bando di gara, secondo la</w:t>
      </w:r>
      <w:r>
        <w:rPr>
          <w:rFonts w:ascii="Calibri" w:hAnsi="Calibri" w:cs="Calibri"/>
          <w:sz w:val="22"/>
        </w:rPr>
        <w:t xml:space="preserve"> </w:t>
      </w:r>
      <w:r w:rsidRPr="00D00E31">
        <w:rPr>
          <w:rFonts w:ascii="Calibri" w:hAnsi="Calibri" w:cs="Calibri"/>
          <w:sz w:val="22"/>
        </w:rPr>
        <w:t>percentuale stabilita negli atti di progetto o di perizia, intendendosi come eseguita e liquidabile la</w:t>
      </w:r>
      <w:r>
        <w:rPr>
          <w:rFonts w:ascii="Calibri" w:hAnsi="Calibri" w:cs="Calibri"/>
          <w:sz w:val="22"/>
        </w:rPr>
        <w:t xml:space="preserve"> </w:t>
      </w:r>
      <w:r w:rsidRPr="00D00E31">
        <w:rPr>
          <w:rFonts w:ascii="Calibri" w:hAnsi="Calibri" w:cs="Calibri"/>
          <w:sz w:val="22"/>
        </w:rPr>
        <w:t>quota parte proporzionale a quanto eseguito.</w:t>
      </w:r>
    </w:p>
    <w:p w14:paraId="306026B1" w14:textId="7118C69B" w:rsidR="00D00E31" w:rsidRDefault="00D00E31" w:rsidP="00BB03A0">
      <w:pPr>
        <w:widowControl w:val="0"/>
        <w:numPr>
          <w:ilvl w:val="1"/>
          <w:numId w:val="24"/>
        </w:numPr>
        <w:spacing w:after="120"/>
        <w:ind w:left="426" w:hanging="426"/>
        <w:jc w:val="both"/>
        <w:rPr>
          <w:rFonts w:ascii="Calibri" w:hAnsi="Calibri" w:cs="Calibri"/>
          <w:sz w:val="22"/>
        </w:rPr>
      </w:pPr>
      <w:r w:rsidRPr="00D00E31">
        <w:rPr>
          <w:rFonts w:ascii="Calibri" w:hAnsi="Calibri" w:cs="Calibri"/>
          <w:sz w:val="22"/>
        </w:rPr>
        <w:t>Si applica quanto previsto dall’Art. 2</w:t>
      </w:r>
      <w:r>
        <w:rPr>
          <w:rFonts w:ascii="Calibri" w:hAnsi="Calibri" w:cs="Calibri"/>
          <w:sz w:val="22"/>
        </w:rPr>
        <w:t>2</w:t>
      </w:r>
      <w:r w:rsidRPr="00D00E31">
        <w:rPr>
          <w:rFonts w:ascii="Calibri" w:hAnsi="Calibri" w:cs="Calibri"/>
          <w:sz w:val="22"/>
        </w:rPr>
        <w:t>, comma 6, in quanto compatibile</w:t>
      </w:r>
    </w:p>
    <w:p w14:paraId="55099475" w14:textId="77777777" w:rsidR="00931EA7" w:rsidRPr="000C3109" w:rsidRDefault="00931EA7" w:rsidP="00931EA7">
      <w:pPr>
        <w:widowControl w:val="0"/>
        <w:ind w:left="284" w:hanging="284"/>
        <w:jc w:val="center"/>
        <w:rPr>
          <w:rFonts w:ascii="Calibri" w:hAnsi="Calibri" w:cs="Calibri"/>
          <w:sz w:val="22"/>
        </w:rPr>
      </w:pPr>
    </w:p>
    <w:p w14:paraId="6B9132B4" w14:textId="77777777" w:rsidR="00050A40" w:rsidRPr="000C3109" w:rsidRDefault="00050A40" w:rsidP="00372BED">
      <w:pPr>
        <w:pStyle w:val="Titolo3"/>
        <w:spacing w:after="120"/>
        <w:jc w:val="center"/>
        <w:rPr>
          <w:rFonts w:ascii="Calibri" w:hAnsi="Calibri"/>
          <w:b/>
          <w:i w:val="0"/>
          <w:sz w:val="28"/>
          <w:szCs w:val="28"/>
        </w:rPr>
      </w:pPr>
      <w:bookmarkStart w:id="86" w:name="_Toc447024904"/>
      <w:bookmarkStart w:id="87" w:name="_Toc37075507"/>
      <w:bookmarkStart w:id="88" w:name="_Toc161296693"/>
      <w:bookmarkStart w:id="89" w:name="_Hlk161222398"/>
      <w:r w:rsidRPr="000C3109">
        <w:rPr>
          <w:rFonts w:ascii="Calibri" w:hAnsi="Calibri"/>
          <w:b/>
          <w:i w:val="0"/>
          <w:sz w:val="28"/>
          <w:szCs w:val="28"/>
        </w:rPr>
        <w:t>Lavori a misura</w:t>
      </w:r>
      <w:bookmarkEnd w:id="86"/>
      <w:bookmarkEnd w:id="87"/>
      <w:bookmarkEnd w:id="88"/>
    </w:p>
    <w:p w14:paraId="3C531A4D" w14:textId="77777777" w:rsidR="00310CB0" w:rsidRPr="00310CB0" w:rsidRDefault="00310CB0" w:rsidP="00BB03A0">
      <w:pPr>
        <w:pStyle w:val="regolamento"/>
        <w:widowControl/>
        <w:numPr>
          <w:ilvl w:val="1"/>
          <w:numId w:val="24"/>
        </w:numPr>
        <w:tabs>
          <w:tab w:val="clear" w:pos="-2127"/>
        </w:tabs>
        <w:spacing w:after="120"/>
        <w:ind w:left="426" w:hanging="426"/>
        <w:rPr>
          <w:rFonts w:ascii="Calibri" w:hAnsi="Calibri" w:cs="Calibri"/>
          <w:sz w:val="22"/>
        </w:rPr>
      </w:pPr>
      <w:r w:rsidRPr="00310CB0">
        <w:rPr>
          <w:rFonts w:ascii="Calibri" w:hAnsi="Calibri" w:cs="Calibri"/>
          <w:sz w:val="22"/>
        </w:rPr>
        <w:t xml:space="preserve">La misurazione e la valutazione dei lavori a misura sono effettuate secondo le specificazioni date nelle norme del presente capitolato speciale e nell’enunciazione </w:t>
      </w:r>
      <w:bookmarkEnd w:id="89"/>
      <w:r w:rsidRPr="00310CB0">
        <w:rPr>
          <w:rFonts w:ascii="Calibri" w:hAnsi="Calibri" w:cs="Calibri"/>
          <w:sz w:val="22"/>
        </w:rPr>
        <w:t>delle singole voci in elenco; in caso diverso sono utilizzate per la valutazione dei lavori le dimensioni nette delle opere eseguite rilevate in loco, senza che l’appaltatore possa far valere criteri di misurazione o coefficienti moltiplicatori che modifichino le quantità realmente poste in opera.</w:t>
      </w:r>
    </w:p>
    <w:p w14:paraId="5B24E000" w14:textId="77777777" w:rsidR="00310CB0" w:rsidRPr="00310CB0" w:rsidRDefault="00310CB0" w:rsidP="00BB03A0">
      <w:pPr>
        <w:pStyle w:val="regolamento"/>
        <w:widowControl/>
        <w:numPr>
          <w:ilvl w:val="1"/>
          <w:numId w:val="24"/>
        </w:numPr>
        <w:tabs>
          <w:tab w:val="clear" w:pos="-2127"/>
        </w:tabs>
        <w:spacing w:after="120"/>
        <w:ind w:left="426" w:hanging="426"/>
        <w:rPr>
          <w:rFonts w:ascii="Calibri" w:hAnsi="Calibri" w:cs="Calibri"/>
          <w:sz w:val="22"/>
        </w:rPr>
      </w:pPr>
      <w:r w:rsidRPr="00310CB0">
        <w:rPr>
          <w:rFonts w:ascii="Calibri" w:hAnsi="Calibri" w:cs="Calibri"/>
          <w:sz w:val="22"/>
        </w:rPr>
        <w:t>Non sono comunque riconosciuti nella valutazione ingrossamenti o aumenti dimensionali di alcun genere non rispondenti ai disegni di progetto se non saranno stati preventivamente autorizzati dalla DL.</w:t>
      </w:r>
    </w:p>
    <w:p w14:paraId="30B24CA6" w14:textId="5E88163A" w:rsidR="00310CB0" w:rsidRPr="00310CB0" w:rsidRDefault="00310CB0" w:rsidP="00BB03A0">
      <w:pPr>
        <w:widowControl w:val="0"/>
        <w:numPr>
          <w:ilvl w:val="1"/>
          <w:numId w:val="24"/>
        </w:numPr>
        <w:spacing w:after="120"/>
        <w:ind w:left="426" w:hanging="426"/>
        <w:jc w:val="both"/>
        <w:rPr>
          <w:rFonts w:ascii="Calibri" w:hAnsi="Calibri" w:cs="Calibri"/>
          <w:sz w:val="22"/>
        </w:rPr>
      </w:pPr>
      <w:r w:rsidRPr="00310CB0">
        <w:rPr>
          <w:rFonts w:ascii="Calibri" w:hAnsi="Calibri" w:cs="Calibri"/>
          <w:sz w:val="22"/>
        </w:rPr>
        <w:t>Nel corrispettivo per l’esecuzione degli eventuali lavori a misura s’intende sempre compresa ogni spesa occorrente per dare l’opera compiuta sotto le condizioni stabilite dal presente Capitolato speciale e secondo i tipi indicati e previsti negli atti progettuali e della eventuale perizia di variante.</w:t>
      </w:r>
    </w:p>
    <w:p w14:paraId="43333E51" w14:textId="77777777" w:rsidR="00310CB0" w:rsidRPr="00310CB0" w:rsidRDefault="00310CB0" w:rsidP="00BB03A0">
      <w:pPr>
        <w:widowControl w:val="0"/>
        <w:numPr>
          <w:ilvl w:val="1"/>
          <w:numId w:val="24"/>
        </w:numPr>
        <w:spacing w:after="120"/>
        <w:ind w:left="426" w:hanging="426"/>
        <w:jc w:val="both"/>
        <w:rPr>
          <w:rFonts w:ascii="Calibri" w:hAnsi="Calibri" w:cs="Calibri"/>
          <w:sz w:val="22"/>
        </w:rPr>
      </w:pPr>
      <w:r w:rsidRPr="00310CB0">
        <w:rPr>
          <w:rFonts w:ascii="Calibri" w:hAnsi="Calibri" w:cs="Calibri"/>
          <w:sz w:val="22"/>
        </w:rPr>
        <w:t xml:space="preserve">La contabilizzazione delle opere e delle forniture è effettuata applicando alle quantità eseguite i prezzi unitari netti desunti dall’elenco dei prezzi unitari. </w:t>
      </w:r>
    </w:p>
    <w:p w14:paraId="1FEA843E" w14:textId="785366F1" w:rsidR="00310CB0" w:rsidRPr="006E5B51" w:rsidRDefault="00310CB0" w:rsidP="00BB03A0">
      <w:pPr>
        <w:widowControl w:val="0"/>
        <w:numPr>
          <w:ilvl w:val="1"/>
          <w:numId w:val="24"/>
        </w:numPr>
        <w:spacing w:after="120"/>
        <w:ind w:left="426" w:hanging="426"/>
        <w:jc w:val="both"/>
        <w:rPr>
          <w:rStyle w:val="StileCalibri11pt"/>
          <w:b w:val="0"/>
        </w:rPr>
      </w:pPr>
      <w:r w:rsidRPr="006E5B51">
        <w:rPr>
          <w:rStyle w:val="StileCalibri11pt"/>
          <w:b w:val="0"/>
        </w:rPr>
        <w:lastRenderedPageBreak/>
        <w:t xml:space="preserve">Gli oneri di sicurezza (OS) determinati nella tabella di cui all'articolo 2, comma 1, rigo </w:t>
      </w:r>
      <w:r w:rsidR="00A549D5">
        <w:rPr>
          <w:rStyle w:val="StileCalibri11pt"/>
          <w:b w:val="0"/>
        </w:rPr>
        <w:t>3</w:t>
      </w:r>
      <w:r w:rsidRPr="006E5B51">
        <w:rPr>
          <w:rStyle w:val="StileCalibri11pt"/>
          <w:b w:val="0"/>
        </w:rPr>
        <w:t xml:space="preserve">, </w:t>
      </w:r>
      <w:r w:rsidRPr="006E5B51">
        <w:rPr>
          <w:rFonts w:ascii="Calibri" w:hAnsi="Calibri" w:cs="Calibri"/>
          <w:strike/>
          <w:sz w:val="22"/>
        </w:rPr>
        <w:t xml:space="preserve">come evidenziati nell’apposita colonna rubricata «oneri sicurezza» nella tabella di cui all’articolo </w:t>
      </w:r>
      <w:r w:rsidR="00A1345A" w:rsidRPr="006E5B51">
        <w:rPr>
          <w:rFonts w:ascii="Calibri" w:hAnsi="Calibri" w:cs="Calibri"/>
          <w:strike/>
          <w:sz w:val="22"/>
        </w:rPr>
        <w:t>4</w:t>
      </w:r>
      <w:r w:rsidRPr="006E5B51">
        <w:rPr>
          <w:rFonts w:ascii="Calibri" w:hAnsi="Calibri" w:cs="Calibri"/>
          <w:strike/>
          <w:sz w:val="22"/>
        </w:rPr>
        <w:t>,</w:t>
      </w:r>
      <w:r w:rsidRPr="006E5B51">
        <w:rPr>
          <w:rStyle w:val="StileCalibri11pt"/>
          <w:b w:val="0"/>
        </w:rPr>
        <w:t xml:space="preserve"> per la parte a misura </w:t>
      </w:r>
      <w:r w:rsidR="00A549D5" w:rsidRPr="00A549D5">
        <w:rPr>
          <w:rStyle w:val="StileCalibri11pt"/>
          <w:b w:val="0"/>
        </w:rPr>
        <w:t>sono valutati in base all’importo previsto separatamente</w:t>
      </w:r>
      <w:r w:rsidR="00A549D5">
        <w:rPr>
          <w:rStyle w:val="StileCalibri11pt"/>
          <w:b w:val="0"/>
        </w:rPr>
        <w:t xml:space="preserve"> </w:t>
      </w:r>
      <w:r w:rsidR="00A549D5" w:rsidRPr="00A549D5">
        <w:rPr>
          <w:rStyle w:val="StileCalibri11pt"/>
          <w:b w:val="0"/>
        </w:rPr>
        <w:t>dall’importo dei lavori negli atti progettuali e sul bando di gara. La liquidazione di tali oneri è</w:t>
      </w:r>
      <w:r w:rsidR="00A549D5" w:rsidRPr="00A549D5">
        <w:t xml:space="preserve"> </w:t>
      </w:r>
      <w:r w:rsidR="00A549D5" w:rsidRPr="00A549D5">
        <w:rPr>
          <w:rStyle w:val="StileCalibri11pt"/>
          <w:b w:val="0"/>
        </w:rPr>
        <w:t>subordinata all’assenso del coordinatore per la sicurezza e la salute in fase di esecuzione.</w:t>
      </w:r>
    </w:p>
    <w:p w14:paraId="02DFF7B3" w14:textId="608B68BB" w:rsidR="00310CB0" w:rsidRDefault="00A549D5" w:rsidP="00BB03A0">
      <w:pPr>
        <w:widowControl w:val="0"/>
        <w:numPr>
          <w:ilvl w:val="1"/>
          <w:numId w:val="24"/>
        </w:numPr>
        <w:spacing w:after="120"/>
        <w:ind w:left="426" w:hanging="426"/>
        <w:jc w:val="both"/>
        <w:rPr>
          <w:rFonts w:ascii="Calibri" w:hAnsi="Calibri" w:cs="Calibri"/>
          <w:sz w:val="22"/>
        </w:rPr>
      </w:pPr>
      <w:r w:rsidRPr="00A549D5">
        <w:rPr>
          <w:rFonts w:ascii="Calibri" w:hAnsi="Calibri" w:cs="Calibri"/>
          <w:sz w:val="22"/>
        </w:rPr>
        <w:t>Non possono considerarsi utilmente eseguiti e, pertanto, non possono essere contabilizzati e</w:t>
      </w:r>
      <w:r>
        <w:rPr>
          <w:rFonts w:ascii="Calibri" w:hAnsi="Calibri" w:cs="Calibri"/>
          <w:sz w:val="22"/>
        </w:rPr>
        <w:t xml:space="preserve"> </w:t>
      </w:r>
      <w:r w:rsidRPr="00A549D5">
        <w:rPr>
          <w:rFonts w:ascii="Calibri" w:hAnsi="Calibri" w:cs="Calibri"/>
          <w:sz w:val="22"/>
        </w:rPr>
        <w:t>annotati nel Registro di contabilità, gli importi relativi alle voci, per le quali ai fini dell’accertamento</w:t>
      </w:r>
      <w:r>
        <w:rPr>
          <w:rFonts w:ascii="Calibri" w:hAnsi="Calibri" w:cs="Calibri"/>
          <w:sz w:val="22"/>
        </w:rPr>
        <w:t xml:space="preserve"> </w:t>
      </w:r>
      <w:r w:rsidRPr="00A549D5">
        <w:rPr>
          <w:rFonts w:ascii="Calibri" w:hAnsi="Calibri" w:cs="Calibri"/>
          <w:sz w:val="22"/>
        </w:rPr>
        <w:t>della regolare esecuzione sono necessari certificazioni o collaudi tecnici specifici da parte dei</w:t>
      </w:r>
      <w:r>
        <w:rPr>
          <w:rFonts w:ascii="Calibri" w:hAnsi="Calibri" w:cs="Calibri"/>
          <w:sz w:val="22"/>
        </w:rPr>
        <w:t xml:space="preserve"> </w:t>
      </w:r>
      <w:r w:rsidRPr="00A549D5">
        <w:rPr>
          <w:rFonts w:ascii="Calibri" w:hAnsi="Calibri" w:cs="Calibri"/>
          <w:sz w:val="22"/>
        </w:rPr>
        <w:t>fornitori o degli installatori e tali documenti non siano stati consegnati alla DL. Tuttavia, la DL, sotto</w:t>
      </w:r>
      <w:r>
        <w:rPr>
          <w:rFonts w:ascii="Calibri" w:hAnsi="Calibri" w:cs="Calibri"/>
          <w:sz w:val="22"/>
        </w:rPr>
        <w:t xml:space="preserve"> </w:t>
      </w:r>
      <w:r w:rsidRPr="00A549D5">
        <w:rPr>
          <w:rFonts w:ascii="Calibri" w:hAnsi="Calibri" w:cs="Calibri"/>
          <w:sz w:val="22"/>
        </w:rPr>
        <w:t>la propria responsabilità, può contabilizzare e registrare tali voci, con una adeguata riduzione</w:t>
      </w:r>
      <w:r>
        <w:rPr>
          <w:rFonts w:ascii="Calibri" w:hAnsi="Calibri" w:cs="Calibri"/>
          <w:sz w:val="22"/>
        </w:rPr>
        <w:t xml:space="preserve"> </w:t>
      </w:r>
      <w:r w:rsidRPr="00A549D5">
        <w:rPr>
          <w:rFonts w:ascii="Calibri" w:hAnsi="Calibri" w:cs="Calibri"/>
          <w:sz w:val="22"/>
        </w:rPr>
        <w:t>dell’aliquota di incidenza, in base al principio di proporzionalità e del grado di potenziale pregiudizio</w:t>
      </w:r>
      <w:r>
        <w:rPr>
          <w:rFonts w:ascii="Calibri" w:hAnsi="Calibri" w:cs="Calibri"/>
          <w:sz w:val="22"/>
        </w:rPr>
        <w:t xml:space="preserve"> </w:t>
      </w:r>
      <w:r w:rsidRPr="00A549D5">
        <w:rPr>
          <w:rFonts w:ascii="Calibri" w:hAnsi="Calibri" w:cs="Calibri"/>
          <w:sz w:val="22"/>
        </w:rPr>
        <w:t>per la funzionalità dell’opera.</w:t>
      </w:r>
    </w:p>
    <w:p w14:paraId="652E31D7" w14:textId="77777777" w:rsidR="00931EA7" w:rsidRDefault="00931EA7" w:rsidP="00931EA7">
      <w:pPr>
        <w:widowControl w:val="0"/>
        <w:ind w:left="284" w:hanging="284"/>
        <w:jc w:val="center"/>
        <w:rPr>
          <w:rFonts w:ascii="Calibri" w:hAnsi="Calibri" w:cs="Calibri"/>
          <w:sz w:val="22"/>
        </w:rPr>
      </w:pPr>
    </w:p>
    <w:p w14:paraId="5F78A1CA" w14:textId="77777777" w:rsidR="00560DDC" w:rsidRPr="00560DDC" w:rsidRDefault="00560DDC" w:rsidP="00560DDC">
      <w:pPr>
        <w:pStyle w:val="Titolo3"/>
        <w:jc w:val="center"/>
        <w:rPr>
          <w:rFonts w:ascii="Calibri" w:hAnsi="Calibri"/>
          <w:b/>
          <w:i w:val="0"/>
          <w:sz w:val="28"/>
          <w:szCs w:val="28"/>
        </w:rPr>
      </w:pPr>
      <w:bookmarkStart w:id="90" w:name="_Toc161296694"/>
      <w:r w:rsidRPr="00560DDC">
        <w:rPr>
          <w:rFonts w:ascii="Calibri" w:hAnsi="Calibri"/>
          <w:b/>
          <w:i w:val="0"/>
          <w:sz w:val="28"/>
          <w:szCs w:val="28"/>
        </w:rPr>
        <w:t>Lavori a misura</w:t>
      </w:r>
      <w:bookmarkEnd w:id="90"/>
    </w:p>
    <w:p w14:paraId="2FB0B921" w14:textId="77777777" w:rsidR="00560DDC" w:rsidRDefault="00560DDC" w:rsidP="00560DDC">
      <w:pPr>
        <w:widowControl w:val="0"/>
        <w:numPr>
          <w:ilvl w:val="0"/>
          <w:numId w:val="127"/>
        </w:numPr>
        <w:spacing w:after="120"/>
        <w:ind w:left="357" w:hanging="357"/>
        <w:jc w:val="both"/>
        <w:rPr>
          <w:rFonts w:ascii="Calibri" w:hAnsi="Calibri" w:cs="Calibri"/>
          <w:sz w:val="22"/>
        </w:rPr>
      </w:pPr>
      <w:r w:rsidRPr="00261F49">
        <w:rPr>
          <w:rFonts w:ascii="Calibri" w:hAnsi="Calibri" w:cs="Calibri"/>
          <w:sz w:val="22"/>
        </w:rPr>
        <w:t>La misurazione e la valutazione dei lavori</w:t>
      </w:r>
      <w:r>
        <w:rPr>
          <w:rFonts w:ascii="Calibri" w:hAnsi="Calibri" w:cs="Calibri"/>
          <w:sz w:val="22"/>
        </w:rPr>
        <w:t>,</w:t>
      </w:r>
      <w:r w:rsidRPr="00261F49">
        <w:rPr>
          <w:rFonts w:ascii="Calibri" w:hAnsi="Calibri" w:cs="Calibri"/>
          <w:sz w:val="22"/>
        </w:rPr>
        <w:t xml:space="preserve"> </w:t>
      </w:r>
      <w:r w:rsidRPr="00DA4A59">
        <w:rPr>
          <w:rFonts w:ascii="Calibri" w:hAnsi="Calibri" w:cs="Calibri"/>
          <w:sz w:val="22"/>
        </w:rPr>
        <w:t>anche quando eseguiti in economia, saranno sottoposti a tutte le disposizioni e prescrizioni di carattere tecnico-amministrativo applicabili alla</w:t>
      </w:r>
      <w:r>
        <w:rPr>
          <w:rFonts w:ascii="Calibri" w:hAnsi="Calibri" w:cs="Calibri"/>
          <w:sz w:val="22"/>
        </w:rPr>
        <w:t xml:space="preserve"> </w:t>
      </w:r>
      <w:r w:rsidRPr="00DA4A59">
        <w:rPr>
          <w:rFonts w:ascii="Calibri" w:hAnsi="Calibri" w:cs="Calibri"/>
          <w:sz w:val="22"/>
        </w:rPr>
        <w:t>realizzazione delle opere pubblic</w:t>
      </w:r>
      <w:r>
        <w:rPr>
          <w:rFonts w:ascii="Calibri" w:hAnsi="Calibri" w:cs="Calibri"/>
          <w:sz w:val="22"/>
        </w:rPr>
        <w:t>he,</w:t>
      </w:r>
      <w:r w:rsidRPr="00DA4A59">
        <w:rPr>
          <w:rFonts w:ascii="Calibri" w:hAnsi="Calibri" w:cs="Calibri"/>
          <w:sz w:val="22"/>
        </w:rPr>
        <w:t xml:space="preserve"> così come indicate o richiamate nel presente capitolato.</w:t>
      </w:r>
    </w:p>
    <w:p w14:paraId="40DDC209" w14:textId="43EE908E" w:rsidR="00560DDC" w:rsidRPr="00DA4A59" w:rsidRDefault="00560DDC" w:rsidP="00560DDC">
      <w:pPr>
        <w:widowControl w:val="0"/>
        <w:numPr>
          <w:ilvl w:val="0"/>
          <w:numId w:val="127"/>
        </w:numPr>
        <w:spacing w:after="120"/>
        <w:ind w:left="357" w:hanging="357"/>
        <w:jc w:val="both"/>
        <w:rPr>
          <w:rFonts w:ascii="Calibri" w:hAnsi="Calibri" w:cs="Calibri"/>
          <w:sz w:val="22"/>
        </w:rPr>
      </w:pPr>
      <w:r w:rsidRPr="007D4A05">
        <w:rPr>
          <w:rFonts w:ascii="Calibri" w:hAnsi="Calibri" w:cs="Calibri"/>
          <w:sz w:val="22"/>
        </w:rPr>
        <w:t>Gli eventuali oneri di sicurezza individuati in economia sono valutati senza alcun ribasso, fermo restando che</w:t>
      </w:r>
      <w:r>
        <w:rPr>
          <w:rFonts w:ascii="Calibri" w:hAnsi="Calibri" w:cs="Calibri"/>
          <w:sz w:val="22"/>
        </w:rPr>
        <w:t xml:space="preserve"> </w:t>
      </w:r>
      <w:r w:rsidRPr="007D4A05">
        <w:rPr>
          <w:rFonts w:ascii="Calibri" w:hAnsi="Calibri" w:cs="Calibri"/>
          <w:sz w:val="22"/>
        </w:rPr>
        <w:t>alle componenti stimate o contabilizzate in termini di manodopera, noli e trasporti, si applicano i prezzi vigenti</w:t>
      </w:r>
      <w:r>
        <w:rPr>
          <w:rFonts w:ascii="Calibri" w:hAnsi="Calibri" w:cs="Calibri"/>
          <w:sz w:val="22"/>
        </w:rPr>
        <w:t xml:space="preserve"> </w:t>
      </w:r>
      <w:r w:rsidRPr="007D4A05">
        <w:rPr>
          <w:rFonts w:ascii="Calibri" w:hAnsi="Calibri" w:cs="Calibri"/>
          <w:sz w:val="22"/>
        </w:rPr>
        <w:t>al momento della loro esecuzione incrementati delle percentuali per spese generali e utili.</w:t>
      </w:r>
    </w:p>
    <w:p w14:paraId="2F5A95CC" w14:textId="77777777" w:rsidR="00560DDC" w:rsidRPr="00310CB0" w:rsidRDefault="00560DDC" w:rsidP="00931EA7">
      <w:pPr>
        <w:widowControl w:val="0"/>
        <w:ind w:left="284" w:hanging="284"/>
        <w:jc w:val="center"/>
        <w:rPr>
          <w:rFonts w:ascii="Calibri" w:hAnsi="Calibri" w:cs="Calibri"/>
          <w:sz w:val="22"/>
        </w:rPr>
      </w:pPr>
    </w:p>
    <w:p w14:paraId="383AFE91" w14:textId="77777777" w:rsidR="00050A40" w:rsidRPr="00671250" w:rsidRDefault="002C6807" w:rsidP="00671250">
      <w:pPr>
        <w:pStyle w:val="Titolo3"/>
        <w:spacing w:after="120"/>
        <w:jc w:val="center"/>
        <w:rPr>
          <w:rFonts w:ascii="Calibri" w:hAnsi="Calibri"/>
          <w:b/>
          <w:i w:val="0"/>
          <w:sz w:val="28"/>
          <w:szCs w:val="28"/>
        </w:rPr>
      </w:pPr>
      <w:bookmarkStart w:id="91" w:name="_Toc302461183"/>
      <w:bookmarkStart w:id="92" w:name="_Toc307815956"/>
      <w:bookmarkStart w:id="93" w:name="_Toc444166542"/>
      <w:bookmarkStart w:id="94" w:name="_Toc37075508"/>
      <w:bookmarkStart w:id="95" w:name="_Toc161296695"/>
      <w:r w:rsidRPr="00671250">
        <w:rPr>
          <w:rFonts w:ascii="Calibri" w:hAnsi="Calibri"/>
          <w:b/>
          <w:i w:val="0"/>
          <w:sz w:val="28"/>
          <w:szCs w:val="28"/>
        </w:rPr>
        <w:t>Materiali ed apparecchiature a piè d’opera ed esecuzione dei lavori: condizioni generali di accettazione e prove di controllo</w:t>
      </w:r>
      <w:bookmarkEnd w:id="91"/>
      <w:bookmarkEnd w:id="92"/>
      <w:bookmarkEnd w:id="93"/>
      <w:bookmarkEnd w:id="94"/>
      <w:bookmarkEnd w:id="95"/>
    </w:p>
    <w:p w14:paraId="4A44DC03" w14:textId="77777777" w:rsidR="002C6807" w:rsidRPr="002C6807" w:rsidRDefault="002C6807" w:rsidP="004C58B7">
      <w:pPr>
        <w:numPr>
          <w:ilvl w:val="0"/>
          <w:numId w:val="9"/>
        </w:numPr>
        <w:spacing w:after="120"/>
        <w:ind w:left="425" w:hanging="425"/>
        <w:jc w:val="both"/>
        <w:rPr>
          <w:rFonts w:ascii="Calibri" w:hAnsi="Calibri" w:cs="Calibri"/>
          <w:sz w:val="22"/>
        </w:rPr>
      </w:pPr>
      <w:r w:rsidRPr="002C6807">
        <w:rPr>
          <w:rFonts w:ascii="Calibri" w:hAnsi="Calibri" w:cs="Calibri"/>
          <w:sz w:val="22"/>
        </w:rPr>
        <w:t>I materiali e i componenti devono corrispondere alle prescrizioni contenute nel presente Capitolato Speciale ed essere della migliore qualità.</w:t>
      </w:r>
    </w:p>
    <w:p w14:paraId="4EB9490A" w14:textId="77777777" w:rsidR="002C6807" w:rsidRPr="002C6807" w:rsidRDefault="002C6807" w:rsidP="004C58B7">
      <w:pPr>
        <w:numPr>
          <w:ilvl w:val="0"/>
          <w:numId w:val="9"/>
        </w:numPr>
        <w:spacing w:after="120"/>
        <w:ind w:left="425" w:hanging="425"/>
        <w:jc w:val="both"/>
        <w:rPr>
          <w:rFonts w:ascii="Calibri" w:hAnsi="Calibri" w:cs="Calibri"/>
          <w:sz w:val="22"/>
        </w:rPr>
      </w:pPr>
      <w:r w:rsidRPr="002C6807">
        <w:rPr>
          <w:rFonts w:ascii="Calibri" w:hAnsi="Calibri" w:cs="Calibri"/>
          <w:sz w:val="22"/>
        </w:rPr>
        <w:t>I materiali ed i componenti possono essere messi in opera solamente dopo l’accettazione del Direttore dei Lavori.</w:t>
      </w:r>
    </w:p>
    <w:p w14:paraId="3533D854" w14:textId="77777777" w:rsidR="002C6807" w:rsidRPr="002C6807" w:rsidRDefault="002C6807" w:rsidP="004C58B7">
      <w:pPr>
        <w:numPr>
          <w:ilvl w:val="0"/>
          <w:numId w:val="9"/>
        </w:numPr>
        <w:spacing w:after="120"/>
        <w:ind w:left="425" w:hanging="425"/>
        <w:jc w:val="both"/>
        <w:rPr>
          <w:rFonts w:ascii="Calibri" w:hAnsi="Calibri" w:cs="Calibri"/>
          <w:sz w:val="22"/>
        </w:rPr>
      </w:pPr>
      <w:r w:rsidRPr="002C6807">
        <w:rPr>
          <w:rFonts w:ascii="Calibri" w:hAnsi="Calibri" w:cs="Calibri"/>
          <w:sz w:val="22"/>
        </w:rPr>
        <w:t>L’accettazione dei materiali e dei componenti è definitiva solo dopo la loro posa in opera. Il Direttore dei Lavori può rifiutare in qualunque tempo i materiali e i componenti deperiti dopo l’introduzione in cantiere, o che per qualsiasi causa non fossero conformi alle caratteristiche, tecniche risultanti dai documenti allegati al contratto; in questo ultimo caso l’Appaltatore deve rimuoverli dal cantiere e sostituirli con altri a sue spese. Anche dopo l’accettazione e la posa in opera dei materiali e dei componenti da parte dell’Appaltatore, restano fermi i diritti e i poteri della stazione appaltante in sede di collaudo.</w:t>
      </w:r>
    </w:p>
    <w:p w14:paraId="20FEE43C" w14:textId="77777777" w:rsidR="002C6807" w:rsidRPr="002C6807" w:rsidRDefault="002C6807" w:rsidP="004C58B7">
      <w:pPr>
        <w:numPr>
          <w:ilvl w:val="0"/>
          <w:numId w:val="9"/>
        </w:numPr>
        <w:spacing w:after="120"/>
        <w:ind w:left="425" w:hanging="425"/>
        <w:jc w:val="both"/>
        <w:rPr>
          <w:rFonts w:ascii="Calibri" w:hAnsi="Calibri" w:cs="Calibri"/>
          <w:sz w:val="22"/>
        </w:rPr>
      </w:pPr>
      <w:r w:rsidRPr="002C6807">
        <w:rPr>
          <w:rFonts w:ascii="Calibri" w:hAnsi="Calibri" w:cs="Calibri"/>
          <w:sz w:val="22"/>
        </w:rPr>
        <w:t>Ove l’Appaltatore non effettui la rimozione nel termine prescritto dal Direttore dei Lavori, la Stazione Appaltante può provvedervi direttamente a spese dell’Appaltatore, a carico del quale resta anche qualsiasi onere o danno che possa derivargli per effetto della rimozione eseguita d’ufficio.</w:t>
      </w:r>
    </w:p>
    <w:p w14:paraId="6D86A3D7" w14:textId="77777777" w:rsidR="002C6807" w:rsidRPr="002C6807" w:rsidRDefault="002C6807" w:rsidP="004C58B7">
      <w:pPr>
        <w:numPr>
          <w:ilvl w:val="0"/>
          <w:numId w:val="9"/>
        </w:numPr>
        <w:spacing w:after="120"/>
        <w:ind w:left="425" w:hanging="425"/>
        <w:jc w:val="both"/>
        <w:rPr>
          <w:rFonts w:ascii="Calibri" w:hAnsi="Calibri" w:cs="Calibri"/>
          <w:sz w:val="22"/>
        </w:rPr>
      </w:pPr>
      <w:r w:rsidRPr="002C6807">
        <w:rPr>
          <w:rFonts w:ascii="Calibri" w:hAnsi="Calibri" w:cs="Calibri"/>
          <w:sz w:val="22"/>
        </w:rPr>
        <w:t>L’Appaltatore che nel proprio interesse o di sua iniziativa abbia impiegato materiali o componenti di caratteristiche superiori a quelle prescritte nei documenti contrattuali, o eseguito una lavorazione più accurata, non ha diritto ad aumento dei prezzi e la contabilità è redatta come se i materiali avessero le caratteristiche stabilite.</w:t>
      </w:r>
    </w:p>
    <w:p w14:paraId="61486B56" w14:textId="77777777" w:rsidR="002C6807" w:rsidRPr="002C6807" w:rsidRDefault="002C6807" w:rsidP="004C58B7">
      <w:pPr>
        <w:numPr>
          <w:ilvl w:val="0"/>
          <w:numId w:val="9"/>
        </w:numPr>
        <w:spacing w:after="120"/>
        <w:ind w:left="425" w:hanging="425"/>
        <w:jc w:val="both"/>
        <w:rPr>
          <w:rFonts w:ascii="Calibri" w:hAnsi="Calibri" w:cs="Calibri"/>
          <w:sz w:val="22"/>
        </w:rPr>
      </w:pPr>
      <w:r w:rsidRPr="002C6807">
        <w:rPr>
          <w:rFonts w:ascii="Calibri" w:hAnsi="Calibri" w:cs="Calibri"/>
          <w:sz w:val="22"/>
        </w:rPr>
        <w:t xml:space="preserve">Nel caso sia stato autorizzato per ragioni di necessità o convenienza da parte del Direttore dei Lavori l’impiego di materiali o componenti aventi qualche carenza nelle dimensioni, nella consistenza o nella qualità, ovvero sia stata autorizzata una lavorazione di minor pregio, viene </w:t>
      </w:r>
      <w:r w:rsidRPr="002C6807">
        <w:rPr>
          <w:rFonts w:ascii="Calibri" w:hAnsi="Calibri" w:cs="Calibri"/>
          <w:sz w:val="22"/>
        </w:rPr>
        <w:lastRenderedPageBreak/>
        <w:t>applicata una adeguata riduzione del prezzo in sede di contabilizzazione, sempre che l’opera sia accettabile senza pregiudizio e salve le determinazioni definitive dell’organo di collaudo.</w:t>
      </w:r>
    </w:p>
    <w:p w14:paraId="324AA260" w14:textId="77777777" w:rsidR="002C6807" w:rsidRPr="002C6807" w:rsidRDefault="002C6807" w:rsidP="004C58B7">
      <w:pPr>
        <w:numPr>
          <w:ilvl w:val="0"/>
          <w:numId w:val="9"/>
        </w:numPr>
        <w:spacing w:after="120"/>
        <w:ind w:left="425" w:hanging="425"/>
        <w:jc w:val="both"/>
        <w:rPr>
          <w:rFonts w:ascii="Calibri" w:hAnsi="Calibri" w:cs="Calibri"/>
          <w:sz w:val="22"/>
        </w:rPr>
      </w:pPr>
      <w:r w:rsidRPr="002C6807">
        <w:rPr>
          <w:rFonts w:ascii="Calibri" w:hAnsi="Calibri" w:cs="Calibri"/>
          <w:sz w:val="22"/>
        </w:rPr>
        <w:t>Gli accertamenti di laboratorio e le verifiche tecniche sono disposti dalla Direzione dei Lavori o dall’organo di collaudo, imputando la spesa a carico delle somme a disposizione accantonate a tale titolo nel quadro economico. Per le stesse prove la Direzione dei Lavori provvede al prelievo del relativo campione ed alla redazione di apposito verbale di prelievo; la certificazione effettuata dal laboratorio prove materiali riporta espresso riferimento a tale verbale.</w:t>
      </w:r>
    </w:p>
    <w:p w14:paraId="7444186F" w14:textId="77777777" w:rsidR="002C6807" w:rsidRPr="002C6807" w:rsidRDefault="002C6807" w:rsidP="004C58B7">
      <w:pPr>
        <w:numPr>
          <w:ilvl w:val="0"/>
          <w:numId w:val="9"/>
        </w:numPr>
        <w:spacing w:after="120"/>
        <w:ind w:left="425" w:hanging="425"/>
        <w:jc w:val="both"/>
        <w:rPr>
          <w:rFonts w:ascii="Calibri" w:hAnsi="Calibri" w:cs="Calibri"/>
          <w:sz w:val="22"/>
        </w:rPr>
      </w:pPr>
      <w:r w:rsidRPr="002C6807">
        <w:rPr>
          <w:rFonts w:ascii="Calibri" w:hAnsi="Calibri" w:cs="Calibri"/>
          <w:sz w:val="22"/>
        </w:rPr>
        <w:t>La Direzione dei Lavori e l’organo di collaudo possono disporre ulteriori prove ed analisi ancorché non prescritte dal presente Capitolato Speciale ma ritenute necessarie per stabilire l’idoneità dei materiali o dei componenti, le relative spese sono poste a carico dell’Appaltatore.</w:t>
      </w:r>
    </w:p>
    <w:p w14:paraId="736A592D" w14:textId="77777777" w:rsidR="002C6807" w:rsidRPr="002C6807" w:rsidRDefault="002C6807" w:rsidP="004C58B7">
      <w:pPr>
        <w:numPr>
          <w:ilvl w:val="0"/>
          <w:numId w:val="9"/>
        </w:numPr>
        <w:spacing w:after="120"/>
        <w:ind w:left="425" w:hanging="425"/>
        <w:jc w:val="both"/>
        <w:rPr>
          <w:rFonts w:ascii="Calibri" w:hAnsi="Calibri" w:cs="Calibri"/>
          <w:sz w:val="22"/>
        </w:rPr>
      </w:pPr>
      <w:r w:rsidRPr="002C6807">
        <w:rPr>
          <w:rFonts w:ascii="Calibri" w:hAnsi="Calibri" w:cs="Calibri"/>
          <w:sz w:val="22"/>
        </w:rPr>
        <w:t>Se gli atti contrattuali non contengono specifica indicazione, l’Appalt</w:t>
      </w:r>
      <w:r w:rsidR="008139C1">
        <w:rPr>
          <w:rFonts w:ascii="Calibri" w:hAnsi="Calibri" w:cs="Calibri"/>
          <w:sz w:val="22"/>
        </w:rPr>
        <w:t xml:space="preserve">atore è libero di scegliere il </w:t>
      </w:r>
      <w:r w:rsidRPr="002C6807">
        <w:rPr>
          <w:rFonts w:ascii="Calibri" w:hAnsi="Calibri" w:cs="Calibri"/>
          <w:sz w:val="22"/>
        </w:rPr>
        <w:t>luogo ove prelevare i materiali necessari alla realizzazione del lavoro, purché essi abbiano le caratteristiche prescritte dai documenti tecnici allegati al contratto. Le eventuali modifiche di tale scelta non comportano diritto al riconoscimento di maggiori oneri, né all’incremento dei prezzi pattuiti.</w:t>
      </w:r>
    </w:p>
    <w:p w14:paraId="51EC011E" w14:textId="77777777" w:rsidR="002C6807" w:rsidRPr="002C6807" w:rsidRDefault="002C6807" w:rsidP="004C58B7">
      <w:pPr>
        <w:numPr>
          <w:ilvl w:val="0"/>
          <w:numId w:val="9"/>
        </w:numPr>
        <w:spacing w:after="120"/>
        <w:ind w:left="425" w:hanging="425"/>
        <w:jc w:val="both"/>
        <w:rPr>
          <w:rFonts w:ascii="Calibri" w:hAnsi="Calibri" w:cs="Calibri"/>
          <w:sz w:val="22"/>
        </w:rPr>
      </w:pPr>
      <w:r w:rsidRPr="002C6807">
        <w:rPr>
          <w:rFonts w:ascii="Calibri" w:hAnsi="Calibri" w:cs="Calibri"/>
          <w:sz w:val="22"/>
        </w:rPr>
        <w:t>Nel prezzo dei materiali sono compresi tutti gli oneri derivanti all’appaltatore dalla loro fornitura a piè d’opera, compresa ogni spesa per eventuali aperture di cave, estrazioni, trasporto da qualsiasi distanza e con qualsiasi mezzo, occupazioni temporanee e ripristino dei luoghi.</w:t>
      </w:r>
    </w:p>
    <w:p w14:paraId="65F3B9C8" w14:textId="77777777" w:rsidR="002C6807" w:rsidRPr="002C6807" w:rsidRDefault="002C6807" w:rsidP="004C58B7">
      <w:pPr>
        <w:numPr>
          <w:ilvl w:val="0"/>
          <w:numId w:val="9"/>
        </w:numPr>
        <w:spacing w:after="120"/>
        <w:ind w:left="425" w:hanging="425"/>
        <w:jc w:val="both"/>
        <w:rPr>
          <w:rFonts w:ascii="Calibri" w:hAnsi="Calibri" w:cs="Calibri"/>
          <w:sz w:val="22"/>
        </w:rPr>
      </w:pPr>
      <w:r w:rsidRPr="002C6807">
        <w:rPr>
          <w:rFonts w:ascii="Calibri" w:hAnsi="Calibri" w:cs="Calibri"/>
          <w:sz w:val="22"/>
        </w:rPr>
        <w:t>A richiesta della stazione appaltante l’Appaltatore deve dimostrare di avere adempiuto alle prescrizioni della Legge sulle espropriazioni per causa di pubblica utilità, ove contrattualmente siano state poste a suo carico, e di aver pagato le indennità per le occupazioni temporanee o per i danni arrecati.</w:t>
      </w:r>
    </w:p>
    <w:p w14:paraId="522B1E59" w14:textId="77777777" w:rsidR="002C6807" w:rsidRPr="002C6807" w:rsidRDefault="002C6807" w:rsidP="004C58B7">
      <w:pPr>
        <w:numPr>
          <w:ilvl w:val="0"/>
          <w:numId w:val="9"/>
        </w:numPr>
        <w:spacing w:after="120"/>
        <w:ind w:left="425" w:hanging="425"/>
        <w:jc w:val="both"/>
        <w:rPr>
          <w:rFonts w:ascii="Calibri" w:hAnsi="Calibri" w:cs="Calibri"/>
          <w:sz w:val="22"/>
        </w:rPr>
      </w:pPr>
      <w:r w:rsidRPr="002C6807">
        <w:rPr>
          <w:rFonts w:ascii="Calibri" w:hAnsi="Calibri" w:cs="Calibri"/>
          <w:sz w:val="22"/>
        </w:rPr>
        <w:t>Qualora gli atti contrattuali prevedano il luogo di provenienza dei materiali, il direttore dei lavori può prescriverne uno diverso, ove ricorrano ragioni di necessità o convenienza.</w:t>
      </w:r>
    </w:p>
    <w:p w14:paraId="5B381D5D" w14:textId="77777777" w:rsidR="002C6807" w:rsidRPr="002C6807" w:rsidRDefault="002C6807" w:rsidP="004C58B7">
      <w:pPr>
        <w:numPr>
          <w:ilvl w:val="0"/>
          <w:numId w:val="9"/>
        </w:numPr>
        <w:spacing w:after="120"/>
        <w:ind w:left="425" w:hanging="425"/>
        <w:jc w:val="both"/>
        <w:rPr>
          <w:rFonts w:ascii="Calibri" w:hAnsi="Calibri" w:cs="Calibri"/>
          <w:sz w:val="22"/>
        </w:rPr>
      </w:pPr>
      <w:r w:rsidRPr="002C6807">
        <w:rPr>
          <w:rFonts w:ascii="Calibri" w:hAnsi="Calibri" w:cs="Calibri"/>
          <w:sz w:val="22"/>
        </w:rPr>
        <w:t xml:space="preserve">Se il cambiamento di cui sopra importa una differenza in più o in meno del quinto del prezzo contrattuale del materiale, si fa luogo alla determinazione del nuovo </w:t>
      </w:r>
      <w:r w:rsidR="00AF7D3C">
        <w:rPr>
          <w:rFonts w:ascii="Calibri" w:hAnsi="Calibri" w:cs="Calibri"/>
          <w:sz w:val="22"/>
        </w:rPr>
        <w:t>prezzo</w:t>
      </w:r>
      <w:r w:rsidRPr="002C6807">
        <w:rPr>
          <w:rFonts w:ascii="Calibri" w:hAnsi="Calibri" w:cs="Calibri"/>
          <w:sz w:val="22"/>
        </w:rPr>
        <w:t>.</w:t>
      </w:r>
    </w:p>
    <w:p w14:paraId="12CB5B3E" w14:textId="77777777" w:rsidR="002C6807" w:rsidRPr="00F43A46" w:rsidRDefault="002C6807" w:rsidP="004C58B7">
      <w:pPr>
        <w:numPr>
          <w:ilvl w:val="0"/>
          <w:numId w:val="9"/>
        </w:numPr>
        <w:spacing w:after="120"/>
        <w:ind w:left="425" w:hanging="425"/>
        <w:jc w:val="both"/>
        <w:rPr>
          <w:rFonts w:ascii="Calibri" w:hAnsi="Calibri" w:cs="Calibri"/>
          <w:sz w:val="22"/>
        </w:rPr>
      </w:pPr>
      <w:r w:rsidRPr="002C6807">
        <w:rPr>
          <w:rFonts w:ascii="Calibri" w:hAnsi="Calibri" w:cs="Calibri"/>
          <w:sz w:val="22"/>
        </w:rPr>
        <w:t>Qualora i luoghi di provenienza dei materiali siano indicati negli atti contrattuali, l’Appaltatore non può cambiarli senza l’autorizzazione scritta del direttore dei lavori, che riporti l’espressa approvazione del Responsabile unico del procedimento. In tal caso si applica l’articolo 16, comma 2 del Capitolato Generale (D.M. 145/2000).</w:t>
      </w:r>
    </w:p>
    <w:p w14:paraId="1E7826ED" w14:textId="77777777" w:rsidR="002C6807" w:rsidRPr="000C3109" w:rsidRDefault="002C6807" w:rsidP="00707327">
      <w:pPr>
        <w:pStyle w:val="regolamento"/>
        <w:tabs>
          <w:tab w:val="clear" w:pos="-2127"/>
        </w:tabs>
        <w:spacing w:after="120"/>
        <w:ind w:left="720" w:firstLine="0"/>
        <w:rPr>
          <w:rFonts w:ascii="Calibri" w:hAnsi="Calibri" w:cs="Calibri"/>
          <w:sz w:val="22"/>
        </w:rPr>
      </w:pPr>
    </w:p>
    <w:p w14:paraId="027A1DEE" w14:textId="77777777" w:rsidR="0030560C" w:rsidRPr="000C3109" w:rsidRDefault="0030560C" w:rsidP="00D1320B">
      <w:pPr>
        <w:pStyle w:val="Titolo2"/>
        <w:jc w:val="center"/>
        <w:rPr>
          <w:rFonts w:ascii="Calibri" w:hAnsi="Calibri" w:cs="Calibri"/>
          <w:u w:val="single"/>
        </w:rPr>
      </w:pPr>
      <w:r w:rsidRPr="000C3109">
        <w:rPr>
          <w:rFonts w:ascii="Calibri" w:hAnsi="Calibri" w:cs="Calibri"/>
          <w:sz w:val="32"/>
        </w:rPr>
        <w:br w:type="page"/>
      </w:r>
      <w:bookmarkStart w:id="96" w:name="_Toc447024907"/>
      <w:bookmarkStart w:id="97" w:name="_Toc37075509"/>
      <w:bookmarkStart w:id="98" w:name="_Toc161296696"/>
      <w:r w:rsidR="00DE6B24" w:rsidRPr="000C3109">
        <w:rPr>
          <w:rFonts w:ascii="Calibri" w:hAnsi="Calibri"/>
          <w:b/>
          <w:sz w:val="32"/>
          <w:szCs w:val="32"/>
          <w:u w:val="single"/>
        </w:rPr>
        <w:lastRenderedPageBreak/>
        <w:t>CAPO</w:t>
      </w:r>
      <w:r w:rsidRPr="000C3109">
        <w:rPr>
          <w:rFonts w:ascii="Calibri" w:hAnsi="Calibri"/>
          <w:b/>
          <w:sz w:val="32"/>
          <w:szCs w:val="32"/>
          <w:u w:val="single"/>
        </w:rPr>
        <w:t xml:space="preserve"> </w:t>
      </w:r>
      <w:r w:rsidR="002A031E" w:rsidRPr="000C3109">
        <w:rPr>
          <w:rFonts w:ascii="Calibri" w:hAnsi="Calibri"/>
          <w:b/>
          <w:sz w:val="32"/>
          <w:szCs w:val="32"/>
          <w:u w:val="single"/>
        </w:rPr>
        <w:t>5</w:t>
      </w:r>
      <w:r w:rsidR="00680911" w:rsidRPr="000C3109">
        <w:rPr>
          <w:rFonts w:ascii="Calibri" w:hAnsi="Calibri"/>
          <w:b/>
          <w:sz w:val="32"/>
          <w:szCs w:val="32"/>
          <w:u w:val="single"/>
        </w:rPr>
        <w:t xml:space="preserve">.  </w:t>
      </w:r>
      <w:r w:rsidRPr="000C3109">
        <w:rPr>
          <w:rFonts w:ascii="Calibri" w:hAnsi="Calibri"/>
          <w:b/>
          <w:sz w:val="32"/>
          <w:szCs w:val="32"/>
          <w:u w:val="single"/>
        </w:rPr>
        <w:t>DISCIPLINA ECONOMICA</w:t>
      </w:r>
      <w:bookmarkEnd w:id="96"/>
      <w:bookmarkEnd w:id="97"/>
      <w:bookmarkEnd w:id="98"/>
    </w:p>
    <w:p w14:paraId="21DAE00C" w14:textId="77777777" w:rsidR="0030560C" w:rsidRPr="00931EA7" w:rsidRDefault="0030560C" w:rsidP="00931EA7">
      <w:pPr>
        <w:jc w:val="center"/>
        <w:rPr>
          <w:rFonts w:ascii="Calibri" w:hAnsi="Calibri" w:cs="Calibri"/>
          <w:sz w:val="22"/>
          <w:szCs w:val="22"/>
        </w:rPr>
      </w:pPr>
    </w:p>
    <w:p w14:paraId="64D1E2C2" w14:textId="77777777" w:rsidR="00676C58" w:rsidRPr="000C3109" w:rsidRDefault="00676C58" w:rsidP="00372BED">
      <w:pPr>
        <w:pStyle w:val="Titolo3"/>
        <w:spacing w:after="120"/>
        <w:jc w:val="center"/>
        <w:rPr>
          <w:rFonts w:ascii="Calibri" w:hAnsi="Calibri"/>
          <w:b/>
          <w:i w:val="0"/>
          <w:sz w:val="28"/>
          <w:szCs w:val="28"/>
        </w:rPr>
      </w:pPr>
      <w:bookmarkStart w:id="99" w:name="_Toc447024908"/>
      <w:bookmarkStart w:id="100" w:name="_Toc37075510"/>
      <w:bookmarkStart w:id="101" w:name="_Toc161296697"/>
      <w:r w:rsidRPr="000C3109">
        <w:rPr>
          <w:rFonts w:ascii="Calibri" w:hAnsi="Calibri"/>
          <w:b/>
          <w:i w:val="0"/>
          <w:sz w:val="28"/>
          <w:szCs w:val="28"/>
        </w:rPr>
        <w:t>Anticipazione del prezzo</w:t>
      </w:r>
      <w:bookmarkEnd w:id="99"/>
      <w:bookmarkEnd w:id="100"/>
      <w:bookmarkEnd w:id="101"/>
    </w:p>
    <w:p w14:paraId="62F5185F" w14:textId="5084642E" w:rsidR="00676C58" w:rsidRDefault="00EF3FEE" w:rsidP="00BB03A0">
      <w:pPr>
        <w:widowControl w:val="0"/>
        <w:numPr>
          <w:ilvl w:val="1"/>
          <w:numId w:val="24"/>
        </w:numPr>
        <w:spacing w:after="120"/>
        <w:ind w:left="426" w:hanging="426"/>
        <w:jc w:val="both"/>
        <w:rPr>
          <w:rFonts w:ascii="Calibri" w:hAnsi="Calibri" w:cs="Calibri"/>
          <w:sz w:val="22"/>
        </w:rPr>
      </w:pPr>
      <w:r w:rsidRPr="00EF3FEE">
        <w:rPr>
          <w:rFonts w:ascii="Calibri" w:hAnsi="Calibri" w:cs="Calibri"/>
          <w:sz w:val="22"/>
        </w:rPr>
        <w:t>Si applicano le disposizioni di cui all'articolo 125 del D.Lgs. n. 36/2023.</w:t>
      </w:r>
    </w:p>
    <w:p w14:paraId="6FB4E3ED" w14:textId="77777777" w:rsidR="002D2CF5" w:rsidRDefault="002D2CF5" w:rsidP="002D2CF5">
      <w:pPr>
        <w:widowControl w:val="0"/>
        <w:ind w:left="284" w:hanging="284"/>
        <w:jc w:val="center"/>
        <w:rPr>
          <w:rFonts w:ascii="Calibri" w:hAnsi="Calibri" w:cs="Calibri"/>
          <w:sz w:val="22"/>
        </w:rPr>
      </w:pPr>
    </w:p>
    <w:p w14:paraId="0998FF20" w14:textId="77777777" w:rsidR="0030560C" w:rsidRPr="000C3109" w:rsidRDefault="0030560C" w:rsidP="00372BED">
      <w:pPr>
        <w:pStyle w:val="Titolo3"/>
        <w:spacing w:after="120"/>
        <w:jc w:val="center"/>
        <w:rPr>
          <w:rFonts w:ascii="Calibri" w:hAnsi="Calibri"/>
          <w:b/>
          <w:i w:val="0"/>
          <w:sz w:val="28"/>
          <w:szCs w:val="28"/>
        </w:rPr>
      </w:pPr>
      <w:bookmarkStart w:id="102" w:name="_Toc447024909"/>
      <w:bookmarkStart w:id="103" w:name="_Toc37075511"/>
      <w:bookmarkStart w:id="104" w:name="_Toc161296698"/>
      <w:r w:rsidRPr="000C3109">
        <w:rPr>
          <w:rFonts w:ascii="Calibri" w:hAnsi="Calibri"/>
          <w:b/>
          <w:i w:val="0"/>
          <w:sz w:val="28"/>
          <w:szCs w:val="28"/>
        </w:rPr>
        <w:t>Pagamenti in acconto</w:t>
      </w:r>
      <w:bookmarkEnd w:id="102"/>
      <w:bookmarkEnd w:id="103"/>
      <w:bookmarkEnd w:id="104"/>
    </w:p>
    <w:p w14:paraId="4D802433" w14:textId="77014F4F" w:rsidR="005E76D1" w:rsidRPr="00012B96" w:rsidRDefault="009F306D" w:rsidP="00E060A8">
      <w:pPr>
        <w:widowControl w:val="0"/>
        <w:numPr>
          <w:ilvl w:val="0"/>
          <w:numId w:val="6"/>
        </w:numPr>
        <w:spacing w:after="120"/>
        <w:ind w:left="426" w:right="23" w:hanging="426"/>
        <w:jc w:val="both"/>
        <w:rPr>
          <w:rFonts w:ascii="Arial" w:hAnsi="Arial" w:cs="Arial"/>
          <w:b/>
          <w:sz w:val="22"/>
          <w:szCs w:val="22"/>
        </w:rPr>
      </w:pPr>
      <w:r w:rsidRPr="00012B96">
        <w:rPr>
          <w:rStyle w:val="StileCalibri11pt"/>
          <w:b w:val="0"/>
        </w:rPr>
        <w:t xml:space="preserve">Le rate di acconto sono dovute ogni qualvolta l’importo dei lavori eseguiti, contabilizzati ai sensi degli articoli </w:t>
      </w:r>
      <w:r w:rsidR="00C35BD5" w:rsidRPr="00012B96">
        <w:rPr>
          <w:rStyle w:val="StileCalibri11pt"/>
          <w:b w:val="0"/>
        </w:rPr>
        <w:t>21</w:t>
      </w:r>
      <w:r w:rsidRPr="00012B96">
        <w:rPr>
          <w:rStyle w:val="StileCalibri11pt"/>
          <w:b w:val="0"/>
        </w:rPr>
        <w:t xml:space="preserve">, </w:t>
      </w:r>
      <w:r w:rsidR="00C35BD5" w:rsidRPr="00012B96">
        <w:rPr>
          <w:rStyle w:val="StileCalibri11pt"/>
          <w:b w:val="0"/>
        </w:rPr>
        <w:t>22</w:t>
      </w:r>
      <w:r w:rsidRPr="00012B96">
        <w:rPr>
          <w:rStyle w:val="StileCalibri11pt"/>
          <w:b w:val="0"/>
        </w:rPr>
        <w:t xml:space="preserve"> e </w:t>
      </w:r>
      <w:r w:rsidR="00C35BD5" w:rsidRPr="00012B96">
        <w:rPr>
          <w:rStyle w:val="StileCalibri11pt"/>
          <w:b w:val="0"/>
        </w:rPr>
        <w:t>2</w:t>
      </w:r>
      <w:r w:rsidR="00671250" w:rsidRPr="00012B96">
        <w:rPr>
          <w:rStyle w:val="StileCalibri11pt"/>
          <w:b w:val="0"/>
        </w:rPr>
        <w:t>3</w:t>
      </w:r>
      <w:r w:rsidRPr="00012B96">
        <w:rPr>
          <w:rStyle w:val="StileCalibri11pt"/>
          <w:b w:val="0"/>
        </w:rPr>
        <w:t xml:space="preserve">, </w:t>
      </w:r>
      <w:r w:rsidR="00676C58" w:rsidRPr="00012B96">
        <w:rPr>
          <w:rStyle w:val="StileCalibri11pt"/>
          <w:b w:val="0"/>
        </w:rPr>
        <w:t>raggiungono un importo non</w:t>
      </w:r>
      <w:r w:rsidR="00676C58" w:rsidRPr="00012B96">
        <w:rPr>
          <w:rFonts w:ascii="Calibri" w:hAnsi="Calibri" w:cs="Calibri"/>
          <w:b/>
          <w:color w:val="FF0000"/>
          <w:sz w:val="22"/>
        </w:rPr>
        <w:t xml:space="preserve"> </w:t>
      </w:r>
      <w:r w:rsidR="00676C58" w:rsidRPr="00012B96">
        <w:rPr>
          <w:rStyle w:val="StileCalibri11pt"/>
          <w:b w:val="0"/>
        </w:rPr>
        <w:t>inferiore</w:t>
      </w:r>
      <w:r w:rsidR="00676C58" w:rsidRPr="00012B96">
        <w:rPr>
          <w:rFonts w:ascii="Calibri" w:hAnsi="Calibri" w:cs="Calibri"/>
          <w:b/>
          <w:bCs/>
          <w:i/>
          <w:iCs/>
          <w:sz w:val="22"/>
        </w:rPr>
        <w:t xml:space="preserve"> </w:t>
      </w:r>
      <w:r w:rsidR="00F14C44" w:rsidRPr="00012B96">
        <w:rPr>
          <w:rStyle w:val="StileCalibri11pt"/>
          <w:b w:val="0"/>
        </w:rPr>
        <w:t>al 50% dell’importo contrattu</w:t>
      </w:r>
      <w:r w:rsidR="00F66856" w:rsidRPr="00012B96">
        <w:rPr>
          <w:rStyle w:val="StileCalibri11pt"/>
          <w:b w:val="0"/>
        </w:rPr>
        <w:t>a</w:t>
      </w:r>
      <w:r w:rsidR="00F14C44" w:rsidRPr="00012B96">
        <w:rPr>
          <w:rStyle w:val="StileCalibri11pt"/>
          <w:b w:val="0"/>
        </w:rPr>
        <w:t>le</w:t>
      </w:r>
      <w:r w:rsidR="00676C58" w:rsidRPr="00012B96">
        <w:rPr>
          <w:rStyle w:val="StileCalibri11pt"/>
          <w:b w:val="0"/>
        </w:rPr>
        <w:t>,</w:t>
      </w:r>
      <w:r w:rsidR="00676C58" w:rsidRPr="00012B96">
        <w:rPr>
          <w:rFonts w:ascii="Calibri" w:hAnsi="Calibri" w:cs="Calibri"/>
          <w:b/>
          <w:sz w:val="22"/>
          <w:vertAlign w:val="superscript"/>
        </w:rPr>
        <w:t xml:space="preserve"> </w:t>
      </w:r>
      <w:r w:rsidR="00E23C1B" w:rsidRPr="00012B96">
        <w:rPr>
          <w:rStyle w:val="StileCalibri11pt"/>
          <w:b w:val="0"/>
        </w:rPr>
        <w:t xml:space="preserve">come risultante dal Registro di contabilità e dallo Stato di avanzamento lavori di cui </w:t>
      </w:r>
      <w:r w:rsidR="003031BD">
        <w:rPr>
          <w:rStyle w:val="StileCalibri11pt"/>
          <w:b w:val="0"/>
        </w:rPr>
        <w:t>all’</w:t>
      </w:r>
      <w:r w:rsidR="00E23C1B" w:rsidRPr="00012B96">
        <w:rPr>
          <w:rStyle w:val="StileCalibri11pt"/>
          <w:b w:val="0"/>
        </w:rPr>
        <w:t>articol</w:t>
      </w:r>
      <w:r w:rsidR="003031BD">
        <w:rPr>
          <w:rStyle w:val="StileCalibri11pt"/>
          <w:b w:val="0"/>
        </w:rPr>
        <w:t>o</w:t>
      </w:r>
      <w:r w:rsidR="00E23C1B" w:rsidRPr="00012B96">
        <w:rPr>
          <w:rStyle w:val="StileCalibri11pt"/>
          <w:b w:val="0"/>
        </w:rPr>
        <w:t xml:space="preserve"> </w:t>
      </w:r>
      <w:r w:rsidR="003031BD">
        <w:rPr>
          <w:rStyle w:val="StileCalibri11pt"/>
          <w:b w:val="0"/>
        </w:rPr>
        <w:t>12 dell’Allegato II.14</w:t>
      </w:r>
      <w:r w:rsidR="00E23C1B" w:rsidRPr="00012B96">
        <w:rPr>
          <w:rStyle w:val="StileCalibri11pt"/>
          <w:b w:val="0"/>
        </w:rPr>
        <w:t xml:space="preserve"> del </w:t>
      </w:r>
      <w:r w:rsidR="00EF3FEE" w:rsidRPr="00EF3FEE">
        <w:rPr>
          <w:rStyle w:val="StileCalibri11pt"/>
          <w:b w:val="0"/>
        </w:rPr>
        <w:t>D.</w:t>
      </w:r>
      <w:r w:rsidR="003031BD">
        <w:rPr>
          <w:rStyle w:val="StileCalibri11pt"/>
          <w:b w:val="0"/>
        </w:rPr>
        <w:t>Lgs</w:t>
      </w:r>
      <w:r w:rsidR="00EF3FEE" w:rsidRPr="00EF3FEE">
        <w:rPr>
          <w:rStyle w:val="StileCalibri11pt"/>
          <w:b w:val="0"/>
        </w:rPr>
        <w:t xml:space="preserve">. </w:t>
      </w:r>
      <w:r w:rsidR="003031BD">
        <w:rPr>
          <w:rStyle w:val="StileCalibri11pt"/>
          <w:b w:val="0"/>
        </w:rPr>
        <w:t>36</w:t>
      </w:r>
      <w:r w:rsidR="00EF3FEE" w:rsidRPr="00EF3FEE">
        <w:rPr>
          <w:rStyle w:val="StileCalibri11pt"/>
          <w:b w:val="0"/>
        </w:rPr>
        <w:t>/20</w:t>
      </w:r>
      <w:r w:rsidR="003031BD">
        <w:rPr>
          <w:rStyle w:val="StileCalibri11pt"/>
          <w:b w:val="0"/>
        </w:rPr>
        <w:t>23</w:t>
      </w:r>
      <w:r w:rsidR="005E76D1" w:rsidRPr="00012B96">
        <w:rPr>
          <w:rStyle w:val="StileCalibri11pt"/>
          <w:b w:val="0"/>
        </w:rPr>
        <w:t>.</w:t>
      </w:r>
    </w:p>
    <w:p w14:paraId="47F98D7F" w14:textId="77777777" w:rsidR="00E23C1B" w:rsidRPr="000C3109" w:rsidRDefault="00E23C1B" w:rsidP="00E060A8">
      <w:pPr>
        <w:numPr>
          <w:ilvl w:val="0"/>
          <w:numId w:val="6"/>
        </w:numPr>
        <w:spacing w:after="120"/>
        <w:ind w:right="23"/>
        <w:jc w:val="both"/>
        <w:rPr>
          <w:rFonts w:ascii="Calibri" w:hAnsi="Calibri" w:cs="Calibri"/>
          <w:sz w:val="22"/>
        </w:rPr>
      </w:pPr>
      <w:r w:rsidRPr="000C3109">
        <w:rPr>
          <w:rFonts w:ascii="Calibri" w:hAnsi="Calibri" w:cs="Calibri"/>
          <w:sz w:val="22"/>
        </w:rPr>
        <w:t>La somma ammessa al pagamento è costituita dall’importo progressivo determinato nella documentazione di cui al comma 1:</w:t>
      </w:r>
    </w:p>
    <w:p w14:paraId="4BB61A3A" w14:textId="77777777" w:rsidR="00676C58" w:rsidRPr="000C3109" w:rsidRDefault="00676C58" w:rsidP="00BB03A0">
      <w:pPr>
        <w:pStyle w:val="regolamento"/>
        <w:numPr>
          <w:ilvl w:val="1"/>
          <w:numId w:val="70"/>
        </w:numPr>
        <w:tabs>
          <w:tab w:val="clear" w:pos="-2127"/>
          <w:tab w:val="left" w:pos="851"/>
        </w:tabs>
        <w:spacing w:after="120"/>
        <w:ind w:left="850" w:hanging="425"/>
        <w:rPr>
          <w:rFonts w:ascii="Calibri" w:hAnsi="Calibri" w:cs="Calibri"/>
          <w:sz w:val="22"/>
        </w:rPr>
      </w:pPr>
      <w:r w:rsidRPr="000C3109">
        <w:rPr>
          <w:rFonts w:ascii="Calibri" w:hAnsi="Calibri" w:cs="Calibri"/>
          <w:sz w:val="22"/>
        </w:rPr>
        <w:t>al netto del ribasso d’asta contrattuale</w:t>
      </w:r>
      <w:r w:rsidR="001207A2" w:rsidRPr="000C3109">
        <w:rPr>
          <w:rFonts w:ascii="Calibri" w:hAnsi="Calibri" w:cs="Calibri"/>
          <w:sz w:val="22"/>
        </w:rPr>
        <w:t xml:space="preserve"> applicato agli elementi di costo come previsto all’articolo 2, comma </w:t>
      </w:r>
      <w:r w:rsidR="00E23C1B" w:rsidRPr="000C3109">
        <w:rPr>
          <w:rFonts w:ascii="Calibri" w:hAnsi="Calibri" w:cs="Calibri"/>
          <w:sz w:val="22"/>
        </w:rPr>
        <w:t>3</w:t>
      </w:r>
      <w:r w:rsidR="001207A2" w:rsidRPr="000C3109">
        <w:rPr>
          <w:rFonts w:ascii="Calibri" w:hAnsi="Calibri" w:cs="Calibri"/>
          <w:sz w:val="22"/>
        </w:rPr>
        <w:t>;</w:t>
      </w:r>
    </w:p>
    <w:p w14:paraId="2418FBCA" w14:textId="758B6DD4" w:rsidR="00676C58" w:rsidRPr="000C3109" w:rsidRDefault="001207A2" w:rsidP="00BB03A0">
      <w:pPr>
        <w:pStyle w:val="regolamento"/>
        <w:numPr>
          <w:ilvl w:val="1"/>
          <w:numId w:val="70"/>
        </w:numPr>
        <w:tabs>
          <w:tab w:val="clear" w:pos="-2127"/>
          <w:tab w:val="left" w:pos="851"/>
        </w:tabs>
        <w:spacing w:after="120"/>
        <w:ind w:left="850" w:hanging="425"/>
        <w:rPr>
          <w:rFonts w:ascii="Calibri" w:hAnsi="Calibri" w:cs="Calibri"/>
          <w:sz w:val="22"/>
        </w:rPr>
      </w:pPr>
      <w:r w:rsidRPr="000C3109">
        <w:rPr>
          <w:rFonts w:ascii="Calibri" w:hAnsi="Calibri" w:cs="Calibri"/>
          <w:sz w:val="22"/>
        </w:rPr>
        <w:t xml:space="preserve">incrementato </w:t>
      </w:r>
      <w:r w:rsidR="00676C58" w:rsidRPr="000C3109">
        <w:rPr>
          <w:rFonts w:ascii="Calibri" w:hAnsi="Calibri" w:cs="Calibri"/>
          <w:sz w:val="22"/>
        </w:rPr>
        <w:t xml:space="preserve">della quota relativa degli oneri </w:t>
      </w:r>
      <w:r w:rsidRPr="000C3109">
        <w:rPr>
          <w:rFonts w:ascii="Calibri" w:hAnsi="Calibri" w:cs="Calibri"/>
          <w:sz w:val="22"/>
        </w:rPr>
        <w:t xml:space="preserve">di </w:t>
      </w:r>
      <w:r w:rsidR="00676C58" w:rsidRPr="000C3109">
        <w:rPr>
          <w:rFonts w:ascii="Calibri" w:hAnsi="Calibri" w:cs="Calibri"/>
          <w:sz w:val="22"/>
        </w:rPr>
        <w:t>sicurezza</w:t>
      </w:r>
      <w:r w:rsidR="003A2D62" w:rsidRPr="000C3109">
        <w:rPr>
          <w:rFonts w:ascii="Calibri" w:hAnsi="Calibri" w:cs="Calibri"/>
          <w:sz w:val="22"/>
        </w:rPr>
        <w:t xml:space="preserve"> previsti nella tabella di cui all’articolo </w:t>
      </w:r>
      <w:r w:rsidR="00246615">
        <w:rPr>
          <w:rFonts w:ascii="Calibri" w:hAnsi="Calibri" w:cs="Calibri"/>
          <w:sz w:val="22"/>
        </w:rPr>
        <w:t>2</w:t>
      </w:r>
      <w:r w:rsidR="003A2D62" w:rsidRPr="000C3109">
        <w:rPr>
          <w:rFonts w:ascii="Calibri" w:hAnsi="Calibri" w:cs="Calibri"/>
          <w:sz w:val="22"/>
        </w:rPr>
        <w:t>,</w:t>
      </w:r>
      <w:r w:rsidR="00246615">
        <w:rPr>
          <w:rFonts w:ascii="Calibri" w:hAnsi="Calibri" w:cs="Calibri"/>
          <w:sz w:val="22"/>
        </w:rPr>
        <w:t xml:space="preserve"> comma 3</w:t>
      </w:r>
      <w:r w:rsidR="003A2D62" w:rsidRPr="000C3109">
        <w:rPr>
          <w:rFonts w:ascii="Calibri" w:hAnsi="Calibri" w:cs="Calibri"/>
          <w:sz w:val="22"/>
        </w:rPr>
        <w:t xml:space="preserve"> </w:t>
      </w:r>
      <w:r w:rsidR="00246615">
        <w:rPr>
          <w:rFonts w:ascii="Calibri" w:hAnsi="Calibri" w:cs="Calibri"/>
          <w:sz w:val="22"/>
        </w:rPr>
        <w:t xml:space="preserve">riga </w:t>
      </w:r>
      <w:r w:rsidR="00EF3FEE">
        <w:rPr>
          <w:rFonts w:ascii="Calibri" w:hAnsi="Calibri" w:cs="Calibri"/>
          <w:sz w:val="22"/>
        </w:rPr>
        <w:t>3</w:t>
      </w:r>
      <w:r w:rsidR="00676C58" w:rsidRPr="000C3109">
        <w:rPr>
          <w:rFonts w:ascii="Calibri" w:hAnsi="Calibri" w:cs="Calibri"/>
          <w:sz w:val="22"/>
        </w:rPr>
        <w:t>;</w:t>
      </w:r>
    </w:p>
    <w:p w14:paraId="3ED28142" w14:textId="4F6AA9E7" w:rsidR="00832B92" w:rsidRPr="000C3109" w:rsidRDefault="00ED23E6" w:rsidP="00A62E56">
      <w:pPr>
        <w:widowControl w:val="0"/>
        <w:numPr>
          <w:ilvl w:val="0"/>
          <w:numId w:val="6"/>
        </w:numPr>
        <w:spacing w:after="120"/>
        <w:ind w:left="425" w:hanging="425"/>
        <w:jc w:val="both"/>
        <w:rPr>
          <w:rFonts w:ascii="Calibri" w:hAnsi="Calibri" w:cs="Calibri"/>
          <w:sz w:val="22"/>
        </w:rPr>
      </w:pPr>
      <w:r>
        <w:rPr>
          <w:rFonts w:ascii="Calibri" w:hAnsi="Calibri" w:cs="Calibri"/>
          <w:sz w:val="22"/>
        </w:rPr>
        <w:t xml:space="preserve">Entro i termini previsti dall’art. </w:t>
      </w:r>
      <w:r w:rsidR="00EF3FEE">
        <w:rPr>
          <w:rFonts w:ascii="Calibri" w:hAnsi="Calibri" w:cs="Calibri"/>
          <w:sz w:val="22"/>
        </w:rPr>
        <w:t>125</w:t>
      </w:r>
      <w:r>
        <w:rPr>
          <w:rFonts w:ascii="Calibri" w:hAnsi="Calibri" w:cs="Calibri"/>
          <w:sz w:val="22"/>
        </w:rPr>
        <w:t xml:space="preserve"> del Codice </w:t>
      </w:r>
      <w:r w:rsidR="00EF3FEE">
        <w:rPr>
          <w:rFonts w:ascii="Calibri" w:hAnsi="Calibri" w:cs="Calibri"/>
          <w:sz w:val="22"/>
        </w:rPr>
        <w:t xml:space="preserve">dei contratti e </w:t>
      </w:r>
      <w:r w:rsidR="00832B92" w:rsidRPr="000C3109">
        <w:rPr>
          <w:rFonts w:ascii="Calibri" w:hAnsi="Calibri" w:cs="Calibri"/>
          <w:sz w:val="22"/>
        </w:rPr>
        <w:t>dal verificarsi delle condizioni di cui al comma 1:</w:t>
      </w:r>
    </w:p>
    <w:p w14:paraId="2CB5A921" w14:textId="3F5B0E63" w:rsidR="00832B92" w:rsidRPr="000C3109" w:rsidRDefault="00560DDC" w:rsidP="00BB03A0">
      <w:pPr>
        <w:widowControl w:val="0"/>
        <w:numPr>
          <w:ilvl w:val="1"/>
          <w:numId w:val="71"/>
        </w:numPr>
        <w:tabs>
          <w:tab w:val="left" w:pos="851"/>
        </w:tabs>
        <w:spacing w:after="120"/>
        <w:ind w:left="850" w:right="23" w:hanging="425"/>
        <w:jc w:val="both"/>
        <w:rPr>
          <w:rFonts w:ascii="Calibri" w:hAnsi="Calibri" w:cs="Calibri"/>
          <w:sz w:val="22"/>
        </w:rPr>
      </w:pPr>
      <w:r w:rsidRPr="00324A23">
        <w:rPr>
          <w:rFonts w:ascii="Calibri" w:hAnsi="Calibri" w:cs="Calibri"/>
          <w:sz w:val="22"/>
        </w:rPr>
        <w:t xml:space="preserve">la DL redige la contabilità ed emette lo stato di avanzamento dei lavori, </w:t>
      </w:r>
      <w:r w:rsidRPr="009E5E05">
        <w:rPr>
          <w:rFonts w:ascii="Calibri" w:hAnsi="Calibri" w:cs="Calibri"/>
          <w:sz w:val="22"/>
        </w:rPr>
        <w:t>che riassume tutte le lavorazioni e tutte le somministrazioni eseguite dal principio dell'appalto sino a</w:t>
      </w:r>
      <w:r>
        <w:rPr>
          <w:rFonts w:ascii="Calibri" w:hAnsi="Calibri" w:cs="Calibri"/>
          <w:sz w:val="22"/>
        </w:rPr>
        <w:t xml:space="preserve">lla data di emissione, </w:t>
      </w:r>
      <w:r w:rsidRPr="00324A23">
        <w:rPr>
          <w:rFonts w:ascii="Calibri" w:hAnsi="Calibri" w:cs="Calibri"/>
          <w:sz w:val="22"/>
        </w:rPr>
        <w:t>ai sensi dell’articolo 1</w:t>
      </w:r>
      <w:r>
        <w:rPr>
          <w:rFonts w:ascii="Calibri" w:hAnsi="Calibri" w:cs="Calibri"/>
          <w:sz w:val="22"/>
        </w:rPr>
        <w:t>2 comma 1 lettera d)</w:t>
      </w:r>
      <w:r w:rsidRPr="00324A23">
        <w:rPr>
          <w:rFonts w:ascii="Calibri" w:hAnsi="Calibri" w:cs="Calibri"/>
          <w:sz w:val="22"/>
        </w:rPr>
        <w:t xml:space="preserve"> del</w:t>
      </w:r>
      <w:r>
        <w:rPr>
          <w:rFonts w:ascii="Calibri" w:hAnsi="Calibri" w:cs="Calibri"/>
          <w:sz w:val="22"/>
        </w:rPr>
        <w:t>l’Allegato II.14</w:t>
      </w:r>
      <w:r w:rsidRPr="00324A23">
        <w:rPr>
          <w:rFonts w:ascii="Calibri" w:hAnsi="Calibri" w:cs="Calibri"/>
          <w:sz w:val="22"/>
        </w:rPr>
        <w:t xml:space="preserve"> </w:t>
      </w:r>
      <w:r>
        <w:rPr>
          <w:rFonts w:ascii="Calibri" w:hAnsi="Calibri" w:cs="Calibri"/>
          <w:sz w:val="22"/>
        </w:rPr>
        <w:t>del Codice dei contratti</w:t>
      </w:r>
      <w:r w:rsidR="00832B92" w:rsidRPr="000C3109">
        <w:rPr>
          <w:rFonts w:ascii="Calibri" w:hAnsi="Calibri" w:cs="Calibri"/>
          <w:sz w:val="22"/>
        </w:rPr>
        <w:t>;</w:t>
      </w:r>
    </w:p>
    <w:p w14:paraId="50261CE5" w14:textId="147E06E8" w:rsidR="00832B92" w:rsidRDefault="00832B92" w:rsidP="00BB03A0">
      <w:pPr>
        <w:pStyle w:val="regolamento"/>
        <w:numPr>
          <w:ilvl w:val="1"/>
          <w:numId w:val="71"/>
        </w:numPr>
        <w:tabs>
          <w:tab w:val="clear" w:pos="-2127"/>
          <w:tab w:val="left" w:pos="851"/>
        </w:tabs>
        <w:spacing w:after="120"/>
        <w:ind w:left="850" w:hanging="425"/>
        <w:rPr>
          <w:rFonts w:ascii="Calibri" w:hAnsi="Calibri" w:cs="Calibri"/>
          <w:sz w:val="22"/>
        </w:rPr>
      </w:pPr>
      <w:r w:rsidRPr="000C3109">
        <w:rPr>
          <w:rFonts w:ascii="Calibri" w:hAnsi="Calibri" w:cs="Calibri"/>
          <w:sz w:val="22"/>
        </w:rPr>
        <w:t xml:space="preserve">il </w:t>
      </w:r>
      <w:r w:rsidR="00126F13" w:rsidRPr="000C3109">
        <w:rPr>
          <w:rFonts w:ascii="Calibri" w:hAnsi="Calibri" w:cs="Calibri"/>
          <w:sz w:val="22"/>
        </w:rPr>
        <w:t>RUP</w:t>
      </w:r>
      <w:r w:rsidRPr="000C3109">
        <w:rPr>
          <w:rFonts w:ascii="Calibri" w:hAnsi="Calibri" w:cs="Calibri"/>
          <w:sz w:val="22"/>
        </w:rPr>
        <w:t xml:space="preserve"> emette il conseguente certificato di pagamento, ai sensi </w:t>
      </w:r>
      <w:r w:rsidR="000A0B7D">
        <w:rPr>
          <w:rFonts w:ascii="Calibri" w:hAnsi="Calibri" w:cs="Calibri"/>
          <w:sz w:val="22"/>
        </w:rPr>
        <w:t>del comma 5, a</w:t>
      </w:r>
      <w:r w:rsidRPr="000C3109">
        <w:rPr>
          <w:rFonts w:ascii="Calibri" w:hAnsi="Calibri" w:cs="Calibri"/>
          <w:sz w:val="22"/>
        </w:rPr>
        <w:t>rticolo 1</w:t>
      </w:r>
      <w:r w:rsidR="000A0B7D">
        <w:rPr>
          <w:rFonts w:ascii="Calibri" w:hAnsi="Calibri" w:cs="Calibri"/>
          <w:sz w:val="22"/>
        </w:rPr>
        <w:t>2</w:t>
      </w:r>
      <w:r w:rsidRPr="000C3109">
        <w:rPr>
          <w:rFonts w:ascii="Calibri" w:hAnsi="Calibri" w:cs="Calibri"/>
          <w:sz w:val="22"/>
        </w:rPr>
        <w:t xml:space="preserve">5 del </w:t>
      </w:r>
      <w:r w:rsidR="00EF3FEE">
        <w:rPr>
          <w:rFonts w:ascii="Calibri" w:hAnsi="Calibri" w:cs="Calibri"/>
          <w:sz w:val="22"/>
        </w:rPr>
        <w:t>D</w:t>
      </w:r>
      <w:r w:rsidR="000A0B7D">
        <w:rPr>
          <w:rFonts w:ascii="Calibri" w:hAnsi="Calibri" w:cs="Calibri"/>
          <w:sz w:val="22"/>
        </w:rPr>
        <w:t>.Lgs.</w:t>
      </w:r>
      <w:r w:rsidR="00EF3FEE">
        <w:rPr>
          <w:rFonts w:ascii="Calibri" w:hAnsi="Calibri" w:cs="Calibri"/>
          <w:sz w:val="22"/>
        </w:rPr>
        <w:t xml:space="preserve"> </w:t>
      </w:r>
      <w:r w:rsidR="000A0B7D">
        <w:rPr>
          <w:rFonts w:ascii="Calibri" w:hAnsi="Calibri" w:cs="Calibri"/>
          <w:sz w:val="22"/>
        </w:rPr>
        <w:t>36</w:t>
      </w:r>
      <w:r w:rsidR="00EF3FEE">
        <w:rPr>
          <w:rFonts w:ascii="Calibri" w:hAnsi="Calibri" w:cs="Calibri"/>
          <w:sz w:val="22"/>
        </w:rPr>
        <w:t>/20</w:t>
      </w:r>
      <w:r w:rsidR="000A0B7D">
        <w:rPr>
          <w:rFonts w:ascii="Calibri" w:hAnsi="Calibri" w:cs="Calibri"/>
          <w:sz w:val="22"/>
        </w:rPr>
        <w:t>23</w:t>
      </w:r>
      <w:r w:rsidRPr="000C3109">
        <w:rPr>
          <w:rFonts w:ascii="Calibri" w:hAnsi="Calibri" w:cs="Calibri"/>
          <w:sz w:val="22"/>
        </w:rPr>
        <w:t>, che deve riportare esplicitamente il riferimento al relativo stato di avanzamento dei lavori di cui alla lettera a), con l’indicazione della data di emissione.</w:t>
      </w:r>
      <w:r w:rsidR="00EF3FEE">
        <w:rPr>
          <w:rFonts w:ascii="Calibri" w:hAnsi="Calibri" w:cs="Calibri"/>
          <w:sz w:val="22"/>
        </w:rPr>
        <w:t xml:space="preserve"> Sul certificato di pagamento sono operate:</w:t>
      </w:r>
    </w:p>
    <w:p w14:paraId="06D29CEA" w14:textId="76DE5D59" w:rsidR="00EF3FEE" w:rsidRDefault="00EF3FEE" w:rsidP="00BB03A0">
      <w:pPr>
        <w:pStyle w:val="regolamento"/>
        <w:numPr>
          <w:ilvl w:val="0"/>
          <w:numId w:val="120"/>
        </w:numPr>
        <w:tabs>
          <w:tab w:val="clear" w:pos="-2127"/>
          <w:tab w:val="left" w:pos="851"/>
        </w:tabs>
        <w:spacing w:after="120"/>
        <w:ind w:left="1135" w:hanging="284"/>
        <w:rPr>
          <w:rFonts w:ascii="Calibri" w:hAnsi="Calibri" w:cs="Calibri"/>
          <w:sz w:val="22"/>
        </w:rPr>
      </w:pPr>
      <w:r w:rsidRPr="00EF3FEE">
        <w:rPr>
          <w:rFonts w:ascii="Calibri" w:hAnsi="Calibri" w:cs="Calibri"/>
          <w:sz w:val="22"/>
        </w:rPr>
        <w:t>la ritenuta per la compensazione dell’anticipazione (se concessa);</w:t>
      </w:r>
    </w:p>
    <w:p w14:paraId="3C32C506" w14:textId="65B9A1E3" w:rsidR="00EF3FEE" w:rsidRDefault="00EF3FEE" w:rsidP="00BB03A0">
      <w:pPr>
        <w:pStyle w:val="regolamento"/>
        <w:numPr>
          <w:ilvl w:val="0"/>
          <w:numId w:val="120"/>
        </w:numPr>
        <w:tabs>
          <w:tab w:val="clear" w:pos="-2127"/>
          <w:tab w:val="left" w:pos="851"/>
        </w:tabs>
        <w:spacing w:after="120"/>
        <w:ind w:left="1135" w:hanging="284"/>
        <w:rPr>
          <w:rFonts w:ascii="Calibri" w:hAnsi="Calibri" w:cs="Calibri"/>
          <w:sz w:val="22"/>
        </w:rPr>
      </w:pPr>
      <w:r w:rsidRPr="00EF3FEE">
        <w:rPr>
          <w:rFonts w:ascii="Calibri" w:hAnsi="Calibri" w:cs="Calibri"/>
          <w:sz w:val="22"/>
        </w:rPr>
        <w:t>la ritenuta dello 0,50% (zero virgola cinquanta per cento), a garanzia dell’osservanza delle</w:t>
      </w:r>
      <w:r>
        <w:rPr>
          <w:rFonts w:ascii="Calibri" w:hAnsi="Calibri" w:cs="Calibri"/>
          <w:sz w:val="22"/>
        </w:rPr>
        <w:t xml:space="preserve"> </w:t>
      </w:r>
      <w:r w:rsidRPr="00EF3FEE">
        <w:rPr>
          <w:rFonts w:ascii="Calibri" w:hAnsi="Calibri" w:cs="Calibri"/>
          <w:sz w:val="22"/>
        </w:rPr>
        <w:t>norme in materia di contribuzione previdenziale e assistenziale, da liquidarsi, nulla ostando,</w:t>
      </w:r>
      <w:r>
        <w:rPr>
          <w:rFonts w:ascii="Calibri" w:hAnsi="Calibri" w:cs="Calibri"/>
          <w:sz w:val="22"/>
        </w:rPr>
        <w:t xml:space="preserve"> </w:t>
      </w:r>
      <w:r w:rsidRPr="00EF3FEE">
        <w:rPr>
          <w:rFonts w:ascii="Calibri" w:hAnsi="Calibri" w:cs="Calibri"/>
          <w:sz w:val="22"/>
        </w:rPr>
        <w:t>in sede di conto finale);</w:t>
      </w:r>
    </w:p>
    <w:p w14:paraId="7CE88BE3" w14:textId="522ABEA1" w:rsidR="00EF3FEE" w:rsidRPr="00B24DFE" w:rsidRDefault="00EF3FEE" w:rsidP="00BB03A0">
      <w:pPr>
        <w:pStyle w:val="regolamento"/>
        <w:numPr>
          <w:ilvl w:val="0"/>
          <w:numId w:val="120"/>
        </w:numPr>
        <w:tabs>
          <w:tab w:val="clear" w:pos="-2127"/>
          <w:tab w:val="left" w:pos="851"/>
        </w:tabs>
        <w:spacing w:after="120"/>
        <w:ind w:left="1135" w:hanging="284"/>
        <w:rPr>
          <w:rFonts w:ascii="Calibri" w:hAnsi="Calibri" w:cs="Calibri"/>
          <w:sz w:val="22"/>
        </w:rPr>
      </w:pPr>
      <w:r w:rsidRPr="00EF3FEE">
        <w:rPr>
          <w:rFonts w:ascii="Calibri" w:hAnsi="Calibri" w:cs="Calibri"/>
          <w:sz w:val="22"/>
        </w:rPr>
        <w:t>l’importo dei certificati di pagamento precedenti.</w:t>
      </w:r>
    </w:p>
    <w:p w14:paraId="612F6916" w14:textId="00D28E37" w:rsidR="000B7B92" w:rsidRPr="000C3109" w:rsidRDefault="00560DDC" w:rsidP="005478A6">
      <w:pPr>
        <w:numPr>
          <w:ilvl w:val="0"/>
          <w:numId w:val="6"/>
        </w:numPr>
        <w:spacing w:after="120"/>
        <w:ind w:left="426" w:right="23" w:hanging="426"/>
        <w:jc w:val="both"/>
        <w:rPr>
          <w:rFonts w:ascii="Calibri" w:hAnsi="Calibri" w:cs="Calibri"/>
          <w:sz w:val="22"/>
        </w:rPr>
      </w:pPr>
      <w:r w:rsidRPr="00324A23">
        <w:rPr>
          <w:rFonts w:ascii="Calibri" w:hAnsi="Calibri" w:cs="Calibri"/>
          <w:sz w:val="22"/>
        </w:rPr>
        <w:t xml:space="preserve">Fermo restando quanto previsto dall’articolo </w:t>
      </w:r>
      <w:r>
        <w:rPr>
          <w:rFonts w:ascii="Calibri" w:hAnsi="Calibri" w:cs="Calibri"/>
          <w:sz w:val="22"/>
        </w:rPr>
        <w:t>29</w:t>
      </w:r>
      <w:r w:rsidRPr="00324A23">
        <w:rPr>
          <w:rFonts w:ascii="Calibri" w:hAnsi="Calibri" w:cs="Calibri"/>
          <w:sz w:val="22"/>
        </w:rPr>
        <w:t>, la Stazione appaltante provvede a corrispondere l’importo del certificato di pagamento entro i successivi 30 (trenta) giorni, mediante emissione dell’apposito mandato e alla successiva erogazione a favore dell’appaltatore.</w:t>
      </w:r>
    </w:p>
    <w:p w14:paraId="72DF6068" w14:textId="77777777" w:rsidR="008A1304" w:rsidRDefault="005C0E7D" w:rsidP="005478A6">
      <w:pPr>
        <w:widowControl w:val="0"/>
        <w:numPr>
          <w:ilvl w:val="0"/>
          <w:numId w:val="6"/>
        </w:numPr>
        <w:spacing w:after="120"/>
        <w:ind w:left="426" w:right="23" w:hanging="426"/>
        <w:jc w:val="both"/>
        <w:rPr>
          <w:rFonts w:ascii="Calibri" w:hAnsi="Calibri" w:cs="Calibri"/>
          <w:sz w:val="22"/>
        </w:rPr>
      </w:pPr>
      <w:r>
        <w:rPr>
          <w:rFonts w:ascii="Calibri" w:hAnsi="Calibri" w:cs="Calibri"/>
          <w:sz w:val="22"/>
        </w:rPr>
        <w:t>S</w:t>
      </w:r>
      <w:r w:rsidR="00507C3D" w:rsidRPr="000C3109">
        <w:rPr>
          <w:rFonts w:ascii="Calibri" w:hAnsi="Calibri" w:cs="Calibri"/>
          <w:sz w:val="22"/>
        </w:rPr>
        <w:t>e</w:t>
      </w:r>
      <w:r w:rsidR="008A1304" w:rsidRPr="000C3109">
        <w:rPr>
          <w:rFonts w:ascii="Calibri" w:hAnsi="Calibri" w:cs="Calibri"/>
          <w:sz w:val="22"/>
        </w:rPr>
        <w:t xml:space="preserve"> i lavori rimang</w:t>
      </w:r>
      <w:r w:rsidR="00507C3D" w:rsidRPr="000C3109">
        <w:rPr>
          <w:rFonts w:ascii="Calibri" w:hAnsi="Calibri" w:cs="Calibri"/>
          <w:sz w:val="22"/>
        </w:rPr>
        <w:t>o</w:t>
      </w:r>
      <w:r w:rsidR="008A1304" w:rsidRPr="000C3109">
        <w:rPr>
          <w:rFonts w:ascii="Calibri" w:hAnsi="Calibri" w:cs="Calibri"/>
          <w:sz w:val="22"/>
        </w:rPr>
        <w:t>no sospesi per un periodo superiore a 45 (quarantacinque) giorni, per cause non dipendenti dall’appaltatore, si provvede alla redazione dello stato di avanzamento e all’emissione del certificato di pagamento, prescindendo dall’importo minimo di cui al comma 1.</w:t>
      </w:r>
    </w:p>
    <w:p w14:paraId="24A81A32" w14:textId="7D9DE8CE" w:rsidR="00EF3FEE" w:rsidRDefault="00EF3FEE" w:rsidP="005478A6">
      <w:pPr>
        <w:widowControl w:val="0"/>
        <w:numPr>
          <w:ilvl w:val="0"/>
          <w:numId w:val="6"/>
        </w:numPr>
        <w:spacing w:after="120"/>
        <w:ind w:left="426" w:right="23" w:hanging="426"/>
        <w:jc w:val="both"/>
        <w:rPr>
          <w:rFonts w:ascii="Calibri" w:hAnsi="Calibri" w:cs="Calibri"/>
          <w:sz w:val="22"/>
        </w:rPr>
      </w:pPr>
      <w:r w:rsidRPr="00EF3FEE">
        <w:rPr>
          <w:rFonts w:ascii="Calibri" w:hAnsi="Calibri" w:cs="Calibri"/>
          <w:sz w:val="22"/>
        </w:rPr>
        <w:t>La Stazione Appaltante acquisisce d'ufficio, anche attraverso strumenti informatici, il documento</w:t>
      </w:r>
      <w:r>
        <w:rPr>
          <w:rFonts w:ascii="Calibri" w:hAnsi="Calibri" w:cs="Calibri"/>
          <w:sz w:val="22"/>
        </w:rPr>
        <w:t xml:space="preserve"> </w:t>
      </w:r>
      <w:r w:rsidRPr="00EF3FEE">
        <w:rPr>
          <w:rFonts w:ascii="Calibri" w:hAnsi="Calibri" w:cs="Calibri"/>
          <w:sz w:val="22"/>
        </w:rPr>
        <w:t>unico di regolarità contributiva (DURC) dagli istituti o dagli enti abilitati al rilascio in tutti i casi in cui</w:t>
      </w:r>
      <w:r>
        <w:rPr>
          <w:rFonts w:ascii="Calibri" w:hAnsi="Calibri" w:cs="Calibri"/>
          <w:sz w:val="22"/>
        </w:rPr>
        <w:t xml:space="preserve"> </w:t>
      </w:r>
      <w:r w:rsidRPr="00EF3FEE">
        <w:rPr>
          <w:rFonts w:ascii="Calibri" w:hAnsi="Calibri" w:cs="Calibri"/>
          <w:sz w:val="22"/>
        </w:rPr>
        <w:t>è richiesto dalla legge.</w:t>
      </w:r>
    </w:p>
    <w:p w14:paraId="4761BEBA" w14:textId="63F96A20" w:rsidR="00EF3FEE" w:rsidRDefault="00EF3FEE" w:rsidP="005478A6">
      <w:pPr>
        <w:widowControl w:val="0"/>
        <w:numPr>
          <w:ilvl w:val="0"/>
          <w:numId w:val="6"/>
        </w:numPr>
        <w:spacing w:after="120"/>
        <w:ind w:left="426" w:right="23" w:hanging="426"/>
        <w:jc w:val="both"/>
        <w:rPr>
          <w:rFonts w:ascii="Calibri" w:hAnsi="Calibri" w:cs="Calibri"/>
          <w:sz w:val="22"/>
        </w:rPr>
      </w:pPr>
      <w:r w:rsidRPr="00EF3FEE">
        <w:rPr>
          <w:rFonts w:ascii="Calibri" w:hAnsi="Calibri" w:cs="Calibri"/>
          <w:sz w:val="22"/>
        </w:rPr>
        <w:t>In caso di inadempienza contributiva risultante dal documento unico di regolarità contributiva</w:t>
      </w:r>
      <w:r>
        <w:rPr>
          <w:rFonts w:ascii="Calibri" w:hAnsi="Calibri" w:cs="Calibri"/>
          <w:sz w:val="22"/>
        </w:rPr>
        <w:t xml:space="preserve"> </w:t>
      </w:r>
      <w:r w:rsidRPr="00EF3FEE">
        <w:rPr>
          <w:rFonts w:ascii="Calibri" w:hAnsi="Calibri" w:cs="Calibri"/>
          <w:sz w:val="22"/>
        </w:rPr>
        <w:t>relativo a personale dipendente dell'affidatario o del subappaltatore o dei soggetti titolari di</w:t>
      </w:r>
      <w:r>
        <w:rPr>
          <w:rFonts w:ascii="Calibri" w:hAnsi="Calibri" w:cs="Calibri"/>
          <w:sz w:val="22"/>
        </w:rPr>
        <w:t xml:space="preserve"> </w:t>
      </w:r>
      <w:r w:rsidRPr="00EF3FEE">
        <w:rPr>
          <w:rFonts w:ascii="Calibri" w:hAnsi="Calibri" w:cs="Calibri"/>
          <w:sz w:val="22"/>
        </w:rPr>
        <w:t>subappalti e cottimi, impiegato nell’esecuzione del contratto, la stazione appaltante trattiene dal</w:t>
      </w:r>
      <w:r>
        <w:rPr>
          <w:rFonts w:ascii="Calibri" w:hAnsi="Calibri" w:cs="Calibri"/>
          <w:sz w:val="22"/>
        </w:rPr>
        <w:t xml:space="preserve"> </w:t>
      </w:r>
      <w:r w:rsidRPr="00EF3FEE">
        <w:rPr>
          <w:rFonts w:ascii="Calibri" w:hAnsi="Calibri" w:cs="Calibri"/>
          <w:sz w:val="22"/>
        </w:rPr>
        <w:lastRenderedPageBreak/>
        <w:t>certificato di pagamento l’importo corrispondente all’inadempienza per il successivo versamento</w:t>
      </w:r>
      <w:r>
        <w:rPr>
          <w:rFonts w:ascii="Calibri" w:hAnsi="Calibri" w:cs="Calibri"/>
          <w:sz w:val="22"/>
        </w:rPr>
        <w:t xml:space="preserve"> </w:t>
      </w:r>
      <w:r w:rsidRPr="00EF3FEE">
        <w:rPr>
          <w:rFonts w:ascii="Calibri" w:hAnsi="Calibri" w:cs="Calibri"/>
          <w:sz w:val="22"/>
        </w:rPr>
        <w:t>diretto agli enti previdenziali e assicurativi, compresa, nei lavori, la cassa edile.</w:t>
      </w:r>
    </w:p>
    <w:p w14:paraId="48666308" w14:textId="4245CD66" w:rsidR="00EF3FEE" w:rsidRDefault="00EF3FEE" w:rsidP="005478A6">
      <w:pPr>
        <w:widowControl w:val="0"/>
        <w:numPr>
          <w:ilvl w:val="0"/>
          <w:numId w:val="6"/>
        </w:numPr>
        <w:spacing w:after="120"/>
        <w:ind w:left="426" w:right="23" w:hanging="426"/>
        <w:jc w:val="both"/>
        <w:rPr>
          <w:rFonts w:ascii="Calibri" w:hAnsi="Calibri" w:cs="Calibri"/>
          <w:sz w:val="22"/>
        </w:rPr>
      </w:pPr>
      <w:r w:rsidRPr="00EF3FEE">
        <w:rPr>
          <w:rFonts w:ascii="Calibri" w:hAnsi="Calibri" w:cs="Calibri"/>
          <w:sz w:val="22"/>
        </w:rPr>
        <w:t>In caso di ritardo nella emissione dei certificati di pagamento o dei titoli di spesa relativi agli acconti</w:t>
      </w:r>
      <w:r>
        <w:rPr>
          <w:rFonts w:ascii="Calibri" w:hAnsi="Calibri" w:cs="Calibri"/>
          <w:sz w:val="22"/>
        </w:rPr>
        <w:t xml:space="preserve"> </w:t>
      </w:r>
      <w:r w:rsidRPr="00EF3FEE">
        <w:rPr>
          <w:rFonts w:ascii="Calibri" w:hAnsi="Calibri" w:cs="Calibri"/>
          <w:sz w:val="22"/>
        </w:rPr>
        <w:t>e alla rata di saldo rispetto alle condizioni e ai termini stabiliti dal contratto, spettano all'esecutore</w:t>
      </w:r>
      <w:r>
        <w:rPr>
          <w:rFonts w:ascii="Calibri" w:hAnsi="Calibri" w:cs="Calibri"/>
          <w:sz w:val="22"/>
        </w:rPr>
        <w:t xml:space="preserve"> </w:t>
      </w:r>
      <w:r w:rsidRPr="00EF3FEE">
        <w:rPr>
          <w:rFonts w:ascii="Calibri" w:hAnsi="Calibri" w:cs="Calibri"/>
          <w:sz w:val="22"/>
        </w:rPr>
        <w:t>dei lavori gli interessi, legali e moratori, ferma restando la sua facoltà, trascorsi i richiamati termini</w:t>
      </w:r>
      <w:r>
        <w:rPr>
          <w:rFonts w:ascii="Calibri" w:hAnsi="Calibri" w:cs="Calibri"/>
          <w:sz w:val="22"/>
        </w:rPr>
        <w:t xml:space="preserve"> </w:t>
      </w:r>
      <w:r w:rsidRPr="00EF3FEE">
        <w:rPr>
          <w:rFonts w:ascii="Calibri" w:hAnsi="Calibri" w:cs="Calibri"/>
          <w:sz w:val="22"/>
        </w:rPr>
        <w:t>contrattuali o, nel caso in cui l'ammontare delle rate di acconto, per le quali non sia stato</w:t>
      </w:r>
      <w:r>
        <w:rPr>
          <w:rFonts w:ascii="Calibri" w:hAnsi="Calibri" w:cs="Calibri"/>
          <w:sz w:val="22"/>
        </w:rPr>
        <w:t xml:space="preserve"> </w:t>
      </w:r>
      <w:r w:rsidRPr="00EF3FEE">
        <w:rPr>
          <w:rFonts w:ascii="Calibri" w:hAnsi="Calibri" w:cs="Calibri"/>
          <w:sz w:val="22"/>
        </w:rPr>
        <w:t>tempestivamente emesso il certificato o il titolo di spesa, raggiunga il quarto dell'importo netto</w:t>
      </w:r>
      <w:r>
        <w:rPr>
          <w:rFonts w:ascii="Calibri" w:hAnsi="Calibri" w:cs="Calibri"/>
          <w:sz w:val="22"/>
        </w:rPr>
        <w:t xml:space="preserve"> </w:t>
      </w:r>
      <w:r w:rsidRPr="00EF3FEE">
        <w:rPr>
          <w:rFonts w:ascii="Calibri" w:hAnsi="Calibri" w:cs="Calibri"/>
          <w:sz w:val="22"/>
        </w:rPr>
        <w:t>contrattuale, di agire ai sensi dell'art. 1460 del codice civile, ovvero, previa costituzione in mora</w:t>
      </w:r>
      <w:r>
        <w:rPr>
          <w:rFonts w:ascii="Calibri" w:hAnsi="Calibri" w:cs="Calibri"/>
          <w:sz w:val="22"/>
        </w:rPr>
        <w:t xml:space="preserve"> </w:t>
      </w:r>
      <w:r w:rsidRPr="00EF3FEE">
        <w:rPr>
          <w:rFonts w:ascii="Calibri" w:hAnsi="Calibri" w:cs="Calibri"/>
          <w:sz w:val="22"/>
        </w:rPr>
        <w:t>dell'amministrazione aggiudicatrice e trascorsi sessanta giorni dalla data della costituzione stessa,</w:t>
      </w:r>
      <w:r>
        <w:rPr>
          <w:rFonts w:ascii="Calibri" w:hAnsi="Calibri" w:cs="Calibri"/>
          <w:sz w:val="22"/>
        </w:rPr>
        <w:t xml:space="preserve"> </w:t>
      </w:r>
      <w:r w:rsidRPr="00EF3FEE">
        <w:rPr>
          <w:rFonts w:ascii="Calibri" w:hAnsi="Calibri" w:cs="Calibri"/>
          <w:sz w:val="22"/>
        </w:rPr>
        <w:t>di promuovere il giudizio arbitrale per la dichiarazione di risoluzione del contratto.</w:t>
      </w:r>
    </w:p>
    <w:p w14:paraId="7E8279CD" w14:textId="77777777" w:rsidR="002D2CF5" w:rsidRDefault="002D2CF5" w:rsidP="002D2CF5">
      <w:pPr>
        <w:widowControl w:val="0"/>
        <w:ind w:left="284" w:right="23" w:hanging="284"/>
        <w:jc w:val="center"/>
        <w:rPr>
          <w:rFonts w:ascii="Calibri" w:hAnsi="Calibri" w:cs="Calibri"/>
          <w:sz w:val="22"/>
        </w:rPr>
      </w:pPr>
    </w:p>
    <w:p w14:paraId="6E87AFC5" w14:textId="77777777" w:rsidR="0030560C" w:rsidRPr="000C3109" w:rsidRDefault="0030560C" w:rsidP="00372BED">
      <w:pPr>
        <w:pStyle w:val="Titolo3"/>
        <w:spacing w:after="120"/>
        <w:jc w:val="center"/>
        <w:rPr>
          <w:rFonts w:ascii="Calibri" w:hAnsi="Calibri"/>
          <w:b/>
          <w:i w:val="0"/>
          <w:sz w:val="28"/>
          <w:szCs w:val="28"/>
        </w:rPr>
      </w:pPr>
      <w:bookmarkStart w:id="105" w:name="_Toc447024910"/>
      <w:bookmarkStart w:id="106" w:name="_Toc37075512"/>
      <w:bookmarkStart w:id="107" w:name="_Toc161296699"/>
      <w:r w:rsidRPr="000C3109">
        <w:rPr>
          <w:rFonts w:ascii="Calibri" w:hAnsi="Calibri"/>
          <w:b/>
          <w:i w:val="0"/>
          <w:sz w:val="28"/>
          <w:szCs w:val="28"/>
        </w:rPr>
        <w:t>Pagamenti a saldo</w:t>
      </w:r>
      <w:bookmarkEnd w:id="105"/>
      <w:bookmarkEnd w:id="106"/>
      <w:bookmarkEnd w:id="107"/>
    </w:p>
    <w:p w14:paraId="666F13F9" w14:textId="77777777" w:rsidR="00810AC9" w:rsidRPr="004E1BAF" w:rsidRDefault="00810AC9" w:rsidP="00BB03A0">
      <w:pPr>
        <w:widowControl w:val="0"/>
        <w:numPr>
          <w:ilvl w:val="1"/>
          <w:numId w:val="24"/>
        </w:numPr>
        <w:spacing w:after="120"/>
        <w:ind w:left="426" w:hanging="426"/>
        <w:jc w:val="both"/>
        <w:rPr>
          <w:rStyle w:val="StileCalibri11pt"/>
          <w:b w:val="0"/>
        </w:rPr>
      </w:pPr>
      <w:r w:rsidRPr="004E1BAF">
        <w:rPr>
          <w:rStyle w:val="StileCalibri11pt"/>
          <w:b w:val="0"/>
        </w:rPr>
        <w:t xml:space="preserve">Il conto finale dei lavori è redatto entro </w:t>
      </w:r>
      <w:r w:rsidR="009C1B33" w:rsidRPr="004E1BAF">
        <w:rPr>
          <w:rStyle w:val="StileCalibri11pt"/>
          <w:b w:val="0"/>
        </w:rPr>
        <w:t xml:space="preserve">45 </w:t>
      </w:r>
      <w:r w:rsidR="00FE52FE" w:rsidRPr="004E1BAF">
        <w:rPr>
          <w:rStyle w:val="StileCalibri11pt"/>
          <w:b w:val="0"/>
        </w:rPr>
        <w:t>(</w:t>
      </w:r>
      <w:r w:rsidR="009C1B33" w:rsidRPr="004E1BAF">
        <w:rPr>
          <w:rStyle w:val="StileCalibri11pt"/>
          <w:b w:val="0"/>
        </w:rPr>
        <w:t>quarantacinque)</w:t>
      </w:r>
      <w:r w:rsidRPr="004E1BAF">
        <w:rPr>
          <w:rFonts w:ascii="Calibri" w:hAnsi="Calibri" w:cs="Calibri"/>
          <w:b/>
          <w:sz w:val="22"/>
          <w:vertAlign w:val="superscript"/>
        </w:rPr>
        <w:t xml:space="preserve"> </w:t>
      </w:r>
      <w:r w:rsidRPr="004E1BAF">
        <w:rPr>
          <w:rStyle w:val="StileCalibri11pt"/>
          <w:b w:val="0"/>
        </w:rPr>
        <w:t>giorni dalla data della loro ultimazione, accertata con apposito verbale; è sottoscritto da</w:t>
      </w:r>
      <w:r w:rsidR="00B72B54" w:rsidRPr="004E1BAF">
        <w:rPr>
          <w:rStyle w:val="StileCalibri11pt"/>
          <w:b w:val="0"/>
        </w:rPr>
        <w:t>lla DL</w:t>
      </w:r>
      <w:r w:rsidRPr="004E1BAF">
        <w:rPr>
          <w:rStyle w:val="StileCalibri11pt"/>
          <w:b w:val="0"/>
        </w:rPr>
        <w:t xml:space="preserve"> e trasmesso al </w:t>
      </w:r>
      <w:r w:rsidR="00126F13" w:rsidRPr="004E1BAF">
        <w:rPr>
          <w:rStyle w:val="StileCalibri11pt"/>
          <w:b w:val="0"/>
        </w:rPr>
        <w:t>RUP</w:t>
      </w:r>
      <w:r w:rsidRPr="004E1BAF">
        <w:rPr>
          <w:rStyle w:val="StileCalibri11pt"/>
          <w:b w:val="0"/>
        </w:rPr>
        <w:t>; col conto finale è accertato e proposto l’importo della rata di saldo, qualunque sia il suo ammontare, la cui liquidazione definitiva ed erogazione è subordinata all’emissione del certificato di cui al comma 3 e alle condizioni di cui al comma 4.</w:t>
      </w:r>
    </w:p>
    <w:p w14:paraId="4E5E1797" w14:textId="77777777" w:rsidR="00810AC9" w:rsidRPr="000C3109" w:rsidRDefault="00810AC9" w:rsidP="00BB03A0">
      <w:pPr>
        <w:pStyle w:val="Rientrocorpodeltesto3"/>
        <w:numPr>
          <w:ilvl w:val="1"/>
          <w:numId w:val="24"/>
        </w:numPr>
        <w:spacing w:after="120"/>
        <w:ind w:left="426" w:hanging="426"/>
        <w:rPr>
          <w:rFonts w:ascii="Calibri" w:hAnsi="Calibri" w:cs="Calibri"/>
          <w:b/>
          <w:bCs/>
          <w:sz w:val="22"/>
        </w:rPr>
      </w:pPr>
      <w:r w:rsidRPr="005E76D1">
        <w:rPr>
          <w:rFonts w:ascii="Calibri" w:hAnsi="Calibri" w:cs="Calibri"/>
          <w:sz w:val="22"/>
        </w:rPr>
        <w:t xml:space="preserve">Il conto finale dei lavori deve essere sottoscritto dall’appaltatore, su richiesta del </w:t>
      </w:r>
      <w:r w:rsidR="00126F13" w:rsidRPr="005E76D1">
        <w:rPr>
          <w:rFonts w:ascii="Calibri" w:hAnsi="Calibri" w:cs="Calibri"/>
          <w:sz w:val="22"/>
        </w:rPr>
        <w:t>RUP</w:t>
      </w:r>
      <w:r w:rsidRPr="005E76D1">
        <w:rPr>
          <w:rFonts w:ascii="Calibri" w:hAnsi="Calibri" w:cs="Calibri"/>
          <w:sz w:val="22"/>
        </w:rPr>
        <w:t xml:space="preserve">, entro il termine perentorio di </w:t>
      </w:r>
      <w:r w:rsidR="009C1B33" w:rsidRPr="005E76D1">
        <w:rPr>
          <w:rFonts w:ascii="Calibri" w:hAnsi="Calibri" w:cs="Calibri"/>
          <w:sz w:val="22"/>
        </w:rPr>
        <w:t xml:space="preserve">15 </w:t>
      </w:r>
      <w:r w:rsidR="00FE52FE" w:rsidRPr="005E76D1">
        <w:rPr>
          <w:rFonts w:ascii="Calibri" w:hAnsi="Calibri" w:cs="Calibri"/>
          <w:sz w:val="22"/>
        </w:rPr>
        <w:t>(</w:t>
      </w:r>
      <w:r w:rsidR="009C1B33" w:rsidRPr="005E76D1">
        <w:rPr>
          <w:rFonts w:ascii="Calibri" w:hAnsi="Calibri" w:cs="Calibri"/>
          <w:sz w:val="22"/>
        </w:rPr>
        <w:t>quindici</w:t>
      </w:r>
      <w:r w:rsidR="00FE52FE" w:rsidRPr="005E76D1">
        <w:rPr>
          <w:rFonts w:ascii="Calibri" w:hAnsi="Calibri" w:cs="Calibri"/>
          <w:sz w:val="22"/>
        </w:rPr>
        <w:t>)</w:t>
      </w:r>
      <w:r w:rsidRPr="005E76D1">
        <w:rPr>
          <w:rFonts w:ascii="Calibri" w:hAnsi="Calibri" w:cs="Calibri"/>
          <w:sz w:val="22"/>
        </w:rPr>
        <w:t xml:space="preserve"> giorni; se l'appaltatore</w:t>
      </w:r>
      <w:r w:rsidRPr="000C3109">
        <w:rPr>
          <w:rFonts w:ascii="Calibri" w:hAnsi="Calibri" w:cs="Calibri"/>
          <w:sz w:val="22"/>
        </w:rPr>
        <w:t xml:space="preserve"> non firma il conto finale nel termine indicato, o se lo firma senza confermare le domande già formulate nel registro di contabilità, il conto finale si ha come da lui definitivamente accettato. Il </w:t>
      </w:r>
      <w:r w:rsidR="00126F13" w:rsidRPr="000C3109">
        <w:rPr>
          <w:rFonts w:ascii="Calibri" w:hAnsi="Calibri" w:cs="Calibri"/>
          <w:sz w:val="22"/>
        </w:rPr>
        <w:t>RUP</w:t>
      </w:r>
      <w:r w:rsidRPr="000C3109">
        <w:rPr>
          <w:rFonts w:ascii="Calibri" w:hAnsi="Calibri" w:cs="Calibri"/>
          <w:sz w:val="22"/>
        </w:rPr>
        <w:t xml:space="preserve"> formula in ogni caso una sua relazione al conto finale.</w:t>
      </w:r>
    </w:p>
    <w:p w14:paraId="0ABBD76C" w14:textId="67A71EFC" w:rsidR="00D37B37" w:rsidRPr="005E76D1" w:rsidRDefault="00D37B37" w:rsidP="00BB03A0">
      <w:pPr>
        <w:pStyle w:val="Corpodeltesto1"/>
        <w:widowControl w:val="0"/>
        <w:numPr>
          <w:ilvl w:val="1"/>
          <w:numId w:val="24"/>
        </w:numPr>
        <w:tabs>
          <w:tab w:val="clear" w:pos="-1134"/>
          <w:tab w:val="clear" w:pos="-993"/>
          <w:tab w:val="clear" w:pos="284"/>
        </w:tabs>
        <w:spacing w:after="120"/>
        <w:ind w:left="426" w:hanging="426"/>
        <w:rPr>
          <w:rFonts w:ascii="Calibri" w:hAnsi="Calibri" w:cs="Calibri"/>
          <w:sz w:val="22"/>
        </w:rPr>
      </w:pPr>
      <w:r w:rsidRPr="005E76D1">
        <w:rPr>
          <w:rFonts w:ascii="Calibri" w:hAnsi="Calibri" w:cs="Calibri"/>
          <w:sz w:val="22"/>
        </w:rPr>
        <w:t>La rata di saldo</w:t>
      </w:r>
      <w:r w:rsidR="00705808" w:rsidRPr="005E76D1">
        <w:rPr>
          <w:rFonts w:ascii="Calibri" w:hAnsi="Calibri" w:cs="Calibri"/>
          <w:sz w:val="22"/>
        </w:rPr>
        <w:t>, comprensiva delle ritenute di cui all’articolo 2</w:t>
      </w:r>
      <w:r w:rsidR="00CA2B63">
        <w:rPr>
          <w:rFonts w:ascii="Calibri" w:hAnsi="Calibri" w:cs="Calibri"/>
          <w:sz w:val="22"/>
        </w:rPr>
        <w:t>6</w:t>
      </w:r>
      <w:r w:rsidR="00705808" w:rsidRPr="005E76D1">
        <w:rPr>
          <w:rFonts w:ascii="Calibri" w:hAnsi="Calibri" w:cs="Calibri"/>
          <w:sz w:val="22"/>
        </w:rPr>
        <w:t xml:space="preserve">, comma </w:t>
      </w:r>
      <w:r w:rsidR="00CA2B63">
        <w:rPr>
          <w:rFonts w:ascii="Calibri" w:hAnsi="Calibri" w:cs="Calibri"/>
          <w:sz w:val="22"/>
        </w:rPr>
        <w:t>3</w:t>
      </w:r>
      <w:r w:rsidRPr="005E76D1">
        <w:rPr>
          <w:rFonts w:ascii="Calibri" w:hAnsi="Calibri" w:cs="Calibri"/>
          <w:sz w:val="22"/>
        </w:rPr>
        <w:t>,</w:t>
      </w:r>
      <w:r w:rsidR="00705808" w:rsidRPr="005E76D1">
        <w:rPr>
          <w:rFonts w:ascii="Calibri" w:hAnsi="Calibri" w:cs="Calibri"/>
          <w:sz w:val="22"/>
        </w:rPr>
        <w:t xml:space="preserve"> al netto dei pagamenti già effettuati e delle eventuali penali, </w:t>
      </w:r>
      <w:r w:rsidRPr="005E76D1">
        <w:rPr>
          <w:rFonts w:ascii="Calibri" w:hAnsi="Calibri" w:cs="Calibri"/>
          <w:sz w:val="22"/>
        </w:rPr>
        <w:t xml:space="preserve">nulla ostando, è pagata entro </w:t>
      </w:r>
      <w:r w:rsidR="00C41E09" w:rsidRPr="00DD2EB6">
        <w:rPr>
          <w:rFonts w:ascii="Calibri" w:hAnsi="Calibri" w:cs="Calibri"/>
          <w:sz w:val="22"/>
        </w:rPr>
        <w:t>60</w:t>
      </w:r>
      <w:r w:rsidRPr="00DD2EB6">
        <w:rPr>
          <w:rFonts w:ascii="Calibri" w:hAnsi="Calibri" w:cs="Calibri"/>
          <w:sz w:val="22"/>
        </w:rPr>
        <w:t xml:space="preserve"> (</w:t>
      </w:r>
      <w:r w:rsidR="00C41E09" w:rsidRPr="00DD2EB6">
        <w:rPr>
          <w:rFonts w:ascii="Calibri" w:hAnsi="Calibri" w:cs="Calibri"/>
          <w:sz w:val="22"/>
        </w:rPr>
        <w:t>sessanta</w:t>
      </w:r>
      <w:r w:rsidR="00FC46A5" w:rsidRPr="00DD2EB6">
        <w:rPr>
          <w:rFonts w:ascii="Calibri" w:hAnsi="Calibri" w:cs="Calibri"/>
          <w:sz w:val="22"/>
        </w:rPr>
        <w:t>)</w:t>
      </w:r>
      <w:r w:rsidRPr="005E76D1">
        <w:rPr>
          <w:rFonts w:ascii="Calibri" w:hAnsi="Calibri" w:cs="Calibri"/>
          <w:sz w:val="22"/>
        </w:rPr>
        <w:t xml:space="preserve"> giorni dopo l’avvenuta emissione del certificato di regolare esecuzione previa presentazione di regolare fattura fiscale</w:t>
      </w:r>
      <w:r w:rsidR="00416D0D">
        <w:rPr>
          <w:rFonts w:ascii="Calibri" w:hAnsi="Calibri" w:cs="Calibri"/>
          <w:sz w:val="22"/>
        </w:rPr>
        <w:t xml:space="preserve">, </w:t>
      </w:r>
      <w:r w:rsidR="00416D0D" w:rsidRPr="00416D0D">
        <w:rPr>
          <w:rFonts w:ascii="Calibri" w:hAnsi="Calibri" w:cs="Calibri"/>
          <w:sz w:val="22"/>
        </w:rPr>
        <w:t>ai sensi dell'articolo 185 del decreto</w:t>
      </w:r>
      <w:r w:rsidR="00416D0D">
        <w:rPr>
          <w:rFonts w:ascii="Calibri" w:hAnsi="Calibri" w:cs="Calibri"/>
          <w:sz w:val="22"/>
        </w:rPr>
        <w:t xml:space="preserve"> </w:t>
      </w:r>
      <w:r w:rsidR="00416D0D" w:rsidRPr="00416D0D">
        <w:rPr>
          <w:rFonts w:ascii="Calibri" w:hAnsi="Calibri" w:cs="Calibri"/>
          <w:sz w:val="22"/>
        </w:rPr>
        <w:t>legislativo 18 agosto 2000, n. 267.</w:t>
      </w:r>
    </w:p>
    <w:p w14:paraId="6343FC5C" w14:textId="77777777" w:rsidR="008B5FDD" w:rsidRPr="005E76D1" w:rsidRDefault="008B5FDD" w:rsidP="00BB03A0">
      <w:pPr>
        <w:widowControl w:val="0"/>
        <w:numPr>
          <w:ilvl w:val="1"/>
          <w:numId w:val="24"/>
        </w:numPr>
        <w:spacing w:after="120"/>
        <w:ind w:left="426" w:hanging="426"/>
        <w:jc w:val="both"/>
        <w:rPr>
          <w:rFonts w:ascii="Calibri" w:hAnsi="Calibri" w:cs="Calibri"/>
          <w:sz w:val="22"/>
        </w:rPr>
      </w:pPr>
      <w:r w:rsidRPr="005E76D1">
        <w:rPr>
          <w:rFonts w:ascii="Calibri" w:hAnsi="Calibri" w:cs="Calibri"/>
          <w:sz w:val="22"/>
        </w:rPr>
        <w:t>Il pagamento della rata di saldo non costituisce presunzione di accettazione dell’opera, ai sensi dell’articolo 1666, secondo comma, del codice civile.</w:t>
      </w:r>
    </w:p>
    <w:p w14:paraId="4235431E" w14:textId="66CED6E2" w:rsidR="00457512" w:rsidRPr="005E76D1" w:rsidRDefault="00457512" w:rsidP="00BB03A0">
      <w:pPr>
        <w:widowControl w:val="0"/>
        <w:numPr>
          <w:ilvl w:val="1"/>
          <w:numId w:val="24"/>
        </w:numPr>
        <w:spacing w:after="120"/>
        <w:ind w:left="426" w:hanging="426"/>
        <w:jc w:val="both"/>
        <w:rPr>
          <w:rFonts w:ascii="Calibri" w:hAnsi="Calibri" w:cs="Calibri"/>
          <w:sz w:val="22"/>
        </w:rPr>
      </w:pPr>
      <w:r w:rsidRPr="005E76D1">
        <w:rPr>
          <w:rFonts w:ascii="Calibri" w:hAnsi="Calibri" w:cs="Calibri"/>
          <w:sz w:val="22"/>
        </w:rPr>
        <w:t>Fermo restando quanto previsto all’articolo 2</w:t>
      </w:r>
      <w:r w:rsidR="00CA2B63">
        <w:rPr>
          <w:rFonts w:ascii="Calibri" w:hAnsi="Calibri" w:cs="Calibri"/>
          <w:sz w:val="22"/>
        </w:rPr>
        <w:t>9</w:t>
      </w:r>
      <w:r w:rsidRPr="005E76D1">
        <w:rPr>
          <w:rFonts w:ascii="Calibri" w:hAnsi="Calibri" w:cs="Calibri"/>
          <w:sz w:val="22"/>
        </w:rPr>
        <w:t>, il pagamento della rata di saldo è disposto solo a condizione che l’appaltatore presenti apposita garanzia fideius</w:t>
      </w:r>
      <w:r w:rsidR="005C0E7D">
        <w:rPr>
          <w:rFonts w:ascii="Calibri" w:hAnsi="Calibri" w:cs="Calibri"/>
          <w:sz w:val="22"/>
        </w:rPr>
        <w:t>soria ai sensi dell'articolo 1</w:t>
      </w:r>
      <w:r w:rsidR="00416D0D">
        <w:rPr>
          <w:rFonts w:ascii="Calibri" w:hAnsi="Calibri" w:cs="Calibri"/>
          <w:sz w:val="22"/>
        </w:rPr>
        <w:t xml:space="preserve">17 </w:t>
      </w:r>
      <w:r w:rsidR="00CA2B63">
        <w:rPr>
          <w:rFonts w:ascii="Calibri" w:hAnsi="Calibri" w:cs="Calibri"/>
          <w:sz w:val="22"/>
        </w:rPr>
        <w:t xml:space="preserve">comma 9, </w:t>
      </w:r>
      <w:r w:rsidR="00416D0D">
        <w:rPr>
          <w:rFonts w:ascii="Calibri" w:hAnsi="Calibri" w:cs="Calibri"/>
          <w:sz w:val="22"/>
        </w:rPr>
        <w:t>del D.Lgs. n. 36/2023, emessa</w:t>
      </w:r>
      <w:r w:rsidRPr="005E76D1">
        <w:rPr>
          <w:rFonts w:ascii="Calibri" w:hAnsi="Calibri" w:cs="Calibri"/>
          <w:sz w:val="22"/>
        </w:rPr>
        <w:t xml:space="preserve"> nei termini e alle condizioni che seguono: </w:t>
      </w:r>
    </w:p>
    <w:p w14:paraId="105CACBE" w14:textId="4A1415D5" w:rsidR="008B5FDD" w:rsidRDefault="008B5FDD" w:rsidP="00BB03A0">
      <w:pPr>
        <w:widowControl w:val="0"/>
        <w:numPr>
          <w:ilvl w:val="1"/>
          <w:numId w:val="72"/>
        </w:numPr>
        <w:tabs>
          <w:tab w:val="left" w:pos="851"/>
        </w:tabs>
        <w:spacing w:after="120"/>
        <w:ind w:left="850" w:hanging="425"/>
        <w:jc w:val="both"/>
        <w:rPr>
          <w:rFonts w:ascii="Calibri" w:hAnsi="Calibri" w:cs="Calibri"/>
          <w:sz w:val="22"/>
        </w:rPr>
      </w:pPr>
      <w:r w:rsidRPr="005E76D1">
        <w:rPr>
          <w:rFonts w:ascii="Calibri" w:hAnsi="Calibri" w:cs="Calibri"/>
          <w:sz w:val="22"/>
        </w:rPr>
        <w:t xml:space="preserve">un importo garantito almeno pari all’importo della rata di saldo, maggiorato dell’I.V.A. all’aliquota di legge, maggiorato altresì del tasso legale di interesse </w:t>
      </w:r>
      <w:r w:rsidR="005C0E7D" w:rsidRPr="005C0E7D">
        <w:rPr>
          <w:rFonts w:ascii="Calibri" w:hAnsi="Calibri" w:cs="Calibri"/>
          <w:sz w:val="22"/>
        </w:rPr>
        <w:t xml:space="preserve">applicato </w:t>
      </w:r>
      <w:r w:rsidR="004A247C">
        <w:rPr>
          <w:rFonts w:ascii="Calibri" w:hAnsi="Calibri" w:cs="Calibri"/>
          <w:sz w:val="22"/>
        </w:rPr>
        <w:t>a</w:t>
      </w:r>
      <w:r w:rsidR="005C0E7D" w:rsidRPr="005C0E7D">
        <w:rPr>
          <w:rFonts w:ascii="Calibri" w:hAnsi="Calibri" w:cs="Calibri"/>
          <w:sz w:val="22"/>
        </w:rPr>
        <w:t xml:space="preserve">l periodo </w:t>
      </w:r>
      <w:r w:rsidR="004A247C">
        <w:rPr>
          <w:rFonts w:ascii="Calibri" w:hAnsi="Calibri" w:cs="Calibri"/>
          <w:sz w:val="22"/>
        </w:rPr>
        <w:t>di due anni</w:t>
      </w:r>
      <w:r w:rsidRPr="005E76D1">
        <w:rPr>
          <w:rFonts w:ascii="Calibri" w:hAnsi="Calibri" w:cs="Calibri"/>
          <w:sz w:val="22"/>
        </w:rPr>
        <w:t>;</w:t>
      </w:r>
    </w:p>
    <w:p w14:paraId="45865EEA" w14:textId="309EA63A" w:rsidR="004A247C" w:rsidRPr="005E76D1" w:rsidRDefault="004A247C" w:rsidP="00BB03A0">
      <w:pPr>
        <w:widowControl w:val="0"/>
        <w:numPr>
          <w:ilvl w:val="1"/>
          <w:numId w:val="72"/>
        </w:numPr>
        <w:tabs>
          <w:tab w:val="left" w:pos="851"/>
        </w:tabs>
        <w:spacing w:after="120"/>
        <w:ind w:left="850" w:hanging="425"/>
        <w:jc w:val="both"/>
        <w:rPr>
          <w:rFonts w:ascii="Calibri" w:hAnsi="Calibri" w:cs="Calibri"/>
          <w:sz w:val="22"/>
        </w:rPr>
      </w:pPr>
      <w:r w:rsidRPr="004A247C">
        <w:rPr>
          <w:rFonts w:ascii="Calibri" w:hAnsi="Calibri" w:cs="Calibri"/>
          <w:sz w:val="22"/>
        </w:rPr>
        <w:t>efficacia dalla data di erogazione della rata di saldo con estinzione due anni dopo l'emissione</w:t>
      </w:r>
      <w:r>
        <w:rPr>
          <w:rFonts w:ascii="Calibri" w:hAnsi="Calibri" w:cs="Calibri"/>
          <w:sz w:val="22"/>
        </w:rPr>
        <w:t xml:space="preserve"> </w:t>
      </w:r>
      <w:r w:rsidRPr="004A247C">
        <w:rPr>
          <w:rFonts w:ascii="Calibri" w:hAnsi="Calibri" w:cs="Calibri"/>
          <w:sz w:val="22"/>
        </w:rPr>
        <w:t>del certificato di collaudo provvisorio o del certificato di regolare esecuzione;</w:t>
      </w:r>
    </w:p>
    <w:p w14:paraId="4E5BBC81" w14:textId="77777777" w:rsidR="008B5FDD" w:rsidRPr="005E76D1" w:rsidRDefault="008B5FDD" w:rsidP="00BB03A0">
      <w:pPr>
        <w:numPr>
          <w:ilvl w:val="1"/>
          <w:numId w:val="72"/>
        </w:numPr>
        <w:tabs>
          <w:tab w:val="left" w:pos="851"/>
        </w:tabs>
        <w:spacing w:after="120"/>
        <w:ind w:left="850" w:hanging="425"/>
        <w:jc w:val="both"/>
        <w:rPr>
          <w:rFonts w:ascii="Calibri" w:hAnsi="Calibri" w:cs="Calibri"/>
          <w:sz w:val="22"/>
        </w:rPr>
      </w:pPr>
      <w:r w:rsidRPr="005E76D1">
        <w:rPr>
          <w:rFonts w:ascii="Calibri" w:hAnsi="Calibri" w:cs="Calibri"/>
          <w:sz w:val="22"/>
        </w:rPr>
        <w:t>prestata con atto di fideiussione rilasciato da una banca o da un intermediario finanziario autorizzato o con polizza fideiussoria rilasciata da impresa di assicurazione, conforme alla scheda tecnica 1.4, allegata al decreto ministeriale 12 marzo 2004, n. 123, in osservanza delle clausole di cui allo schema tipo 1.4 allegato al predetto decreto.</w:t>
      </w:r>
    </w:p>
    <w:p w14:paraId="305B85A5" w14:textId="77777777" w:rsidR="00816756" w:rsidRPr="000C3109" w:rsidRDefault="00816756" w:rsidP="00BB03A0">
      <w:pPr>
        <w:numPr>
          <w:ilvl w:val="1"/>
          <w:numId w:val="24"/>
        </w:numPr>
        <w:spacing w:after="120"/>
        <w:ind w:left="426" w:hanging="426"/>
        <w:jc w:val="both"/>
        <w:rPr>
          <w:rFonts w:ascii="Calibri" w:hAnsi="Calibri" w:cs="Calibri"/>
          <w:sz w:val="22"/>
        </w:rPr>
      </w:pPr>
      <w:r w:rsidRPr="005E76D1">
        <w:rPr>
          <w:rFonts w:ascii="Calibri" w:hAnsi="Calibri" w:cs="Calibri"/>
          <w:sz w:val="22"/>
        </w:rPr>
        <w:t>Salvo quanto disposto dall’articolo 1669 del codice civile, l’appaltatore risponde per la</w:t>
      </w:r>
      <w:r w:rsidRPr="000C3109">
        <w:rPr>
          <w:rFonts w:ascii="Calibri" w:hAnsi="Calibri" w:cs="Calibri"/>
          <w:sz w:val="22"/>
        </w:rPr>
        <w:t xml:space="preserve"> difformità ed i vizi dell’opera, ancorché riconoscibili, purché denunciati dalla Stazione appaltante entro 24 (ventiquattro) mesi dall’ultimazione dei lavori riconosciuta e accettata.</w:t>
      </w:r>
    </w:p>
    <w:p w14:paraId="4222CA2E" w14:textId="77777777" w:rsidR="00210CC3" w:rsidRDefault="002728D1" w:rsidP="00BB03A0">
      <w:pPr>
        <w:widowControl w:val="0"/>
        <w:numPr>
          <w:ilvl w:val="1"/>
          <w:numId w:val="24"/>
        </w:numPr>
        <w:spacing w:after="120"/>
        <w:ind w:left="426" w:hanging="426"/>
        <w:jc w:val="both"/>
        <w:rPr>
          <w:rFonts w:ascii="Calibri" w:hAnsi="Calibri" w:cs="Calibri"/>
          <w:sz w:val="22"/>
        </w:rPr>
      </w:pPr>
      <w:r w:rsidRPr="000C3109">
        <w:rPr>
          <w:rFonts w:ascii="Calibri" w:hAnsi="Calibri" w:cs="Calibri"/>
          <w:sz w:val="22"/>
        </w:rPr>
        <w:t xml:space="preserve">L’appaltatore e </w:t>
      </w:r>
      <w:r w:rsidR="004C5AB6" w:rsidRPr="000C3109">
        <w:rPr>
          <w:rFonts w:ascii="Calibri" w:hAnsi="Calibri" w:cs="Calibri"/>
          <w:sz w:val="22"/>
        </w:rPr>
        <w:t>la DL</w:t>
      </w:r>
      <w:r w:rsidRPr="000C3109">
        <w:rPr>
          <w:rFonts w:ascii="Calibri" w:hAnsi="Calibri" w:cs="Calibri"/>
          <w:sz w:val="22"/>
        </w:rPr>
        <w:t xml:space="preserve"> devono utilizzare la massima diligenza e professionalità, nonché improntare il proprio comportamento a buona fede, al fine di evidenziare tempestivamente i vizi e i difetti </w:t>
      </w:r>
      <w:r w:rsidRPr="000C3109">
        <w:rPr>
          <w:rFonts w:ascii="Calibri" w:hAnsi="Calibri" w:cs="Calibri"/>
          <w:sz w:val="22"/>
        </w:rPr>
        <w:lastRenderedPageBreak/>
        <w:t>riscontabili nonché le misure da adottare per il loro rimedio.</w:t>
      </w:r>
    </w:p>
    <w:p w14:paraId="4BB32C3D" w14:textId="77777777" w:rsidR="00216230" w:rsidRDefault="00216230" w:rsidP="00216230">
      <w:pPr>
        <w:widowControl w:val="0"/>
        <w:ind w:left="284" w:hanging="284"/>
        <w:jc w:val="center"/>
        <w:rPr>
          <w:rFonts w:ascii="Calibri" w:hAnsi="Calibri" w:cs="Calibri"/>
          <w:sz w:val="22"/>
        </w:rPr>
      </w:pPr>
    </w:p>
    <w:p w14:paraId="33B4FEB9" w14:textId="77777777" w:rsidR="00210CC3" w:rsidRPr="000C3109" w:rsidRDefault="00210CC3" w:rsidP="00372BED">
      <w:pPr>
        <w:pStyle w:val="Titolo3"/>
        <w:spacing w:after="120"/>
        <w:jc w:val="center"/>
        <w:rPr>
          <w:rFonts w:ascii="Calibri" w:hAnsi="Calibri"/>
          <w:b/>
          <w:i w:val="0"/>
          <w:sz w:val="28"/>
          <w:szCs w:val="28"/>
        </w:rPr>
      </w:pPr>
      <w:bookmarkStart w:id="108" w:name="_Toc447024911"/>
      <w:bookmarkStart w:id="109" w:name="_Toc37075513"/>
      <w:bookmarkStart w:id="110" w:name="_Toc161296700"/>
      <w:r w:rsidRPr="000C3109">
        <w:rPr>
          <w:rFonts w:ascii="Calibri" w:hAnsi="Calibri"/>
          <w:b/>
          <w:i w:val="0"/>
          <w:sz w:val="28"/>
          <w:szCs w:val="28"/>
        </w:rPr>
        <w:t>Formalità e adempimenti ai quali sono subordinati i pagamenti</w:t>
      </w:r>
      <w:bookmarkEnd w:id="108"/>
      <w:bookmarkEnd w:id="109"/>
      <w:bookmarkEnd w:id="110"/>
    </w:p>
    <w:p w14:paraId="419CBB86" w14:textId="77777777" w:rsidR="00FC46A5" w:rsidRPr="000C3109" w:rsidRDefault="00210CC3" w:rsidP="00BB03A0">
      <w:pPr>
        <w:numPr>
          <w:ilvl w:val="1"/>
          <w:numId w:val="24"/>
        </w:numPr>
        <w:spacing w:after="120"/>
        <w:ind w:left="426" w:right="23" w:hanging="426"/>
        <w:jc w:val="both"/>
        <w:rPr>
          <w:rFonts w:ascii="Calibri" w:hAnsi="Calibri" w:cs="Calibri"/>
          <w:sz w:val="22"/>
        </w:rPr>
      </w:pPr>
      <w:r w:rsidRPr="000C3109">
        <w:rPr>
          <w:rFonts w:ascii="Calibri" w:hAnsi="Calibri" w:cs="Calibri"/>
          <w:sz w:val="22"/>
        </w:rPr>
        <w:t>Ogni pagamento è subordinato alla presentazione alla Stazione appaltante della pertinente fattura fiscale, contenente i riferimenti al corrispettivo oggetto del pagamento</w:t>
      </w:r>
      <w:r w:rsidR="00FC46A5" w:rsidRPr="000C3109">
        <w:rPr>
          <w:rFonts w:ascii="Calibri" w:hAnsi="Calibri" w:cs="Calibri"/>
          <w:sz w:val="22"/>
        </w:rPr>
        <w:t xml:space="preserve">. </w:t>
      </w:r>
    </w:p>
    <w:p w14:paraId="34D2E5FD" w14:textId="77777777" w:rsidR="00210CC3" w:rsidRPr="000C3109" w:rsidRDefault="00210CC3" w:rsidP="00BB03A0">
      <w:pPr>
        <w:numPr>
          <w:ilvl w:val="1"/>
          <w:numId w:val="24"/>
        </w:numPr>
        <w:spacing w:after="120"/>
        <w:ind w:left="426" w:right="23" w:hanging="426"/>
        <w:jc w:val="both"/>
        <w:rPr>
          <w:rFonts w:ascii="Calibri" w:hAnsi="Calibri" w:cs="Calibri"/>
          <w:sz w:val="22"/>
        </w:rPr>
      </w:pPr>
      <w:r w:rsidRPr="000C3109">
        <w:rPr>
          <w:rFonts w:ascii="Calibri" w:hAnsi="Calibri" w:cs="Calibri"/>
          <w:sz w:val="22"/>
        </w:rPr>
        <w:t>Ogni pagamento è altresì subordinato:</w:t>
      </w:r>
    </w:p>
    <w:p w14:paraId="19CDDA61" w14:textId="64E8E538" w:rsidR="00210CC3" w:rsidRPr="000C3109" w:rsidRDefault="00210CC3" w:rsidP="00BB03A0">
      <w:pPr>
        <w:widowControl w:val="0"/>
        <w:numPr>
          <w:ilvl w:val="0"/>
          <w:numId w:val="73"/>
        </w:numPr>
        <w:tabs>
          <w:tab w:val="left" w:pos="851"/>
        </w:tabs>
        <w:spacing w:after="120"/>
        <w:ind w:left="850" w:hanging="425"/>
        <w:jc w:val="both"/>
        <w:rPr>
          <w:rFonts w:ascii="Calibri" w:hAnsi="Calibri" w:cs="Calibri"/>
          <w:sz w:val="22"/>
          <w:szCs w:val="24"/>
        </w:rPr>
      </w:pPr>
      <w:r w:rsidRPr="000C3109">
        <w:rPr>
          <w:rFonts w:ascii="Calibri" w:hAnsi="Calibri" w:cs="Calibri"/>
          <w:sz w:val="22"/>
          <w:szCs w:val="24"/>
        </w:rPr>
        <w:t xml:space="preserve">all’acquisizione del DURC dell’appaltatore e degli eventuali subappaltatori, </w:t>
      </w:r>
      <w:r w:rsidR="00114B5C" w:rsidRPr="00114B5C">
        <w:rPr>
          <w:rFonts w:ascii="Calibri" w:hAnsi="Calibri" w:cs="Calibri"/>
          <w:sz w:val="22"/>
          <w:szCs w:val="24"/>
        </w:rPr>
        <w:t>ai sensi dell’articolo 59, comma 2; ai sensi dell’articolo 31, comma 7, della legge</w:t>
      </w:r>
      <w:r w:rsidR="00114B5C">
        <w:rPr>
          <w:rFonts w:ascii="Calibri" w:hAnsi="Calibri" w:cs="Calibri"/>
          <w:sz w:val="22"/>
          <w:szCs w:val="24"/>
        </w:rPr>
        <w:t xml:space="preserve"> </w:t>
      </w:r>
      <w:r w:rsidR="00114B5C" w:rsidRPr="00114B5C">
        <w:rPr>
          <w:rFonts w:ascii="Calibri" w:hAnsi="Calibri" w:cs="Calibri"/>
          <w:sz w:val="22"/>
          <w:szCs w:val="24"/>
        </w:rPr>
        <w:t>n. 98 del 2013, il titolo di pagamento deve essere corredato dagli estremi del DURC;</w:t>
      </w:r>
    </w:p>
    <w:p w14:paraId="093F68F3" w14:textId="77777777" w:rsidR="00210CC3" w:rsidRPr="000C3109" w:rsidRDefault="00210CC3" w:rsidP="00BB03A0">
      <w:pPr>
        <w:widowControl w:val="0"/>
        <w:numPr>
          <w:ilvl w:val="0"/>
          <w:numId w:val="73"/>
        </w:numPr>
        <w:tabs>
          <w:tab w:val="left" w:pos="851"/>
        </w:tabs>
        <w:spacing w:after="120"/>
        <w:ind w:left="850" w:hanging="425"/>
        <w:jc w:val="both"/>
        <w:rPr>
          <w:rFonts w:ascii="Calibri" w:hAnsi="Calibri" w:cs="Calibri"/>
          <w:sz w:val="22"/>
          <w:szCs w:val="24"/>
        </w:rPr>
      </w:pPr>
      <w:r w:rsidRPr="000C3109">
        <w:rPr>
          <w:rFonts w:ascii="Calibri" w:hAnsi="Calibri" w:cs="Calibri"/>
          <w:sz w:val="22"/>
          <w:szCs w:val="24"/>
        </w:rPr>
        <w:t>all’acquisizione dell’attestazione di cui al successivo comma 3;</w:t>
      </w:r>
    </w:p>
    <w:p w14:paraId="60A9DE1C" w14:textId="77777777" w:rsidR="00210CC3" w:rsidRPr="00846A9D" w:rsidRDefault="00210CC3" w:rsidP="00BB03A0">
      <w:pPr>
        <w:pStyle w:val="regolamento"/>
        <w:numPr>
          <w:ilvl w:val="0"/>
          <w:numId w:val="73"/>
        </w:numPr>
        <w:tabs>
          <w:tab w:val="clear" w:pos="-2127"/>
          <w:tab w:val="left" w:pos="851"/>
        </w:tabs>
        <w:spacing w:after="120"/>
        <w:ind w:left="850" w:hanging="425"/>
        <w:rPr>
          <w:rFonts w:ascii="Calibri" w:hAnsi="Calibri" w:cs="Calibri"/>
          <w:sz w:val="22"/>
          <w:szCs w:val="24"/>
        </w:rPr>
      </w:pPr>
      <w:r w:rsidRPr="000C3109">
        <w:rPr>
          <w:rFonts w:ascii="Calibri" w:hAnsi="Calibri" w:cs="Calibri"/>
          <w:sz w:val="22"/>
        </w:rPr>
        <w:t xml:space="preserve">agli adempimenti </w:t>
      </w:r>
      <w:r w:rsidR="00E47AC9">
        <w:rPr>
          <w:rFonts w:ascii="Calibri" w:hAnsi="Calibri" w:cs="Calibri"/>
          <w:sz w:val="22"/>
        </w:rPr>
        <w:t xml:space="preserve">di cui all’articolo </w:t>
      </w:r>
      <w:r w:rsidR="004C031F">
        <w:rPr>
          <w:rFonts w:ascii="Calibri" w:hAnsi="Calibri" w:cs="Calibri"/>
          <w:sz w:val="22"/>
        </w:rPr>
        <w:t>48</w:t>
      </w:r>
      <w:r w:rsidRPr="00846A9D">
        <w:rPr>
          <w:rFonts w:ascii="Calibri" w:hAnsi="Calibri" w:cs="Calibri"/>
          <w:sz w:val="22"/>
        </w:rPr>
        <w:t xml:space="preserve"> in favore dei subappaltatori e subcontraenti, se sono stati stipulati contratti di subappalto o subcontratti di cui allo stesso articolo;</w:t>
      </w:r>
    </w:p>
    <w:p w14:paraId="6FBABBF9" w14:textId="05159DEB" w:rsidR="00210CC3" w:rsidRPr="000C3109" w:rsidRDefault="00210CC3" w:rsidP="00BB03A0">
      <w:pPr>
        <w:pStyle w:val="regolamento"/>
        <w:numPr>
          <w:ilvl w:val="0"/>
          <w:numId w:val="73"/>
        </w:numPr>
        <w:tabs>
          <w:tab w:val="clear" w:pos="-2127"/>
          <w:tab w:val="left" w:pos="851"/>
        </w:tabs>
        <w:spacing w:after="120"/>
        <w:ind w:left="850" w:hanging="425"/>
        <w:rPr>
          <w:rFonts w:ascii="Calibri" w:hAnsi="Calibri" w:cs="Calibri"/>
          <w:sz w:val="22"/>
        </w:rPr>
      </w:pPr>
      <w:r w:rsidRPr="00846A9D">
        <w:rPr>
          <w:rFonts w:ascii="Calibri" w:hAnsi="Calibri" w:cs="Calibri"/>
          <w:sz w:val="22"/>
        </w:rPr>
        <w:t>all’ottemperanza alle pre</w:t>
      </w:r>
      <w:r w:rsidR="00E47AC9">
        <w:rPr>
          <w:rFonts w:ascii="Calibri" w:hAnsi="Calibri" w:cs="Calibri"/>
          <w:sz w:val="22"/>
        </w:rPr>
        <w:t>scrizioni di cui all’articolo 6</w:t>
      </w:r>
      <w:r w:rsidR="00CA2B63">
        <w:rPr>
          <w:rFonts w:ascii="Calibri" w:hAnsi="Calibri" w:cs="Calibri"/>
          <w:sz w:val="22"/>
        </w:rPr>
        <w:t>7</w:t>
      </w:r>
      <w:r w:rsidRPr="00846A9D">
        <w:rPr>
          <w:rFonts w:ascii="Calibri" w:hAnsi="Calibri" w:cs="Calibri"/>
          <w:sz w:val="22"/>
        </w:rPr>
        <w:t xml:space="preserve"> in materia</w:t>
      </w:r>
      <w:r w:rsidRPr="000C3109">
        <w:rPr>
          <w:rFonts w:ascii="Calibri" w:hAnsi="Calibri" w:cs="Calibri"/>
          <w:sz w:val="22"/>
        </w:rPr>
        <w:t xml:space="preserve"> di tracciabilità dei pagamenti;</w:t>
      </w:r>
    </w:p>
    <w:p w14:paraId="69CA3D8F" w14:textId="77777777" w:rsidR="00210CC3" w:rsidRPr="005E76D1" w:rsidRDefault="00210CC3" w:rsidP="00BB03A0">
      <w:pPr>
        <w:pStyle w:val="regolamento"/>
        <w:numPr>
          <w:ilvl w:val="0"/>
          <w:numId w:val="73"/>
        </w:numPr>
        <w:tabs>
          <w:tab w:val="clear" w:pos="-2127"/>
          <w:tab w:val="left" w:pos="851"/>
        </w:tabs>
        <w:spacing w:after="120"/>
        <w:ind w:left="850" w:hanging="425"/>
        <w:rPr>
          <w:rFonts w:ascii="Calibri" w:hAnsi="Calibri" w:cs="Calibri"/>
          <w:sz w:val="22"/>
        </w:rPr>
      </w:pPr>
      <w:r w:rsidRPr="005E76D1">
        <w:rPr>
          <w:rFonts w:ascii="Calibri" w:hAnsi="Calibri" w:cs="Calibri"/>
          <w:sz w:val="22"/>
        </w:rPr>
        <w:t>ai sensi dell’articolo 48-bis del d.P.R. n. 602</w:t>
      </w:r>
      <w:r w:rsidR="00846A9D">
        <w:rPr>
          <w:rFonts w:ascii="Calibri" w:hAnsi="Calibri" w:cs="Calibri"/>
          <w:sz w:val="22"/>
        </w:rPr>
        <w:t>/</w:t>
      </w:r>
      <w:r w:rsidRPr="005E76D1">
        <w:rPr>
          <w:rFonts w:ascii="Calibri" w:hAnsi="Calibri" w:cs="Calibri"/>
          <w:iCs/>
          <w:sz w:val="22"/>
        </w:rPr>
        <w:t xml:space="preserve">1973, introdotto dall’articolo 2, comma 9, della legge n. 286 del 2006, </w:t>
      </w:r>
      <w:r w:rsidRPr="005E76D1">
        <w:rPr>
          <w:rFonts w:ascii="Calibri" w:hAnsi="Calibri" w:cs="Calibri"/>
          <w:sz w:val="22"/>
        </w:rPr>
        <w:t>all’accertamento, da parte della Stazione appaltante, che il beneficiario non sia inadempiente all'obbligo di versamento derivante dalla notifica di una o più cartelle di pagamento per un ammontare complessivo pari almeno all’importo da corrispondere con le modalità di cui al d.m. 18 gennaio 2008, n. 40. In caso di inadempimento accertato, il pagamento è sospeso e la circostanza è segnalata all'agente della riscossione competente per territorio.</w:t>
      </w:r>
    </w:p>
    <w:p w14:paraId="0EA88BC4" w14:textId="2F5AB02F" w:rsidR="00A54F16" w:rsidRDefault="00A54F16" w:rsidP="00BB03A0">
      <w:pPr>
        <w:widowControl w:val="0"/>
        <w:numPr>
          <w:ilvl w:val="1"/>
          <w:numId w:val="24"/>
        </w:numPr>
        <w:spacing w:after="120"/>
        <w:ind w:left="426" w:hanging="426"/>
        <w:jc w:val="both"/>
        <w:rPr>
          <w:rFonts w:ascii="Calibri" w:hAnsi="Calibri" w:cs="Calibri"/>
          <w:sz w:val="22"/>
        </w:rPr>
      </w:pPr>
      <w:r w:rsidRPr="000C3109">
        <w:rPr>
          <w:rFonts w:ascii="Calibri" w:hAnsi="Calibri" w:cs="Calibri"/>
          <w:sz w:val="22"/>
        </w:rPr>
        <w:t>In caso di ritardo nel pagamento delle retribuzioni dovute al personale dipendente dell'appaltatore, dei subappaltatori o dei soggetti titolari di subappalti e cottimi, impiegato nel cantiere, il RUP invita per iscritto il soggetto inadempiente, e in ogni caso l’appaltatore, a provvedere entro 15 (quindici) giorni. Decorso infruttuosamente tale termine senza che sia stata contestata formalmente e motivatamente la fondatezza della richiesta, la Stazione appaltante provvede alla liquidazione del certificato di pagamento trattenendo una somma corrispondente ai crediti vantati dal personale dipendente, ai fini di cui all’art</w:t>
      </w:r>
      <w:r w:rsidR="005C0E7D">
        <w:rPr>
          <w:rFonts w:ascii="Calibri" w:hAnsi="Calibri" w:cs="Calibri"/>
          <w:sz w:val="22"/>
        </w:rPr>
        <w:t>.</w:t>
      </w:r>
      <w:r w:rsidR="00BF2F4E">
        <w:rPr>
          <w:rFonts w:ascii="Calibri" w:hAnsi="Calibri" w:cs="Calibri"/>
          <w:sz w:val="22"/>
        </w:rPr>
        <w:t xml:space="preserve"> 5</w:t>
      </w:r>
      <w:r w:rsidR="00CA2B63">
        <w:rPr>
          <w:rFonts w:ascii="Calibri" w:hAnsi="Calibri" w:cs="Calibri"/>
          <w:sz w:val="22"/>
        </w:rPr>
        <w:t>3</w:t>
      </w:r>
      <w:r w:rsidRPr="000C3109">
        <w:rPr>
          <w:rFonts w:ascii="Calibri" w:hAnsi="Calibri" w:cs="Calibri"/>
          <w:sz w:val="22"/>
        </w:rPr>
        <w:t>, comma 2.</w:t>
      </w:r>
    </w:p>
    <w:p w14:paraId="7306987F" w14:textId="77777777" w:rsidR="00216230" w:rsidRPr="000C3109" w:rsidRDefault="00216230" w:rsidP="00216230">
      <w:pPr>
        <w:widowControl w:val="0"/>
        <w:ind w:left="284" w:hanging="284"/>
        <w:jc w:val="center"/>
        <w:rPr>
          <w:rFonts w:ascii="Calibri" w:hAnsi="Calibri" w:cs="Calibri"/>
          <w:sz w:val="22"/>
        </w:rPr>
      </w:pPr>
    </w:p>
    <w:p w14:paraId="5F15261D" w14:textId="77777777" w:rsidR="00651367" w:rsidRPr="000C3109" w:rsidRDefault="00651367" w:rsidP="00372BED">
      <w:pPr>
        <w:pStyle w:val="Titolo3"/>
        <w:spacing w:after="120"/>
        <w:jc w:val="center"/>
        <w:rPr>
          <w:rFonts w:ascii="Calibri" w:hAnsi="Calibri"/>
          <w:b/>
          <w:i w:val="0"/>
          <w:sz w:val="28"/>
          <w:szCs w:val="28"/>
        </w:rPr>
      </w:pPr>
      <w:bookmarkStart w:id="111" w:name="_Toc447024912"/>
      <w:bookmarkStart w:id="112" w:name="_Toc37075514"/>
      <w:bookmarkStart w:id="113" w:name="_Toc161296701"/>
      <w:r w:rsidRPr="000C3109">
        <w:rPr>
          <w:rFonts w:ascii="Calibri" w:hAnsi="Calibri"/>
          <w:b/>
          <w:i w:val="0"/>
          <w:sz w:val="28"/>
          <w:szCs w:val="28"/>
        </w:rPr>
        <w:t>Ritardo nei pagamenti delle rate di acconto e della rata di saldo</w:t>
      </w:r>
      <w:bookmarkEnd w:id="111"/>
      <w:bookmarkEnd w:id="112"/>
      <w:bookmarkEnd w:id="113"/>
    </w:p>
    <w:p w14:paraId="4964089E" w14:textId="77777777" w:rsidR="00651367" w:rsidRPr="000C3109" w:rsidRDefault="00651367" w:rsidP="00BB03A0">
      <w:pPr>
        <w:widowControl w:val="0"/>
        <w:numPr>
          <w:ilvl w:val="1"/>
          <w:numId w:val="24"/>
        </w:numPr>
        <w:spacing w:after="120"/>
        <w:ind w:left="426" w:hanging="426"/>
        <w:jc w:val="both"/>
        <w:rPr>
          <w:rFonts w:ascii="Calibri" w:hAnsi="Calibri" w:cs="Calibri"/>
          <w:sz w:val="22"/>
        </w:rPr>
      </w:pPr>
      <w:r w:rsidRPr="000C3109">
        <w:rPr>
          <w:rFonts w:ascii="Calibri" w:hAnsi="Calibri" w:cs="Calibri"/>
          <w:sz w:val="22"/>
        </w:rPr>
        <w:t>Non sono dovuti interessi per i primi 45 (quarantacinque) giorni intercorrenti tra il verificarsi delle condizioni e delle circostanze per l’emissione del certificato di pag</w:t>
      </w:r>
      <w:r w:rsidR="00BF2F4E">
        <w:rPr>
          <w:rFonts w:ascii="Calibri" w:hAnsi="Calibri" w:cs="Calibri"/>
          <w:sz w:val="22"/>
        </w:rPr>
        <w:t>amento ai sensi dell’articolo 2</w:t>
      </w:r>
      <w:r w:rsidR="004C031F">
        <w:rPr>
          <w:rFonts w:ascii="Calibri" w:hAnsi="Calibri" w:cs="Calibri"/>
          <w:sz w:val="22"/>
        </w:rPr>
        <w:t>5</w:t>
      </w:r>
      <w:r w:rsidRPr="000C3109">
        <w:rPr>
          <w:rFonts w:ascii="Calibri" w:hAnsi="Calibri" w:cs="Calibri"/>
          <w:sz w:val="22"/>
        </w:rPr>
        <w:t xml:space="preserve"> e la sua effettiva emissione e messa a disposizione della Stazione appaltante per la liquidazione; trascorso tale termine senza che sia emesso il certificato di pagamento, sono dovuti all’appaltatore gli interessi legali per i primi 60 (sessanta) giorni di ritardo; trascorso infruttuosamente anche questo termine spettano all’appaltatore gli interessi di mora nella misura stabilita con apposito decreto ministeriale.</w:t>
      </w:r>
    </w:p>
    <w:p w14:paraId="1DAB6653" w14:textId="77777777" w:rsidR="00651367" w:rsidRPr="005E76D1" w:rsidRDefault="00651367" w:rsidP="00BB03A0">
      <w:pPr>
        <w:widowControl w:val="0"/>
        <w:numPr>
          <w:ilvl w:val="1"/>
          <w:numId w:val="24"/>
        </w:numPr>
        <w:spacing w:after="120"/>
        <w:ind w:left="426" w:hanging="426"/>
        <w:jc w:val="both"/>
        <w:rPr>
          <w:rFonts w:ascii="Calibri" w:hAnsi="Calibri" w:cs="Calibri"/>
          <w:sz w:val="22"/>
        </w:rPr>
      </w:pPr>
      <w:r w:rsidRPr="000C3109">
        <w:rPr>
          <w:rFonts w:ascii="Calibri" w:hAnsi="Calibri" w:cs="Calibri"/>
          <w:sz w:val="22"/>
        </w:rPr>
        <w:t>In caso di ritardo nel pagamento della rata di acconto rispetto al termine stabilito all'articolo 2</w:t>
      </w:r>
      <w:r w:rsidR="004C031F">
        <w:rPr>
          <w:rFonts w:ascii="Calibri" w:hAnsi="Calibri" w:cs="Calibri"/>
          <w:sz w:val="22"/>
        </w:rPr>
        <w:t>5</w:t>
      </w:r>
      <w:r w:rsidRPr="000C3109">
        <w:rPr>
          <w:rFonts w:ascii="Calibri" w:hAnsi="Calibri" w:cs="Calibri"/>
          <w:sz w:val="22"/>
        </w:rPr>
        <w:t>, comma 4, per causa imputabile alla Stazione appaltante, sulle somme dovute decorrono gli interessi moratori, nella misura pari al Tasso B.C.E. di riferimento di cui all’articolo 5, comma 2, del decreto legislativo n. 231 del 2002</w:t>
      </w:r>
      <w:r w:rsidRPr="005E76D1">
        <w:rPr>
          <w:rFonts w:ascii="Calibri" w:hAnsi="Calibri" w:cs="Calibri"/>
          <w:sz w:val="22"/>
        </w:rPr>
        <w:t xml:space="preserve">, maggiorato </w:t>
      </w:r>
      <w:r w:rsidR="00D215D6">
        <w:rPr>
          <w:rFonts w:ascii="Calibri" w:hAnsi="Calibri" w:cs="Calibri"/>
          <w:sz w:val="22"/>
        </w:rPr>
        <w:t>come ivi previsto</w:t>
      </w:r>
      <w:r w:rsidRPr="005E76D1">
        <w:rPr>
          <w:rFonts w:ascii="Calibri" w:hAnsi="Calibri" w:cs="Calibri"/>
          <w:sz w:val="22"/>
        </w:rPr>
        <w:t xml:space="preserve">. </w:t>
      </w:r>
    </w:p>
    <w:p w14:paraId="53813839" w14:textId="77777777" w:rsidR="00651367" w:rsidRPr="000C3109" w:rsidRDefault="00651367" w:rsidP="00BB03A0">
      <w:pPr>
        <w:widowControl w:val="0"/>
        <w:numPr>
          <w:ilvl w:val="1"/>
          <w:numId w:val="24"/>
        </w:numPr>
        <w:spacing w:after="120"/>
        <w:ind w:left="426" w:hanging="426"/>
        <w:jc w:val="both"/>
        <w:rPr>
          <w:rFonts w:ascii="Calibri" w:hAnsi="Calibri" w:cs="Calibri"/>
          <w:sz w:val="22"/>
        </w:rPr>
      </w:pPr>
      <w:r w:rsidRPr="000C3109">
        <w:rPr>
          <w:rFonts w:ascii="Calibri" w:hAnsi="Calibri" w:cs="Calibri"/>
          <w:sz w:val="22"/>
        </w:rPr>
        <w:t>Il pagamento degli interessi avviene d’ufficio in occasione del pagamento, in acconto o a saldo, immediatamente successivo, senza necessità di domande o riserve; il pagamento dei predetti interessi prevale sul pagamento delle somme a titolo di esecuzione dei lavori.</w:t>
      </w:r>
    </w:p>
    <w:p w14:paraId="1F56B3C8" w14:textId="77777777" w:rsidR="00651367" w:rsidRPr="000C3109" w:rsidRDefault="00651367" w:rsidP="00BB03A0">
      <w:pPr>
        <w:widowControl w:val="0"/>
        <w:numPr>
          <w:ilvl w:val="1"/>
          <w:numId w:val="24"/>
        </w:numPr>
        <w:spacing w:after="120"/>
        <w:ind w:left="426" w:hanging="426"/>
        <w:jc w:val="both"/>
        <w:rPr>
          <w:rFonts w:ascii="Calibri" w:hAnsi="Calibri" w:cs="Calibri"/>
          <w:sz w:val="22"/>
        </w:rPr>
      </w:pPr>
      <w:r w:rsidRPr="000C3109">
        <w:rPr>
          <w:rFonts w:ascii="Calibri" w:hAnsi="Calibri" w:cs="Calibri"/>
          <w:sz w:val="22"/>
        </w:rPr>
        <w:t xml:space="preserve">E’ facoltà dell’appaltatore, trascorsi i termini di cui ai commi precedenti, oppure nel caso in cui </w:t>
      </w:r>
      <w:r w:rsidRPr="000C3109">
        <w:rPr>
          <w:rFonts w:ascii="Calibri" w:hAnsi="Calibri" w:cs="Calibri"/>
          <w:sz w:val="22"/>
        </w:rPr>
        <w:lastRenderedPageBreak/>
        <w:t>l'ammontare delle rate di acconto, per le quali non sia stato tempestivamente emesso il certificato o il ti</w:t>
      </w:r>
      <w:r w:rsidR="00FC46A5" w:rsidRPr="000C3109">
        <w:rPr>
          <w:rFonts w:ascii="Calibri" w:hAnsi="Calibri" w:cs="Calibri"/>
          <w:sz w:val="22"/>
        </w:rPr>
        <w:t>tolo di spesa, raggiunga 1/4</w:t>
      </w:r>
      <w:r w:rsidRPr="000C3109">
        <w:rPr>
          <w:rFonts w:ascii="Calibri" w:hAnsi="Calibri" w:cs="Calibri"/>
          <w:sz w:val="22"/>
        </w:rPr>
        <w:t xml:space="preserve"> (</w:t>
      </w:r>
      <w:r w:rsidR="00FC46A5" w:rsidRPr="000C3109">
        <w:rPr>
          <w:rFonts w:ascii="Calibri" w:hAnsi="Calibri" w:cs="Calibri"/>
          <w:sz w:val="22"/>
        </w:rPr>
        <w:t>un/quarto</w:t>
      </w:r>
      <w:r w:rsidRPr="000C3109">
        <w:rPr>
          <w:rFonts w:ascii="Calibri" w:hAnsi="Calibri" w:cs="Calibri"/>
          <w:sz w:val="22"/>
        </w:rPr>
        <w:t>)</w:t>
      </w:r>
      <w:r w:rsidR="00FC46A5" w:rsidRPr="000C3109">
        <w:rPr>
          <w:rFonts w:ascii="Calibri" w:hAnsi="Calibri" w:cs="Calibri"/>
          <w:sz w:val="22"/>
        </w:rPr>
        <w:t xml:space="preserve"> </w:t>
      </w:r>
      <w:r w:rsidRPr="000C3109">
        <w:rPr>
          <w:rFonts w:ascii="Calibri" w:hAnsi="Calibri" w:cs="Calibri"/>
          <w:sz w:val="22"/>
        </w:rPr>
        <w:t xml:space="preserve">dell'importo netto contrattuale, di agire ai sensi dell'articolo 1460 del codice civile, rifiutando di adempiere alle proprie obbligazioni se la Stazione appaltante non provveda contemporaneamente al pagamento integrale di quanto maturato; in alternativa, è facoltà dell’appaltatore, previa costituzione in mora della Stazione appaltante, promuovere il </w:t>
      </w:r>
      <w:r w:rsidR="0076602E" w:rsidRPr="000C3109">
        <w:rPr>
          <w:rFonts w:ascii="Calibri" w:hAnsi="Calibri" w:cs="Calibri"/>
          <w:sz w:val="22"/>
        </w:rPr>
        <w:t>giudizio</w:t>
      </w:r>
      <w:r w:rsidRPr="000C3109">
        <w:rPr>
          <w:rFonts w:ascii="Calibri" w:hAnsi="Calibri" w:cs="Calibri"/>
          <w:sz w:val="22"/>
        </w:rPr>
        <w:t xml:space="preserve"> per la dichiarazione di risoluzione del contratto, trascorsi 60 (sessanta) giorni dalla data della predetta costituzione in mora.</w:t>
      </w:r>
    </w:p>
    <w:p w14:paraId="5C3BC7A9" w14:textId="55AE89B5" w:rsidR="00651367" w:rsidRDefault="00651367" w:rsidP="00BB03A0">
      <w:pPr>
        <w:widowControl w:val="0"/>
        <w:numPr>
          <w:ilvl w:val="1"/>
          <w:numId w:val="24"/>
        </w:numPr>
        <w:spacing w:after="120"/>
        <w:ind w:left="426" w:hanging="426"/>
        <w:jc w:val="both"/>
        <w:rPr>
          <w:rFonts w:ascii="Calibri" w:hAnsi="Calibri" w:cs="Calibri"/>
          <w:sz w:val="22"/>
        </w:rPr>
      </w:pPr>
      <w:r w:rsidRPr="000C3109">
        <w:rPr>
          <w:rFonts w:ascii="Calibri" w:hAnsi="Calibri" w:cs="Calibri"/>
          <w:sz w:val="22"/>
        </w:rPr>
        <w:t>In caso di ritardo nel pagamento della rata di saldo rispetto al termine stabilito all'articolo 2</w:t>
      </w:r>
      <w:r w:rsidR="004C031F">
        <w:rPr>
          <w:rFonts w:ascii="Calibri" w:hAnsi="Calibri" w:cs="Calibri"/>
          <w:sz w:val="22"/>
        </w:rPr>
        <w:t>6</w:t>
      </w:r>
      <w:r w:rsidRPr="000C3109">
        <w:rPr>
          <w:rFonts w:ascii="Calibri" w:hAnsi="Calibri" w:cs="Calibri"/>
          <w:sz w:val="22"/>
        </w:rPr>
        <w:t>, comma 3, per causa imputabile alla Stazione appaltante, sulle somme dovute decorrono gli interessi moratori nella misura di cui al comma 2.</w:t>
      </w:r>
    </w:p>
    <w:p w14:paraId="7C678D96" w14:textId="77777777" w:rsidR="004F1E56" w:rsidRDefault="004F1E56" w:rsidP="004F1E56">
      <w:pPr>
        <w:widowControl w:val="0"/>
        <w:ind w:left="284" w:hanging="284"/>
        <w:jc w:val="center"/>
        <w:rPr>
          <w:rFonts w:ascii="Calibri" w:hAnsi="Calibri" w:cs="Calibri"/>
          <w:sz w:val="22"/>
        </w:rPr>
      </w:pPr>
    </w:p>
    <w:p w14:paraId="2BAFA29D" w14:textId="77777777" w:rsidR="0052647F" w:rsidRPr="000C3109" w:rsidRDefault="0052647F" w:rsidP="00372BED">
      <w:pPr>
        <w:pStyle w:val="Titolo3"/>
        <w:spacing w:after="120"/>
        <w:jc w:val="center"/>
        <w:rPr>
          <w:rFonts w:ascii="Calibri" w:hAnsi="Calibri"/>
          <w:b/>
          <w:i w:val="0"/>
          <w:sz w:val="28"/>
          <w:szCs w:val="28"/>
        </w:rPr>
      </w:pPr>
      <w:bookmarkStart w:id="114" w:name="_Toc447024913"/>
      <w:bookmarkStart w:id="115" w:name="_Toc37075515"/>
      <w:bookmarkStart w:id="116" w:name="_Toc161296702"/>
      <w:r w:rsidRPr="000C3109">
        <w:rPr>
          <w:rFonts w:ascii="Calibri" w:hAnsi="Calibri"/>
          <w:b/>
          <w:i w:val="0"/>
          <w:sz w:val="28"/>
          <w:szCs w:val="28"/>
        </w:rPr>
        <w:t>Revisione prezzi e adeguamento del corrispettivo</w:t>
      </w:r>
      <w:bookmarkEnd w:id="114"/>
      <w:bookmarkEnd w:id="115"/>
      <w:bookmarkEnd w:id="116"/>
    </w:p>
    <w:p w14:paraId="0BFE22E7" w14:textId="7F595749" w:rsidR="004B187E" w:rsidRPr="000C3109" w:rsidRDefault="00D87343" w:rsidP="00BB03A0">
      <w:pPr>
        <w:widowControl w:val="0"/>
        <w:numPr>
          <w:ilvl w:val="1"/>
          <w:numId w:val="24"/>
        </w:numPr>
        <w:spacing w:after="120"/>
        <w:ind w:left="426" w:hanging="426"/>
        <w:jc w:val="both"/>
        <w:rPr>
          <w:rFonts w:ascii="Calibri" w:hAnsi="Calibri" w:cs="Calibri"/>
          <w:sz w:val="22"/>
        </w:rPr>
      </w:pPr>
      <w:r w:rsidRPr="00D87343">
        <w:rPr>
          <w:rFonts w:ascii="Calibri" w:hAnsi="Calibri" w:cs="Calibri"/>
          <w:sz w:val="22"/>
        </w:rPr>
        <w:t>Si applicano le clausole di revisione dei prezzi previste dall’articolo 60 del D.Lgs. n. 36/2023.</w:t>
      </w:r>
    </w:p>
    <w:p w14:paraId="30759410" w14:textId="77777777" w:rsidR="004F1E56" w:rsidRPr="000C3109" w:rsidRDefault="004F1E56" w:rsidP="004F1E56">
      <w:pPr>
        <w:widowControl w:val="0"/>
        <w:ind w:left="284" w:hanging="284"/>
        <w:jc w:val="center"/>
        <w:rPr>
          <w:rFonts w:ascii="Calibri" w:hAnsi="Calibri" w:cs="Calibri"/>
          <w:sz w:val="22"/>
        </w:rPr>
      </w:pPr>
    </w:p>
    <w:p w14:paraId="29BDF3FE" w14:textId="77777777" w:rsidR="00A82835" w:rsidRPr="000C3109" w:rsidRDefault="00A82835" w:rsidP="00372BED">
      <w:pPr>
        <w:pStyle w:val="Titolo3"/>
        <w:spacing w:after="120"/>
        <w:jc w:val="center"/>
        <w:rPr>
          <w:rFonts w:ascii="Calibri" w:hAnsi="Calibri"/>
          <w:b/>
          <w:i w:val="0"/>
          <w:sz w:val="28"/>
          <w:szCs w:val="28"/>
        </w:rPr>
      </w:pPr>
      <w:bookmarkStart w:id="117" w:name="_Toc447024914"/>
      <w:bookmarkStart w:id="118" w:name="_Toc37075516"/>
      <w:bookmarkStart w:id="119" w:name="_Toc161296703"/>
      <w:r w:rsidRPr="000C3109">
        <w:rPr>
          <w:rFonts w:ascii="Calibri" w:hAnsi="Calibri"/>
          <w:b/>
          <w:i w:val="0"/>
          <w:sz w:val="28"/>
          <w:szCs w:val="28"/>
        </w:rPr>
        <w:t>Anticipazione del pagamento di taluni materiali</w:t>
      </w:r>
      <w:bookmarkEnd w:id="117"/>
      <w:bookmarkEnd w:id="118"/>
      <w:bookmarkEnd w:id="119"/>
    </w:p>
    <w:p w14:paraId="77462A5E" w14:textId="77777777" w:rsidR="009F306D" w:rsidRDefault="009F306D" w:rsidP="00BB03A0">
      <w:pPr>
        <w:numPr>
          <w:ilvl w:val="1"/>
          <w:numId w:val="24"/>
        </w:numPr>
        <w:spacing w:after="120"/>
        <w:ind w:left="426" w:hanging="426"/>
        <w:jc w:val="both"/>
        <w:rPr>
          <w:rFonts w:ascii="Calibri" w:hAnsi="Calibri" w:cs="Calibri"/>
          <w:sz w:val="22"/>
        </w:rPr>
      </w:pPr>
      <w:r w:rsidRPr="000C3109">
        <w:rPr>
          <w:rFonts w:ascii="Calibri" w:hAnsi="Calibri" w:cs="Calibri"/>
          <w:sz w:val="22"/>
        </w:rPr>
        <w:t>Non è prevista l’anticipazione del pagamento s</w:t>
      </w:r>
      <w:r w:rsidR="004C3FD2">
        <w:rPr>
          <w:rFonts w:ascii="Calibri" w:hAnsi="Calibri" w:cs="Calibri"/>
          <w:sz w:val="22"/>
        </w:rPr>
        <w:t>ui materiali o su parte di essi fatta eccezione per quanto indicato nell’articolo sulla anticipazione del prezzo contrattuale.</w:t>
      </w:r>
    </w:p>
    <w:p w14:paraId="59D442D8" w14:textId="77777777" w:rsidR="004F1E56" w:rsidRPr="000C3109" w:rsidRDefault="004F1E56" w:rsidP="004F1E56">
      <w:pPr>
        <w:ind w:left="284" w:hanging="284"/>
        <w:jc w:val="center"/>
        <w:rPr>
          <w:rFonts w:ascii="Calibri" w:hAnsi="Calibri" w:cs="Calibri"/>
          <w:sz w:val="22"/>
        </w:rPr>
      </w:pPr>
    </w:p>
    <w:p w14:paraId="3F154B7C" w14:textId="77777777" w:rsidR="00A82835" w:rsidRPr="000C3109" w:rsidRDefault="00A82835" w:rsidP="00372BED">
      <w:pPr>
        <w:pStyle w:val="Titolo3"/>
        <w:spacing w:after="120"/>
        <w:jc w:val="center"/>
        <w:rPr>
          <w:rFonts w:ascii="Calibri" w:hAnsi="Calibri"/>
          <w:b/>
          <w:i w:val="0"/>
          <w:sz w:val="28"/>
          <w:szCs w:val="28"/>
        </w:rPr>
      </w:pPr>
      <w:bookmarkStart w:id="120" w:name="_Toc447024915"/>
      <w:bookmarkStart w:id="121" w:name="_Toc37075517"/>
      <w:bookmarkStart w:id="122" w:name="_Toc161296704"/>
      <w:r w:rsidRPr="00073772">
        <w:rPr>
          <w:rFonts w:ascii="Calibri" w:hAnsi="Calibri"/>
          <w:b/>
          <w:i w:val="0"/>
          <w:sz w:val="28"/>
          <w:szCs w:val="28"/>
        </w:rPr>
        <w:t>Cessione del contratto e cessione dei crediti</w:t>
      </w:r>
      <w:bookmarkEnd w:id="120"/>
      <w:bookmarkEnd w:id="121"/>
      <w:bookmarkEnd w:id="122"/>
    </w:p>
    <w:p w14:paraId="2EFDA6EB" w14:textId="464169F3" w:rsidR="0030560C" w:rsidRPr="000C3109" w:rsidRDefault="00D87343" w:rsidP="00BB03A0">
      <w:pPr>
        <w:numPr>
          <w:ilvl w:val="1"/>
          <w:numId w:val="24"/>
        </w:numPr>
        <w:spacing w:after="120"/>
        <w:ind w:left="426" w:hanging="426"/>
        <w:jc w:val="both"/>
        <w:rPr>
          <w:rFonts w:ascii="Calibri" w:hAnsi="Calibri" w:cs="Calibri"/>
          <w:sz w:val="22"/>
        </w:rPr>
      </w:pPr>
      <w:r w:rsidRPr="000C3109">
        <w:rPr>
          <w:rFonts w:ascii="Calibri" w:hAnsi="Calibri" w:cs="Calibri"/>
          <w:sz w:val="22"/>
        </w:rPr>
        <w:t>È</w:t>
      </w:r>
      <w:r w:rsidR="0030560C" w:rsidRPr="000C3109">
        <w:rPr>
          <w:rFonts w:ascii="Calibri" w:hAnsi="Calibri" w:cs="Calibri"/>
          <w:sz w:val="22"/>
        </w:rPr>
        <w:t xml:space="preserve"> vietata la cessione del contratto sotto qualsiasi forma; ogni atto contrario è nullo di diritto.</w:t>
      </w:r>
    </w:p>
    <w:p w14:paraId="53F95B2A" w14:textId="5E4C132C" w:rsidR="0030560C" w:rsidRPr="000C3109" w:rsidRDefault="00D87343" w:rsidP="00BB03A0">
      <w:pPr>
        <w:pStyle w:val="Rientrocorpodeltesto"/>
        <w:numPr>
          <w:ilvl w:val="1"/>
          <w:numId w:val="24"/>
        </w:numPr>
        <w:tabs>
          <w:tab w:val="clear" w:pos="426"/>
        </w:tabs>
        <w:spacing w:after="120"/>
        <w:ind w:left="426" w:hanging="426"/>
        <w:jc w:val="both"/>
        <w:rPr>
          <w:rFonts w:ascii="Calibri" w:hAnsi="Calibri" w:cs="Calibri"/>
          <w:b w:val="0"/>
          <w:bCs w:val="0"/>
          <w:i w:val="0"/>
          <w:iCs w:val="0"/>
          <w:sz w:val="22"/>
        </w:rPr>
      </w:pPr>
      <w:r w:rsidRPr="00D87343">
        <w:rPr>
          <w:rFonts w:ascii="Calibri" w:hAnsi="Calibri" w:cs="Calibri"/>
          <w:b w:val="0"/>
          <w:bCs w:val="0"/>
          <w:i w:val="0"/>
          <w:iCs w:val="0"/>
          <w:sz w:val="22"/>
        </w:rPr>
        <w:t>Si applicano le disposizioni di cui alla Legge 21 febbraio 1991, n. 52. Ai fini dell'opponibilità alle</w:t>
      </w:r>
      <w:r>
        <w:rPr>
          <w:rFonts w:ascii="Calibri" w:hAnsi="Calibri" w:cs="Calibri"/>
          <w:b w:val="0"/>
          <w:bCs w:val="0"/>
          <w:i w:val="0"/>
          <w:iCs w:val="0"/>
          <w:sz w:val="22"/>
          <w:lang w:val="it-IT"/>
        </w:rPr>
        <w:t xml:space="preserve"> </w:t>
      </w:r>
      <w:r w:rsidRPr="00D87343">
        <w:rPr>
          <w:rFonts w:ascii="Calibri" w:hAnsi="Calibri" w:cs="Calibri"/>
          <w:b w:val="0"/>
          <w:bCs w:val="0"/>
          <w:i w:val="0"/>
          <w:iCs w:val="0"/>
          <w:sz w:val="22"/>
          <w:lang w:val="it-IT"/>
        </w:rPr>
        <w:t>stazioni appaltanti, le cessioni di crediti devono essere stipulate mediante atto pubblico o scrittura</w:t>
      </w:r>
      <w:r>
        <w:rPr>
          <w:rFonts w:ascii="Calibri" w:hAnsi="Calibri" w:cs="Calibri"/>
          <w:b w:val="0"/>
          <w:bCs w:val="0"/>
          <w:i w:val="0"/>
          <w:iCs w:val="0"/>
          <w:sz w:val="22"/>
          <w:lang w:val="it-IT"/>
        </w:rPr>
        <w:t xml:space="preserve"> </w:t>
      </w:r>
      <w:r w:rsidRPr="00D87343">
        <w:rPr>
          <w:rFonts w:ascii="Calibri" w:hAnsi="Calibri" w:cs="Calibri"/>
          <w:b w:val="0"/>
          <w:bCs w:val="0"/>
          <w:i w:val="0"/>
          <w:iCs w:val="0"/>
          <w:sz w:val="22"/>
          <w:lang w:val="it-IT"/>
        </w:rPr>
        <w:t>privata autenticata e devono essere notificate alle amministrazioni debitrici. Fatto salvo il rispetto</w:t>
      </w:r>
      <w:r>
        <w:rPr>
          <w:rFonts w:ascii="Calibri" w:hAnsi="Calibri" w:cs="Calibri"/>
          <w:b w:val="0"/>
          <w:bCs w:val="0"/>
          <w:i w:val="0"/>
          <w:iCs w:val="0"/>
          <w:sz w:val="22"/>
          <w:lang w:val="it-IT"/>
        </w:rPr>
        <w:t xml:space="preserve"> </w:t>
      </w:r>
      <w:r w:rsidRPr="00D87343">
        <w:rPr>
          <w:rFonts w:ascii="Calibri" w:hAnsi="Calibri" w:cs="Calibri"/>
          <w:b w:val="0"/>
          <w:bCs w:val="0"/>
          <w:i w:val="0"/>
          <w:iCs w:val="0"/>
          <w:sz w:val="22"/>
          <w:lang w:val="it-IT"/>
        </w:rPr>
        <w:t>degli obblighi di tracciabilità, le cessioni di crediti da corrispettivo di appalto, concessione, concorso</w:t>
      </w:r>
      <w:r>
        <w:rPr>
          <w:rFonts w:ascii="Calibri" w:hAnsi="Calibri" w:cs="Calibri"/>
          <w:b w:val="0"/>
          <w:bCs w:val="0"/>
          <w:i w:val="0"/>
          <w:iCs w:val="0"/>
          <w:sz w:val="22"/>
          <w:lang w:val="it-IT"/>
        </w:rPr>
        <w:t xml:space="preserve"> </w:t>
      </w:r>
      <w:r w:rsidRPr="00D87343">
        <w:rPr>
          <w:rFonts w:ascii="Calibri" w:hAnsi="Calibri" w:cs="Calibri"/>
          <w:b w:val="0"/>
          <w:bCs w:val="0"/>
          <w:i w:val="0"/>
          <w:iCs w:val="0"/>
          <w:sz w:val="22"/>
          <w:lang w:val="it-IT"/>
        </w:rPr>
        <w:t>di progettazione, sono efficaci e opponibili alle stazioni appaltanti che sono amministrazioni</w:t>
      </w:r>
      <w:r>
        <w:rPr>
          <w:rFonts w:ascii="Calibri" w:hAnsi="Calibri" w:cs="Calibri"/>
          <w:b w:val="0"/>
          <w:bCs w:val="0"/>
          <w:i w:val="0"/>
          <w:iCs w:val="0"/>
          <w:sz w:val="22"/>
          <w:lang w:val="it-IT"/>
        </w:rPr>
        <w:t xml:space="preserve"> </w:t>
      </w:r>
      <w:r w:rsidRPr="00D87343">
        <w:rPr>
          <w:rFonts w:ascii="Calibri" w:hAnsi="Calibri" w:cs="Calibri"/>
          <w:b w:val="0"/>
          <w:bCs w:val="0"/>
          <w:i w:val="0"/>
          <w:iCs w:val="0"/>
          <w:sz w:val="22"/>
          <w:lang w:val="it-IT"/>
        </w:rPr>
        <w:t>pubbliche qualora queste non le rifiutino con comunicazione da notificarsi al cedente e al</w:t>
      </w:r>
      <w:r>
        <w:rPr>
          <w:rFonts w:ascii="Calibri" w:hAnsi="Calibri" w:cs="Calibri"/>
          <w:b w:val="0"/>
          <w:bCs w:val="0"/>
          <w:i w:val="0"/>
          <w:iCs w:val="0"/>
          <w:sz w:val="22"/>
          <w:lang w:val="it-IT"/>
        </w:rPr>
        <w:t xml:space="preserve"> </w:t>
      </w:r>
      <w:r w:rsidRPr="00D87343">
        <w:rPr>
          <w:rFonts w:ascii="Calibri" w:hAnsi="Calibri" w:cs="Calibri"/>
          <w:b w:val="0"/>
          <w:bCs w:val="0"/>
          <w:i w:val="0"/>
          <w:iCs w:val="0"/>
          <w:sz w:val="22"/>
          <w:lang w:val="it-IT"/>
        </w:rPr>
        <w:t>cessionario entro quarantacinque giorni dalla notifica della cessione. Le amministrazioni pubbliche,</w:t>
      </w:r>
      <w:r>
        <w:rPr>
          <w:rFonts w:ascii="Calibri" w:hAnsi="Calibri" w:cs="Calibri"/>
          <w:b w:val="0"/>
          <w:bCs w:val="0"/>
          <w:i w:val="0"/>
          <w:iCs w:val="0"/>
          <w:sz w:val="22"/>
          <w:lang w:val="it-IT"/>
        </w:rPr>
        <w:t xml:space="preserve"> </w:t>
      </w:r>
      <w:r w:rsidRPr="00D87343">
        <w:rPr>
          <w:rFonts w:ascii="Calibri" w:hAnsi="Calibri" w:cs="Calibri"/>
          <w:b w:val="0"/>
          <w:bCs w:val="0"/>
          <w:i w:val="0"/>
          <w:iCs w:val="0"/>
          <w:sz w:val="22"/>
          <w:lang w:val="it-IT"/>
        </w:rPr>
        <w:t>nel Contratto stipulato o in atto separato contestuale, possono preventivamente accettare la</w:t>
      </w:r>
      <w:r>
        <w:rPr>
          <w:rFonts w:ascii="Calibri" w:hAnsi="Calibri" w:cs="Calibri"/>
          <w:b w:val="0"/>
          <w:bCs w:val="0"/>
          <w:i w:val="0"/>
          <w:iCs w:val="0"/>
          <w:sz w:val="22"/>
          <w:lang w:val="it-IT"/>
        </w:rPr>
        <w:t xml:space="preserve"> </w:t>
      </w:r>
      <w:r w:rsidRPr="00D87343">
        <w:rPr>
          <w:rFonts w:ascii="Calibri" w:hAnsi="Calibri" w:cs="Calibri"/>
          <w:b w:val="0"/>
          <w:bCs w:val="0"/>
          <w:i w:val="0"/>
          <w:iCs w:val="0"/>
          <w:sz w:val="22"/>
          <w:lang w:val="it-IT"/>
        </w:rPr>
        <w:t>cessione da parte dell'esecutore di tutti o di parte dei crediti che devono venire a maturazione. In</w:t>
      </w:r>
      <w:r>
        <w:rPr>
          <w:rFonts w:ascii="Calibri" w:hAnsi="Calibri" w:cs="Calibri"/>
          <w:b w:val="0"/>
          <w:bCs w:val="0"/>
          <w:i w:val="0"/>
          <w:iCs w:val="0"/>
          <w:sz w:val="22"/>
          <w:lang w:val="it-IT"/>
        </w:rPr>
        <w:t xml:space="preserve"> </w:t>
      </w:r>
      <w:r w:rsidRPr="00D87343">
        <w:rPr>
          <w:rFonts w:ascii="Calibri" w:hAnsi="Calibri" w:cs="Calibri"/>
          <w:b w:val="0"/>
          <w:bCs w:val="0"/>
          <w:i w:val="0"/>
          <w:iCs w:val="0"/>
          <w:sz w:val="22"/>
          <w:lang w:val="it-IT"/>
        </w:rPr>
        <w:t>ogni caso l'amministrazione cui è stata notificata la cessione può opporre al cessionario tutte le</w:t>
      </w:r>
      <w:r>
        <w:rPr>
          <w:rFonts w:ascii="Calibri" w:hAnsi="Calibri" w:cs="Calibri"/>
          <w:b w:val="0"/>
          <w:bCs w:val="0"/>
          <w:i w:val="0"/>
          <w:iCs w:val="0"/>
          <w:sz w:val="22"/>
          <w:lang w:val="it-IT"/>
        </w:rPr>
        <w:t xml:space="preserve"> </w:t>
      </w:r>
      <w:r w:rsidRPr="00D87343">
        <w:rPr>
          <w:rFonts w:ascii="Calibri" w:hAnsi="Calibri" w:cs="Calibri"/>
          <w:b w:val="0"/>
          <w:bCs w:val="0"/>
          <w:i w:val="0"/>
          <w:iCs w:val="0"/>
          <w:sz w:val="22"/>
          <w:lang w:val="it-IT"/>
        </w:rPr>
        <w:t>eccezioni opponibili al cedente in base al contratto relativo a lavori, servizi, forniture, progettazione,</w:t>
      </w:r>
      <w:r>
        <w:rPr>
          <w:rFonts w:ascii="Calibri" w:hAnsi="Calibri" w:cs="Calibri"/>
          <w:b w:val="0"/>
          <w:bCs w:val="0"/>
          <w:i w:val="0"/>
          <w:iCs w:val="0"/>
          <w:sz w:val="22"/>
          <w:lang w:val="it-IT"/>
        </w:rPr>
        <w:t xml:space="preserve"> </w:t>
      </w:r>
      <w:r w:rsidRPr="00D87343">
        <w:rPr>
          <w:rFonts w:ascii="Calibri" w:hAnsi="Calibri" w:cs="Calibri"/>
          <w:b w:val="0"/>
          <w:bCs w:val="0"/>
          <w:i w:val="0"/>
          <w:iCs w:val="0"/>
          <w:sz w:val="22"/>
          <w:lang w:val="it-IT"/>
        </w:rPr>
        <w:t>con questo stipulato.</w:t>
      </w:r>
    </w:p>
    <w:p w14:paraId="202B3346" w14:textId="77777777" w:rsidR="0030560C" w:rsidRPr="000C3109" w:rsidRDefault="00444E6E" w:rsidP="00D1320B">
      <w:pPr>
        <w:pStyle w:val="Titolo2"/>
        <w:jc w:val="center"/>
        <w:rPr>
          <w:rFonts w:ascii="Calibri" w:hAnsi="Calibri"/>
          <w:b/>
          <w:sz w:val="32"/>
          <w:szCs w:val="32"/>
          <w:u w:val="single"/>
        </w:rPr>
      </w:pPr>
      <w:bookmarkStart w:id="123" w:name="_Toc447024916"/>
      <w:r>
        <w:rPr>
          <w:rFonts w:ascii="Calibri" w:hAnsi="Calibri"/>
          <w:b/>
          <w:sz w:val="32"/>
          <w:szCs w:val="32"/>
          <w:u w:val="single"/>
        </w:rPr>
        <w:br w:type="page"/>
      </w:r>
      <w:bookmarkStart w:id="124" w:name="_Toc37075518"/>
      <w:bookmarkStart w:id="125" w:name="_Toc161296705"/>
      <w:r w:rsidR="00DE6B24" w:rsidRPr="000C3109">
        <w:rPr>
          <w:rFonts w:ascii="Calibri" w:hAnsi="Calibri"/>
          <w:b/>
          <w:sz w:val="32"/>
          <w:szCs w:val="32"/>
          <w:u w:val="single"/>
        </w:rPr>
        <w:lastRenderedPageBreak/>
        <w:t>CAPO</w:t>
      </w:r>
      <w:r w:rsidR="0030560C" w:rsidRPr="000C3109">
        <w:rPr>
          <w:rFonts w:ascii="Calibri" w:hAnsi="Calibri"/>
          <w:b/>
          <w:sz w:val="32"/>
          <w:szCs w:val="32"/>
          <w:u w:val="single"/>
        </w:rPr>
        <w:t xml:space="preserve"> 6</w:t>
      </w:r>
      <w:r w:rsidR="00680911" w:rsidRPr="000C3109">
        <w:rPr>
          <w:rFonts w:ascii="Calibri" w:hAnsi="Calibri"/>
          <w:b/>
          <w:sz w:val="32"/>
          <w:szCs w:val="32"/>
          <w:u w:val="single"/>
        </w:rPr>
        <w:t xml:space="preserve">.  </w:t>
      </w:r>
      <w:r w:rsidR="0030560C" w:rsidRPr="000C3109">
        <w:rPr>
          <w:rFonts w:ascii="Calibri" w:hAnsi="Calibri"/>
          <w:b/>
          <w:sz w:val="32"/>
          <w:szCs w:val="32"/>
          <w:u w:val="single"/>
        </w:rPr>
        <w:t>CAUZIONI  E  GARANZIE</w:t>
      </w:r>
      <w:bookmarkEnd w:id="123"/>
      <w:bookmarkEnd w:id="124"/>
      <w:bookmarkEnd w:id="125"/>
    </w:p>
    <w:p w14:paraId="345AD62D" w14:textId="77777777" w:rsidR="0030560C" w:rsidRPr="00D726F9" w:rsidRDefault="0030560C" w:rsidP="009E39ED">
      <w:pPr>
        <w:jc w:val="center"/>
        <w:rPr>
          <w:rFonts w:ascii="Calibri" w:hAnsi="Calibri" w:cs="Calibri"/>
          <w:sz w:val="22"/>
          <w:szCs w:val="22"/>
        </w:rPr>
      </w:pPr>
    </w:p>
    <w:p w14:paraId="0536AC2F" w14:textId="77777777" w:rsidR="00481E15" w:rsidRPr="000C3109" w:rsidRDefault="00B177BF" w:rsidP="00372BED">
      <w:pPr>
        <w:pStyle w:val="Titolo3"/>
        <w:spacing w:after="120"/>
        <w:jc w:val="center"/>
        <w:rPr>
          <w:rFonts w:ascii="Calibri" w:hAnsi="Calibri"/>
          <w:b/>
          <w:i w:val="0"/>
          <w:sz w:val="28"/>
          <w:szCs w:val="28"/>
        </w:rPr>
      </w:pPr>
      <w:bookmarkStart w:id="126" w:name="_Toc447024918"/>
      <w:bookmarkStart w:id="127" w:name="_Toc37075520"/>
      <w:bookmarkStart w:id="128" w:name="_Toc161296706"/>
      <w:r>
        <w:rPr>
          <w:rFonts w:ascii="Calibri" w:hAnsi="Calibri"/>
          <w:b/>
          <w:i w:val="0"/>
          <w:sz w:val="28"/>
          <w:szCs w:val="28"/>
        </w:rPr>
        <w:t>Garanzia</w:t>
      </w:r>
      <w:r w:rsidR="00481E15" w:rsidRPr="000C3109">
        <w:rPr>
          <w:rFonts w:ascii="Calibri" w:hAnsi="Calibri"/>
          <w:b/>
          <w:i w:val="0"/>
          <w:sz w:val="28"/>
          <w:szCs w:val="28"/>
        </w:rPr>
        <w:t xml:space="preserve"> definitiva</w:t>
      </w:r>
      <w:bookmarkEnd w:id="126"/>
      <w:bookmarkEnd w:id="127"/>
      <w:bookmarkEnd w:id="128"/>
    </w:p>
    <w:p w14:paraId="1D782CFE" w14:textId="49150D21" w:rsidR="0054591A" w:rsidRPr="000C3109" w:rsidRDefault="00467F31" w:rsidP="00BB03A0">
      <w:pPr>
        <w:numPr>
          <w:ilvl w:val="1"/>
          <w:numId w:val="24"/>
        </w:numPr>
        <w:spacing w:after="120"/>
        <w:ind w:left="426" w:hanging="426"/>
        <w:jc w:val="both"/>
        <w:rPr>
          <w:rFonts w:ascii="Calibri" w:hAnsi="Calibri" w:cs="Calibri"/>
          <w:sz w:val="22"/>
        </w:rPr>
      </w:pPr>
      <w:r w:rsidRPr="00467F31">
        <w:rPr>
          <w:rFonts w:ascii="Calibri" w:hAnsi="Calibri" w:cs="Calibri"/>
          <w:sz w:val="22"/>
        </w:rPr>
        <w:t>Si applicano le disposizioni di cui all'art.</w:t>
      </w:r>
      <w:r w:rsidR="00BB03A0">
        <w:rPr>
          <w:rFonts w:ascii="Calibri" w:hAnsi="Calibri" w:cs="Calibri"/>
          <w:sz w:val="22"/>
        </w:rPr>
        <w:t xml:space="preserve"> 117 del Codice e con le modalità previste dall’art. </w:t>
      </w:r>
      <w:r w:rsidRPr="00467F31">
        <w:rPr>
          <w:rFonts w:ascii="Calibri" w:hAnsi="Calibri" w:cs="Calibri"/>
          <w:sz w:val="22"/>
        </w:rPr>
        <w:t>106 del D.Lgs. n. 36/2023.</w:t>
      </w:r>
      <w:r w:rsidR="0054789E" w:rsidRPr="000C3109">
        <w:rPr>
          <w:rFonts w:ascii="Calibri" w:hAnsi="Calibri" w:cs="Calibri"/>
          <w:sz w:val="22"/>
        </w:rPr>
        <w:t xml:space="preserve"> </w:t>
      </w:r>
    </w:p>
    <w:p w14:paraId="1C6515C5" w14:textId="77777777" w:rsidR="009E39ED" w:rsidRPr="000C3109" w:rsidRDefault="009E39ED" w:rsidP="009E39ED">
      <w:pPr>
        <w:widowControl w:val="0"/>
        <w:jc w:val="center"/>
        <w:rPr>
          <w:rFonts w:ascii="Calibri" w:hAnsi="Calibri" w:cs="Calibri"/>
          <w:sz w:val="22"/>
        </w:rPr>
      </w:pPr>
    </w:p>
    <w:p w14:paraId="6D00F158" w14:textId="77777777" w:rsidR="0030560C" w:rsidRPr="000C3109" w:rsidRDefault="00661BC0" w:rsidP="00372BED">
      <w:pPr>
        <w:pStyle w:val="Titolo3"/>
        <w:spacing w:after="120"/>
        <w:jc w:val="center"/>
        <w:rPr>
          <w:rFonts w:ascii="Calibri" w:hAnsi="Calibri"/>
          <w:b/>
          <w:i w:val="0"/>
          <w:sz w:val="28"/>
          <w:szCs w:val="28"/>
        </w:rPr>
      </w:pPr>
      <w:bookmarkStart w:id="129" w:name="_Toc447024919"/>
      <w:r w:rsidRPr="000C3109">
        <w:rPr>
          <w:rFonts w:ascii="Calibri" w:hAnsi="Calibri"/>
          <w:b/>
          <w:i w:val="0"/>
          <w:sz w:val="28"/>
          <w:szCs w:val="28"/>
        </w:rPr>
        <w:t xml:space="preserve"> </w:t>
      </w:r>
      <w:bookmarkStart w:id="130" w:name="_Toc37075521"/>
      <w:bookmarkStart w:id="131" w:name="_Toc161296707"/>
      <w:r w:rsidR="0030560C" w:rsidRPr="000C3109">
        <w:rPr>
          <w:rFonts w:ascii="Calibri" w:hAnsi="Calibri"/>
          <w:b/>
          <w:i w:val="0"/>
          <w:sz w:val="28"/>
          <w:szCs w:val="28"/>
        </w:rPr>
        <w:t>Riduzione delle garanzie</w:t>
      </w:r>
      <w:bookmarkEnd w:id="129"/>
      <w:bookmarkEnd w:id="130"/>
      <w:bookmarkEnd w:id="131"/>
    </w:p>
    <w:p w14:paraId="5837A172" w14:textId="24311783" w:rsidR="00DD0004" w:rsidRPr="007116A6" w:rsidRDefault="00BB03A0" w:rsidP="00BB03A0">
      <w:pPr>
        <w:widowControl w:val="0"/>
        <w:numPr>
          <w:ilvl w:val="0"/>
          <w:numId w:val="23"/>
        </w:numPr>
        <w:spacing w:after="120"/>
        <w:ind w:left="426" w:hanging="426"/>
        <w:jc w:val="both"/>
        <w:rPr>
          <w:rFonts w:ascii="Calibri" w:hAnsi="Calibri" w:cs="Calibri"/>
          <w:sz w:val="22"/>
        </w:rPr>
      </w:pPr>
      <w:r w:rsidRPr="00BB03A0">
        <w:rPr>
          <w:rFonts w:ascii="Calibri" w:hAnsi="Calibri" w:cs="Calibri"/>
          <w:sz w:val="22"/>
        </w:rPr>
        <w:t>Si applicano le disposizioni di cui all'art. 117 del Codice e con le modalità previste dall’art. 106 del D.Lgs. n. 36/2023.</w:t>
      </w:r>
    </w:p>
    <w:p w14:paraId="4F3CCB4D" w14:textId="77777777" w:rsidR="00D66251" w:rsidRPr="005F37F7" w:rsidRDefault="00D66251" w:rsidP="00D66251">
      <w:pPr>
        <w:widowControl w:val="0"/>
        <w:ind w:left="284" w:hanging="284"/>
        <w:jc w:val="center"/>
        <w:rPr>
          <w:rFonts w:ascii="Calibri" w:hAnsi="Calibri" w:cs="Calibri"/>
          <w:sz w:val="22"/>
        </w:rPr>
      </w:pPr>
    </w:p>
    <w:p w14:paraId="6A50189F" w14:textId="77777777" w:rsidR="0030560C" w:rsidRPr="001C0A2C" w:rsidRDefault="0030560C" w:rsidP="00372BED">
      <w:pPr>
        <w:pStyle w:val="Titolo3"/>
        <w:spacing w:after="120"/>
        <w:jc w:val="center"/>
        <w:rPr>
          <w:rFonts w:ascii="Calibri" w:hAnsi="Calibri"/>
          <w:b/>
          <w:i w:val="0"/>
          <w:sz w:val="28"/>
          <w:szCs w:val="28"/>
        </w:rPr>
      </w:pPr>
      <w:bookmarkStart w:id="132" w:name="_Toc447024920"/>
      <w:bookmarkStart w:id="133" w:name="_Toc37075522"/>
      <w:bookmarkStart w:id="134" w:name="_Toc161296708"/>
      <w:r w:rsidRPr="001C0A2C">
        <w:rPr>
          <w:rFonts w:ascii="Calibri" w:hAnsi="Calibri"/>
          <w:b/>
          <w:i w:val="0"/>
          <w:sz w:val="28"/>
          <w:szCs w:val="28"/>
        </w:rPr>
        <w:t>Obblighi assicurativi a carico dell’</w:t>
      </w:r>
      <w:r w:rsidR="00DD449C" w:rsidRPr="001C0A2C">
        <w:rPr>
          <w:rFonts w:ascii="Calibri" w:hAnsi="Calibri"/>
          <w:b/>
          <w:i w:val="0"/>
          <w:sz w:val="28"/>
          <w:szCs w:val="28"/>
        </w:rPr>
        <w:t>appaltatore</w:t>
      </w:r>
      <w:bookmarkEnd w:id="132"/>
      <w:bookmarkEnd w:id="133"/>
      <w:bookmarkEnd w:id="134"/>
    </w:p>
    <w:p w14:paraId="1DCD68D3" w14:textId="23A47AD0" w:rsidR="004B187E" w:rsidRPr="000C3109" w:rsidRDefault="00467F31" w:rsidP="00BB03A0">
      <w:pPr>
        <w:widowControl w:val="0"/>
        <w:numPr>
          <w:ilvl w:val="1"/>
          <w:numId w:val="24"/>
        </w:numPr>
        <w:spacing w:after="120"/>
        <w:ind w:left="426" w:hanging="426"/>
        <w:jc w:val="both"/>
        <w:rPr>
          <w:rFonts w:ascii="Calibri" w:hAnsi="Calibri" w:cs="Calibri"/>
          <w:sz w:val="22"/>
        </w:rPr>
      </w:pPr>
      <w:r w:rsidRPr="00467F31">
        <w:rPr>
          <w:rFonts w:ascii="Calibri" w:hAnsi="Calibri" w:cs="Calibri"/>
          <w:sz w:val="22"/>
        </w:rPr>
        <w:t>Ai sensi dell'art. 117 del D.Lgs. n. 36/2023</w:t>
      </w:r>
      <w:r w:rsidR="004B187E" w:rsidRPr="000C3109">
        <w:rPr>
          <w:rFonts w:ascii="Calibri" w:hAnsi="Calibri" w:cs="Calibri"/>
          <w:sz w:val="22"/>
        </w:rPr>
        <w:t>, l’appaltatore è obbligato, contestualmente alla sottoscrizione del contratto e in ogni caso almeno 10 (dieci) giorni prima della data prevista per la consegna dei lavori ai sensi dell’articolo 13, a produrre una polizza assicurativa che tenga indenne la Stazione appaltante da tutti i rischi di esecuzione e che preveda anche una garanzia di responsabilità civile per danni causati a terzi nell’esecuzione dei lavori. La polizza assicurativa è prestata da un’impresa di assicurazione autorizzata alla copertura dei rischi ai quali si riferisce l'obbligo di assicurazione.</w:t>
      </w:r>
    </w:p>
    <w:p w14:paraId="6C3B310E" w14:textId="77777777" w:rsidR="004B187E" w:rsidRPr="001B4FC2" w:rsidRDefault="004B187E" w:rsidP="00BB03A0">
      <w:pPr>
        <w:widowControl w:val="0"/>
        <w:numPr>
          <w:ilvl w:val="1"/>
          <w:numId w:val="24"/>
        </w:numPr>
        <w:spacing w:after="120"/>
        <w:ind w:left="426" w:hanging="426"/>
        <w:jc w:val="both"/>
        <w:rPr>
          <w:rFonts w:ascii="Calibri" w:hAnsi="Calibri" w:cs="Calibri"/>
          <w:sz w:val="22"/>
          <w:szCs w:val="22"/>
        </w:rPr>
      </w:pPr>
      <w:r w:rsidRPr="001B4FC2">
        <w:rPr>
          <w:rFonts w:ascii="Calibri" w:hAnsi="Calibri" w:cs="Calibri"/>
          <w:sz w:val="22"/>
          <w:szCs w:val="22"/>
        </w:rPr>
        <w:t xml:space="preserve">La copertura delle predette garanzie assicurative decorre dalla data di consegna dei lavori e cessa alle ore 24 del giorno di emissione del certificato di regolare esecuzione e comunque decorsi 12 (dodici) mesi dalla data di ultimazione dei lavori risultante dal relativo certificato; in caso di emissione del certificato di regolare esecuzione per parti determinate dell’opera, la garanzia cessa per quelle parti e resta efficace per le parti non ancora collaudate; a tal fine l’utilizzo da parte della Stazione appaltante secondo la destinazione equivale, ai soli effetti della copertura assicurativa, ad emissione del certificato di </w:t>
      </w:r>
      <w:r w:rsidR="006563C7" w:rsidRPr="001B4FC2">
        <w:rPr>
          <w:rFonts w:ascii="Calibri" w:hAnsi="Calibri" w:cs="Calibri"/>
          <w:sz w:val="22"/>
          <w:szCs w:val="22"/>
        </w:rPr>
        <w:t>r</w:t>
      </w:r>
      <w:r w:rsidRPr="001B4FC2">
        <w:rPr>
          <w:rFonts w:ascii="Calibri" w:hAnsi="Calibri" w:cs="Calibri"/>
          <w:sz w:val="22"/>
          <w:szCs w:val="22"/>
        </w:rPr>
        <w:t>egolare esecuzione. Il premio è stabilito in misura unica e indivisibile per le coperture di cui ai commi 3 e 4. Le garanzie assicurative sono efficaci anche in caso di omesso o ritardato pagamento delle somme dovute a titolo di premio da parte dell'esecutore fino ai successivi due mesi e devono essere prestate in conformità allo schema-tipo 2.3 allegato al d.m. n. 123 del 2004.</w:t>
      </w:r>
    </w:p>
    <w:p w14:paraId="35D5CE16" w14:textId="77777777" w:rsidR="004B187E" w:rsidRPr="001B796D" w:rsidRDefault="004B187E" w:rsidP="00BB03A0">
      <w:pPr>
        <w:widowControl w:val="0"/>
        <w:numPr>
          <w:ilvl w:val="1"/>
          <w:numId w:val="24"/>
        </w:numPr>
        <w:spacing w:after="120"/>
        <w:ind w:left="426" w:hanging="426"/>
        <w:jc w:val="both"/>
        <w:rPr>
          <w:rStyle w:val="StileCalibri11pt"/>
        </w:rPr>
      </w:pPr>
      <w:r w:rsidRPr="000C3109">
        <w:rPr>
          <w:rFonts w:ascii="Calibri" w:hAnsi="Calibri" w:cs="Calibri"/>
          <w:spacing w:val="-4"/>
          <w:sz w:val="22"/>
        </w:rPr>
        <w:t>La garanzia assicurativa contro tutti i rischi di esecuzione da qualsiasi causa determinati deve coprire tutti i danni subiti dalla Stazione appaltante a causa del danneggiamento o della distruzione totale o parziale di impianti e opere, anche preesistenti, salvo quelli derivanti da azioni di terzi o cause di forza maggiore; tale polizza deve essere stipulata nella forma «Contractors All Risks» (C.A.R.) e deve:</w:t>
      </w:r>
    </w:p>
    <w:p w14:paraId="66500053" w14:textId="2642094D" w:rsidR="009E39ED" w:rsidRDefault="00467F31" w:rsidP="00BB03A0">
      <w:pPr>
        <w:pStyle w:val="Rientrocorpodeltesto2"/>
        <w:widowControl w:val="0"/>
        <w:numPr>
          <w:ilvl w:val="1"/>
          <w:numId w:val="74"/>
        </w:numPr>
        <w:tabs>
          <w:tab w:val="clear" w:pos="-709"/>
          <w:tab w:val="left" w:pos="851"/>
        </w:tabs>
        <w:spacing w:after="120"/>
        <w:ind w:left="850" w:hanging="425"/>
        <w:rPr>
          <w:rFonts w:ascii="Calibri" w:hAnsi="Calibri" w:cs="Calibri"/>
          <w:sz w:val="22"/>
        </w:rPr>
      </w:pPr>
      <w:r w:rsidRPr="00467F31">
        <w:rPr>
          <w:rFonts w:ascii="Calibri" w:hAnsi="Calibri" w:cs="Calibri"/>
          <w:sz w:val="22"/>
        </w:rPr>
        <w:t>prevedere una somma assicurata non inferiore all'importo del contratto;</w:t>
      </w:r>
    </w:p>
    <w:p w14:paraId="2629644B" w14:textId="77777777" w:rsidR="004B187E" w:rsidRPr="000C3109" w:rsidRDefault="004B187E" w:rsidP="00BB03A0">
      <w:pPr>
        <w:pStyle w:val="Rientrocorpodeltesto2"/>
        <w:widowControl w:val="0"/>
        <w:numPr>
          <w:ilvl w:val="1"/>
          <w:numId w:val="74"/>
        </w:numPr>
        <w:tabs>
          <w:tab w:val="clear" w:pos="-709"/>
          <w:tab w:val="left" w:pos="851"/>
        </w:tabs>
        <w:spacing w:after="120"/>
        <w:ind w:left="850" w:hanging="425"/>
        <w:rPr>
          <w:rFonts w:ascii="Calibri" w:hAnsi="Calibri" w:cs="Calibri"/>
          <w:sz w:val="22"/>
        </w:rPr>
      </w:pPr>
      <w:r w:rsidRPr="000C3109">
        <w:rPr>
          <w:rFonts w:ascii="Calibri" w:hAnsi="Calibri" w:cs="Calibri"/>
          <w:sz w:val="22"/>
        </w:rPr>
        <w:t xml:space="preserve">essere </w:t>
      </w:r>
      <w:r w:rsidR="00A7091A" w:rsidRPr="000C3109">
        <w:rPr>
          <w:rFonts w:ascii="Calibri" w:hAnsi="Calibri" w:cs="Calibri"/>
          <w:sz w:val="22"/>
        </w:rPr>
        <w:t xml:space="preserve">adeguatamente </w:t>
      </w:r>
      <w:r w:rsidRPr="000C3109">
        <w:rPr>
          <w:rFonts w:ascii="Calibri" w:hAnsi="Calibri" w:cs="Calibri"/>
          <w:sz w:val="22"/>
        </w:rPr>
        <w:t>integrata in relazione alle somme assicurate in caso di approvazione di lavori aggiuntivi affidati a qualsiasi titolo all’appaltatore.</w:t>
      </w:r>
    </w:p>
    <w:p w14:paraId="1CF9598E" w14:textId="77777777" w:rsidR="004B187E" w:rsidRPr="000C3109" w:rsidRDefault="004B187E" w:rsidP="00BB03A0">
      <w:pPr>
        <w:widowControl w:val="0"/>
        <w:numPr>
          <w:ilvl w:val="1"/>
          <w:numId w:val="24"/>
        </w:numPr>
        <w:spacing w:after="120"/>
        <w:ind w:left="426" w:right="2" w:hanging="426"/>
        <w:jc w:val="both"/>
        <w:rPr>
          <w:rFonts w:ascii="Calibri" w:hAnsi="Calibri" w:cs="Calibri"/>
          <w:sz w:val="22"/>
        </w:rPr>
      </w:pPr>
      <w:r w:rsidRPr="000C3109">
        <w:rPr>
          <w:rFonts w:ascii="Calibri" w:hAnsi="Calibri" w:cs="Calibri"/>
          <w:sz w:val="22"/>
        </w:rPr>
        <w:t xml:space="preserve">La garanzia assicurativa di responsabilità civile per danni causati a terzi (R.C.T.) deve </w:t>
      </w:r>
      <w:bookmarkStart w:id="135" w:name="OLE_LINK1"/>
      <w:r w:rsidRPr="000C3109">
        <w:rPr>
          <w:rFonts w:ascii="Calibri" w:hAnsi="Calibri" w:cs="Calibri"/>
          <w:sz w:val="22"/>
        </w:rPr>
        <w:t xml:space="preserve">essere stipulata per una somma assicurata (massimale/sinistro) non inferiore ad </w:t>
      </w:r>
      <w:r w:rsidRPr="001C0A2C">
        <w:rPr>
          <w:rFonts w:ascii="Calibri" w:hAnsi="Calibri" w:cs="Calibri"/>
          <w:sz w:val="22"/>
        </w:rPr>
        <w:t xml:space="preserve">euro </w:t>
      </w:r>
      <w:r w:rsidR="00F14C44" w:rsidRPr="001C0A2C">
        <w:rPr>
          <w:rFonts w:ascii="Calibri" w:hAnsi="Calibri" w:cs="Calibri"/>
          <w:sz w:val="22"/>
        </w:rPr>
        <w:t>500.000,00</w:t>
      </w:r>
      <w:r w:rsidR="008D438A">
        <w:rPr>
          <w:rFonts w:ascii="Calibri" w:hAnsi="Calibri" w:cs="Calibri"/>
          <w:sz w:val="22"/>
        </w:rPr>
        <w:t xml:space="preserve"> </w:t>
      </w:r>
      <w:r w:rsidR="005E76D1" w:rsidRPr="001C0A2C">
        <w:rPr>
          <w:rFonts w:ascii="Calibri" w:hAnsi="Calibri" w:cs="Calibri"/>
          <w:sz w:val="22"/>
        </w:rPr>
        <w:t xml:space="preserve">(euro </w:t>
      </w:r>
      <w:r w:rsidR="00F541D3" w:rsidRPr="001C0A2C">
        <w:rPr>
          <w:rFonts w:ascii="Calibri" w:hAnsi="Calibri" w:cs="Calibri"/>
          <w:sz w:val="22"/>
        </w:rPr>
        <w:t>cinquecentomila/</w:t>
      </w:r>
      <w:r w:rsidR="005E76D1" w:rsidRPr="001C0A2C">
        <w:rPr>
          <w:rFonts w:ascii="Calibri" w:hAnsi="Calibri" w:cs="Calibri"/>
          <w:sz w:val="22"/>
        </w:rPr>
        <w:t>00)</w:t>
      </w:r>
      <w:r w:rsidRPr="001C0A2C">
        <w:rPr>
          <w:rFonts w:ascii="Calibri" w:hAnsi="Calibri" w:cs="Calibri"/>
          <w:sz w:val="22"/>
        </w:rPr>
        <w:t>.</w:t>
      </w:r>
    </w:p>
    <w:p w14:paraId="24ED5AEE" w14:textId="77777777" w:rsidR="004B187E" w:rsidRPr="000C3109" w:rsidRDefault="00BF27B5" w:rsidP="00BB03A0">
      <w:pPr>
        <w:widowControl w:val="0"/>
        <w:numPr>
          <w:ilvl w:val="1"/>
          <w:numId w:val="24"/>
        </w:numPr>
        <w:spacing w:after="120"/>
        <w:ind w:left="426" w:hanging="426"/>
        <w:jc w:val="both"/>
        <w:rPr>
          <w:rFonts w:ascii="Calibri" w:hAnsi="Calibri" w:cs="Calibri"/>
          <w:sz w:val="22"/>
        </w:rPr>
      </w:pPr>
      <w:r w:rsidRPr="000C3109">
        <w:rPr>
          <w:rFonts w:ascii="Calibri" w:hAnsi="Calibri" w:cs="Calibri"/>
          <w:sz w:val="22"/>
        </w:rPr>
        <w:t xml:space="preserve">Se </w:t>
      </w:r>
      <w:r w:rsidR="004B187E" w:rsidRPr="000C3109">
        <w:rPr>
          <w:rFonts w:ascii="Calibri" w:hAnsi="Calibri" w:cs="Calibri"/>
          <w:sz w:val="22"/>
        </w:rPr>
        <w:t>il contratto di assicurazione preved</w:t>
      </w:r>
      <w:r w:rsidRPr="000C3109">
        <w:rPr>
          <w:rFonts w:ascii="Calibri" w:hAnsi="Calibri" w:cs="Calibri"/>
          <w:sz w:val="22"/>
        </w:rPr>
        <w:t>e</w:t>
      </w:r>
      <w:r w:rsidR="004B187E" w:rsidRPr="000C3109">
        <w:rPr>
          <w:rFonts w:ascii="Calibri" w:hAnsi="Calibri" w:cs="Calibri"/>
          <w:sz w:val="22"/>
        </w:rPr>
        <w:t xml:space="preserve"> importi o percentuali di scoperto o di franchigia, queste condizioni non sono opponibili alla Stazione appaltante</w:t>
      </w:r>
      <w:r w:rsidR="00E93B6E" w:rsidRPr="000C3109">
        <w:rPr>
          <w:rFonts w:ascii="Calibri" w:hAnsi="Calibri" w:cs="Calibri"/>
          <w:sz w:val="22"/>
        </w:rPr>
        <w:t>.</w:t>
      </w:r>
    </w:p>
    <w:bookmarkEnd w:id="135"/>
    <w:p w14:paraId="40C614BB" w14:textId="77777777" w:rsidR="004927CB" w:rsidRPr="000C3109" w:rsidRDefault="004B187E" w:rsidP="00BB03A0">
      <w:pPr>
        <w:widowControl w:val="0"/>
        <w:numPr>
          <w:ilvl w:val="1"/>
          <w:numId w:val="24"/>
        </w:numPr>
        <w:spacing w:after="120"/>
        <w:ind w:left="426" w:hanging="426"/>
        <w:jc w:val="both"/>
        <w:rPr>
          <w:rFonts w:ascii="Calibri" w:hAnsi="Calibri" w:cs="Calibri"/>
          <w:sz w:val="22"/>
        </w:rPr>
      </w:pPr>
      <w:r w:rsidRPr="000C3109">
        <w:rPr>
          <w:rFonts w:ascii="Calibri" w:hAnsi="Calibri" w:cs="Calibri"/>
          <w:sz w:val="22"/>
        </w:rPr>
        <w:t xml:space="preserve">Le garanzie di cui ai commi 3 e 4, prestate dall’appaltatore coprono senza alcuna riserva anche i danni causati dalle imprese subappaltatrici e subfornitrici. </w:t>
      </w:r>
      <w:r w:rsidR="001208B2" w:rsidRPr="000C3109">
        <w:rPr>
          <w:rFonts w:ascii="Calibri" w:hAnsi="Calibri" w:cs="Calibri"/>
          <w:sz w:val="22"/>
        </w:rPr>
        <w:t>Se</w:t>
      </w:r>
      <w:r w:rsidRPr="000C3109">
        <w:rPr>
          <w:rFonts w:ascii="Calibri" w:hAnsi="Calibri" w:cs="Calibri"/>
          <w:sz w:val="22"/>
        </w:rPr>
        <w:t xml:space="preserve"> l’appaltatore </w:t>
      </w:r>
      <w:r w:rsidR="001208B2" w:rsidRPr="000C3109">
        <w:rPr>
          <w:rFonts w:ascii="Calibri" w:hAnsi="Calibri" w:cs="Calibri"/>
          <w:sz w:val="22"/>
        </w:rPr>
        <w:t>è</w:t>
      </w:r>
      <w:r w:rsidRPr="000C3109">
        <w:rPr>
          <w:rFonts w:ascii="Calibri" w:hAnsi="Calibri" w:cs="Calibri"/>
          <w:sz w:val="22"/>
        </w:rPr>
        <w:t xml:space="preserve"> un raggruppamento temporaneo o un consorzio ordinario, giusto il regime delle responsabilità solidale </w:t>
      </w:r>
      <w:r w:rsidR="00726FE4">
        <w:rPr>
          <w:rFonts w:ascii="Calibri" w:hAnsi="Calibri" w:cs="Calibri"/>
          <w:sz w:val="22"/>
        </w:rPr>
        <w:t>disciplinato dall’articolo 48</w:t>
      </w:r>
      <w:r w:rsidRPr="000C3109">
        <w:rPr>
          <w:rFonts w:ascii="Calibri" w:hAnsi="Calibri" w:cs="Calibri"/>
          <w:sz w:val="22"/>
        </w:rPr>
        <w:t xml:space="preserve">, comma 5, del Codice dei contratti, la garanzia assicurativa è prestata dall’impresa </w:t>
      </w:r>
      <w:r w:rsidRPr="000C3109">
        <w:rPr>
          <w:rFonts w:ascii="Calibri" w:hAnsi="Calibri" w:cs="Calibri"/>
          <w:sz w:val="22"/>
        </w:rPr>
        <w:lastRenderedPageBreak/>
        <w:t>mandataria in nome e per conto di tutti i concorrenti raggruppati o consorziati.</w:t>
      </w:r>
    </w:p>
    <w:p w14:paraId="0A163396" w14:textId="77777777" w:rsidR="004B187E" w:rsidRPr="001B796D" w:rsidRDefault="003A34F1" w:rsidP="00BB03A0">
      <w:pPr>
        <w:widowControl w:val="0"/>
        <w:numPr>
          <w:ilvl w:val="1"/>
          <w:numId w:val="24"/>
        </w:numPr>
        <w:spacing w:after="120"/>
        <w:ind w:left="426" w:hanging="426"/>
        <w:jc w:val="both"/>
        <w:rPr>
          <w:rStyle w:val="StileCalibri11pt"/>
        </w:rPr>
      </w:pPr>
      <w:r w:rsidRPr="001B796D">
        <w:rPr>
          <w:rStyle w:val="StileCalibri11pt"/>
        </w:rPr>
        <w:t>L</w:t>
      </w:r>
      <w:r w:rsidR="004B187E" w:rsidRPr="000C3109">
        <w:rPr>
          <w:rFonts w:ascii="Calibri" w:hAnsi="Calibri" w:cs="Calibri"/>
          <w:spacing w:val="-4"/>
          <w:sz w:val="22"/>
        </w:rPr>
        <w:t xml:space="preserve">e garanzie di cui al comma 3, limitatamente alla lettera a), partita 1), e al comma 4, sono </w:t>
      </w:r>
      <w:r w:rsidR="004B187E" w:rsidRPr="005E76D1">
        <w:rPr>
          <w:rFonts w:ascii="Calibri" w:hAnsi="Calibri" w:cs="Calibri"/>
          <w:spacing w:val="-4"/>
          <w:sz w:val="22"/>
        </w:rPr>
        <w:t xml:space="preserve">estese fino a </w:t>
      </w:r>
      <w:r w:rsidR="004927CB" w:rsidRPr="005E76D1">
        <w:rPr>
          <w:rFonts w:ascii="Calibri" w:hAnsi="Calibri" w:cs="Calibri"/>
          <w:spacing w:val="-4"/>
          <w:sz w:val="22"/>
        </w:rPr>
        <w:t>24 (ventiquattro)</w:t>
      </w:r>
      <w:r w:rsidR="00CB7C25" w:rsidRPr="005E76D1">
        <w:rPr>
          <w:rFonts w:ascii="Calibri" w:hAnsi="Calibri" w:cs="Calibri"/>
          <w:spacing w:val="-4"/>
          <w:sz w:val="22"/>
        </w:rPr>
        <w:t xml:space="preserve"> </w:t>
      </w:r>
      <w:r w:rsidR="004B187E" w:rsidRPr="005E76D1">
        <w:rPr>
          <w:rFonts w:ascii="Calibri" w:hAnsi="Calibri" w:cs="Calibri"/>
          <w:spacing w:val="-4"/>
          <w:sz w:val="22"/>
        </w:rPr>
        <w:t>mesi dopo</w:t>
      </w:r>
      <w:r w:rsidR="004B187E" w:rsidRPr="000C3109">
        <w:rPr>
          <w:rFonts w:ascii="Calibri" w:hAnsi="Calibri" w:cs="Calibri"/>
          <w:spacing w:val="-4"/>
          <w:sz w:val="22"/>
        </w:rPr>
        <w:t xml:space="preserve"> la data dell’emissione </w:t>
      </w:r>
      <w:r w:rsidR="004B187E" w:rsidRPr="00973E20">
        <w:rPr>
          <w:rFonts w:ascii="Calibri" w:hAnsi="Calibri" w:cs="Calibri"/>
          <w:spacing w:val="-4"/>
          <w:sz w:val="22"/>
          <w:szCs w:val="22"/>
        </w:rPr>
        <w:t>del certificato di regolare esecuzione</w:t>
      </w:r>
      <w:r w:rsidR="004B187E" w:rsidRPr="000C3109">
        <w:rPr>
          <w:rFonts w:ascii="Calibri" w:hAnsi="Calibri" w:cs="Calibri"/>
          <w:spacing w:val="-4"/>
          <w:sz w:val="22"/>
        </w:rPr>
        <w:t>; a tale scopo:</w:t>
      </w:r>
    </w:p>
    <w:p w14:paraId="10C5B951" w14:textId="77777777" w:rsidR="004B187E" w:rsidRPr="000C3109" w:rsidRDefault="004B187E" w:rsidP="00BB03A0">
      <w:pPr>
        <w:widowControl w:val="0"/>
        <w:numPr>
          <w:ilvl w:val="1"/>
          <w:numId w:val="75"/>
        </w:numPr>
        <w:tabs>
          <w:tab w:val="left" w:pos="851"/>
        </w:tabs>
        <w:spacing w:after="120"/>
        <w:ind w:left="850" w:hanging="425"/>
        <w:jc w:val="both"/>
        <w:rPr>
          <w:rFonts w:ascii="Calibri" w:hAnsi="Calibri" w:cs="Calibri"/>
          <w:sz w:val="22"/>
        </w:rPr>
      </w:pPr>
      <w:r w:rsidRPr="000C3109">
        <w:rPr>
          <w:rFonts w:ascii="Calibri" w:hAnsi="Calibri" w:cs="Calibri"/>
          <w:sz w:val="22"/>
        </w:rPr>
        <w:t>l’estensione deve risultare dalla polizza assicurativa in conformità alla scheda tecnica 2.3 allegata al d.m. n. 123 del 2004;</w:t>
      </w:r>
    </w:p>
    <w:p w14:paraId="0C631845" w14:textId="77777777" w:rsidR="004B187E" w:rsidRPr="000C3109" w:rsidRDefault="004B187E" w:rsidP="00BB03A0">
      <w:pPr>
        <w:widowControl w:val="0"/>
        <w:numPr>
          <w:ilvl w:val="1"/>
          <w:numId w:val="75"/>
        </w:numPr>
        <w:tabs>
          <w:tab w:val="left" w:pos="-2127"/>
          <w:tab w:val="left" w:pos="851"/>
        </w:tabs>
        <w:spacing w:after="120"/>
        <w:ind w:left="850" w:hanging="425"/>
        <w:jc w:val="both"/>
        <w:rPr>
          <w:rFonts w:ascii="Calibri" w:hAnsi="Calibri" w:cs="Calibri"/>
          <w:sz w:val="22"/>
        </w:rPr>
      </w:pPr>
      <w:r w:rsidRPr="000C3109">
        <w:rPr>
          <w:rFonts w:ascii="Calibri" w:hAnsi="Calibri" w:cs="Calibri"/>
          <w:sz w:val="22"/>
        </w:rPr>
        <w:t>l’assicurazione copre i danni dovuti a causa risalente al periodo di esecuzione o dovuti a fatto dell’appaltatore nelle operazioni di manutenzione previste tra gli obblighi del contratto d’appalto;</w:t>
      </w:r>
    </w:p>
    <w:p w14:paraId="50A6B940" w14:textId="77777777" w:rsidR="004B187E" w:rsidRPr="000C3109" w:rsidRDefault="004B187E" w:rsidP="00BB03A0">
      <w:pPr>
        <w:widowControl w:val="0"/>
        <w:numPr>
          <w:ilvl w:val="1"/>
          <w:numId w:val="75"/>
        </w:numPr>
        <w:tabs>
          <w:tab w:val="left" w:pos="-2127"/>
          <w:tab w:val="left" w:pos="851"/>
        </w:tabs>
        <w:spacing w:after="120"/>
        <w:ind w:left="850" w:hanging="425"/>
        <w:jc w:val="both"/>
        <w:rPr>
          <w:rFonts w:ascii="Calibri" w:hAnsi="Calibri" w:cs="Calibri"/>
          <w:sz w:val="22"/>
        </w:rPr>
      </w:pPr>
      <w:r w:rsidRPr="000C3109">
        <w:rPr>
          <w:rFonts w:ascii="Calibri" w:hAnsi="Calibri" w:cs="Calibri"/>
          <w:sz w:val="22"/>
        </w:rPr>
        <w:t>restano ferme le condizioni di cui ai commi 5 e 6.</w:t>
      </w:r>
    </w:p>
    <w:p w14:paraId="271DB035" w14:textId="77777777" w:rsidR="00481E15" w:rsidRPr="000C3109" w:rsidRDefault="00481E15" w:rsidP="004C606C">
      <w:pPr>
        <w:tabs>
          <w:tab w:val="left" w:pos="-2127"/>
          <w:tab w:val="left" w:pos="8789"/>
        </w:tabs>
        <w:spacing w:after="120"/>
        <w:ind w:left="284" w:hanging="284"/>
        <w:jc w:val="center"/>
        <w:rPr>
          <w:rFonts w:ascii="Calibri" w:hAnsi="Calibri" w:cs="Calibri"/>
          <w:sz w:val="22"/>
        </w:rPr>
      </w:pPr>
    </w:p>
    <w:p w14:paraId="38FDA092" w14:textId="77777777" w:rsidR="0030560C" w:rsidRPr="000C3109" w:rsidRDefault="00810AC9" w:rsidP="00D1320B">
      <w:pPr>
        <w:pStyle w:val="Titolo2"/>
        <w:jc w:val="center"/>
        <w:rPr>
          <w:rFonts w:ascii="Calibri" w:hAnsi="Calibri" w:cs="Calibri"/>
          <w:u w:val="single"/>
        </w:rPr>
      </w:pPr>
      <w:r w:rsidRPr="000C3109">
        <w:rPr>
          <w:rFonts w:ascii="Calibri" w:hAnsi="Calibri" w:cs="Calibri"/>
          <w:u w:val="single"/>
        </w:rPr>
        <w:br w:type="page"/>
      </w:r>
      <w:bookmarkStart w:id="136" w:name="_Toc447024921"/>
      <w:bookmarkStart w:id="137" w:name="_Toc37075523"/>
      <w:bookmarkStart w:id="138" w:name="_Toc161296709"/>
      <w:r w:rsidR="00DE6B24" w:rsidRPr="000C3109">
        <w:rPr>
          <w:rFonts w:ascii="Calibri" w:hAnsi="Calibri"/>
          <w:b/>
          <w:sz w:val="32"/>
          <w:szCs w:val="32"/>
          <w:u w:val="single"/>
        </w:rPr>
        <w:lastRenderedPageBreak/>
        <w:t>CAPO</w:t>
      </w:r>
      <w:r w:rsidR="0030560C" w:rsidRPr="000C3109">
        <w:rPr>
          <w:rFonts w:ascii="Calibri" w:hAnsi="Calibri"/>
          <w:b/>
          <w:sz w:val="32"/>
          <w:szCs w:val="32"/>
          <w:u w:val="single"/>
        </w:rPr>
        <w:t xml:space="preserve">  7</w:t>
      </w:r>
      <w:r w:rsidR="00680911" w:rsidRPr="000C3109">
        <w:rPr>
          <w:rFonts w:ascii="Calibri" w:hAnsi="Calibri"/>
          <w:b/>
          <w:sz w:val="32"/>
          <w:szCs w:val="32"/>
          <w:u w:val="single"/>
        </w:rPr>
        <w:t xml:space="preserve">.  </w:t>
      </w:r>
      <w:r w:rsidR="0030560C" w:rsidRPr="000C3109">
        <w:rPr>
          <w:rFonts w:ascii="Calibri" w:hAnsi="Calibri"/>
          <w:b/>
          <w:sz w:val="32"/>
          <w:szCs w:val="32"/>
          <w:u w:val="single"/>
        </w:rPr>
        <w:t>DISPOSIZIONI PER L’ESECUZIONE</w:t>
      </w:r>
      <w:bookmarkEnd w:id="136"/>
      <w:bookmarkEnd w:id="137"/>
      <w:bookmarkEnd w:id="138"/>
    </w:p>
    <w:p w14:paraId="7505C72B" w14:textId="77777777" w:rsidR="0030560C" w:rsidRPr="00635EB7" w:rsidRDefault="0030560C" w:rsidP="00635EB7">
      <w:pPr>
        <w:jc w:val="center"/>
        <w:rPr>
          <w:rFonts w:ascii="Calibri" w:hAnsi="Calibri" w:cs="Calibri"/>
          <w:sz w:val="22"/>
          <w:szCs w:val="22"/>
        </w:rPr>
      </w:pPr>
    </w:p>
    <w:p w14:paraId="79B6BD6B" w14:textId="77777777" w:rsidR="00B104E2" w:rsidRPr="007D3E73" w:rsidRDefault="00B07766" w:rsidP="007D3E73">
      <w:pPr>
        <w:pStyle w:val="Titolo3"/>
        <w:spacing w:after="120"/>
        <w:jc w:val="center"/>
        <w:rPr>
          <w:rFonts w:ascii="Calibri" w:hAnsi="Calibri"/>
          <w:b/>
          <w:i w:val="0"/>
          <w:sz w:val="28"/>
          <w:szCs w:val="28"/>
        </w:rPr>
      </w:pPr>
      <w:bookmarkStart w:id="139" w:name="_Toc37075524"/>
      <w:bookmarkStart w:id="140" w:name="_Toc161296710"/>
      <w:r w:rsidRPr="007D3E73">
        <w:rPr>
          <w:rFonts w:ascii="Calibri" w:hAnsi="Calibri"/>
          <w:b/>
          <w:i w:val="0"/>
          <w:sz w:val="28"/>
          <w:szCs w:val="28"/>
        </w:rPr>
        <w:t>Ordine da tenersi nell’avanzamento dei lavori</w:t>
      </w:r>
      <w:bookmarkEnd w:id="139"/>
      <w:bookmarkEnd w:id="140"/>
    </w:p>
    <w:p w14:paraId="728DBB5D" w14:textId="77777777" w:rsidR="00B104E2" w:rsidRPr="00BC05A9" w:rsidRDefault="00B104E2" w:rsidP="009E39ED">
      <w:pPr>
        <w:numPr>
          <w:ilvl w:val="0"/>
          <w:numId w:val="14"/>
        </w:numPr>
        <w:spacing w:after="120"/>
        <w:ind w:left="425" w:hanging="425"/>
        <w:jc w:val="both"/>
        <w:rPr>
          <w:rFonts w:ascii="Calibri" w:hAnsi="Calibri" w:cs="Calibri"/>
          <w:sz w:val="22"/>
        </w:rPr>
      </w:pPr>
      <w:r w:rsidRPr="00BC05A9">
        <w:rPr>
          <w:rFonts w:ascii="Calibri" w:hAnsi="Calibri" w:cs="Calibri"/>
          <w:sz w:val="22"/>
        </w:rPr>
        <w:t>L’Impresa ha la facoltà di sviluppare i lavori nel modo che crederà più opportuno per darli perfettamente compiuti nel termine stabilito dal programma di avanzamento lavori e nel termine contrattuale purché esso, a giudizio della Direzione Lavori, non riesca pregiudizievole alla buona riuscita delle opere ed agli interessi dell’Amministrazione.</w:t>
      </w:r>
    </w:p>
    <w:p w14:paraId="4259C49D" w14:textId="0ADAC502" w:rsidR="00B104E2" w:rsidRPr="00BC05A9" w:rsidRDefault="00C947D9" w:rsidP="009E39ED">
      <w:pPr>
        <w:numPr>
          <w:ilvl w:val="0"/>
          <w:numId w:val="14"/>
        </w:numPr>
        <w:spacing w:after="120"/>
        <w:ind w:left="425" w:hanging="425"/>
        <w:jc w:val="both"/>
        <w:rPr>
          <w:rFonts w:ascii="Calibri" w:hAnsi="Calibri" w:cs="Calibri"/>
          <w:sz w:val="22"/>
        </w:rPr>
      </w:pPr>
      <w:r w:rsidRPr="00BC05A9">
        <w:rPr>
          <w:rFonts w:ascii="Calibri" w:hAnsi="Calibri" w:cs="Calibri"/>
          <w:sz w:val="22"/>
        </w:rPr>
        <w:t>Tuttavia,</w:t>
      </w:r>
      <w:r w:rsidR="00B104E2" w:rsidRPr="00BC05A9">
        <w:rPr>
          <w:rFonts w:ascii="Calibri" w:hAnsi="Calibri" w:cs="Calibri"/>
          <w:sz w:val="22"/>
        </w:rPr>
        <w:t xml:space="preserve"> l’Amministrazione ha diritto di prescrivere l’esecuzione ed il compimento di determinati lavori entro un ragionevole termine, anche in difformità delle indicazioni del citato programma, specialmente in relazione ad esigenze di ordine od interesse pubblico, senza che l’Impresa possa rifiutarvisi ed avanzare pretese di particolari compensi.</w:t>
      </w:r>
    </w:p>
    <w:p w14:paraId="08D88F2F" w14:textId="77777777" w:rsidR="00B104E2" w:rsidRDefault="00B104E2" w:rsidP="009E39ED">
      <w:pPr>
        <w:numPr>
          <w:ilvl w:val="0"/>
          <w:numId w:val="14"/>
        </w:numPr>
        <w:spacing w:after="120"/>
        <w:ind w:left="425" w:hanging="425"/>
        <w:jc w:val="both"/>
        <w:rPr>
          <w:rFonts w:ascii="Calibri" w:hAnsi="Calibri" w:cs="Calibri"/>
          <w:sz w:val="22"/>
        </w:rPr>
      </w:pPr>
      <w:r w:rsidRPr="00BC05A9">
        <w:rPr>
          <w:rFonts w:ascii="Calibri" w:hAnsi="Calibri" w:cs="Calibri"/>
          <w:sz w:val="22"/>
        </w:rPr>
        <w:t>Qualora l’Impresa, di propria iniziativa, anche dopo aver informato l’Ufficio di Direzione Lavori e senza opposizione del medesimo, eseguisse maggiori lavori od impiegasse materiali di dimensioni eccedenti, o di lavorazione più accurata, o di maggior pregio rispetto a quelli previsti od autorizzati, e sempre che l’Amministrazione accetti le opere così come eseguite, L’Impresa non avrà diritto ad alcun aumento dei prezzi e comunque ad alcun compenso, quali che siano i vantaggi che possano derivare all’Amministrazione stessa, ed i materiali e le lavorazioni suddette si considereranno delle dimensioni e qualità previste in progetto.</w:t>
      </w:r>
    </w:p>
    <w:p w14:paraId="76F9B0DF" w14:textId="77777777" w:rsidR="00635EB7" w:rsidRPr="00BC05A9" w:rsidRDefault="00635EB7" w:rsidP="00635EB7">
      <w:pPr>
        <w:jc w:val="center"/>
        <w:rPr>
          <w:rFonts w:ascii="Calibri" w:hAnsi="Calibri" w:cs="Calibri"/>
          <w:sz w:val="22"/>
        </w:rPr>
      </w:pPr>
    </w:p>
    <w:p w14:paraId="6403610E" w14:textId="77777777" w:rsidR="00B104E2" w:rsidRPr="00BC05A9" w:rsidRDefault="00B104E2" w:rsidP="00B104E2">
      <w:pPr>
        <w:pStyle w:val="Titolo3"/>
        <w:spacing w:after="120"/>
        <w:jc w:val="center"/>
        <w:rPr>
          <w:rFonts w:ascii="Calibri" w:hAnsi="Calibri"/>
          <w:b/>
          <w:i w:val="0"/>
          <w:sz w:val="28"/>
          <w:szCs w:val="28"/>
        </w:rPr>
      </w:pPr>
      <w:bookmarkStart w:id="141" w:name="_Toc142801968"/>
      <w:bookmarkStart w:id="142" w:name="_Toc302461179"/>
      <w:bookmarkStart w:id="143" w:name="_Toc307815952"/>
      <w:bookmarkStart w:id="144" w:name="_Toc444166538"/>
      <w:bookmarkStart w:id="145" w:name="_Toc37075525"/>
      <w:bookmarkStart w:id="146" w:name="_Toc161296711"/>
      <w:r w:rsidRPr="00BC05A9">
        <w:rPr>
          <w:rFonts w:ascii="Calibri" w:hAnsi="Calibri"/>
          <w:b/>
          <w:i w:val="0"/>
          <w:sz w:val="28"/>
          <w:szCs w:val="28"/>
        </w:rPr>
        <w:t>Orario di lavoro e lavoro straordinario</w:t>
      </w:r>
      <w:bookmarkEnd w:id="141"/>
      <w:bookmarkEnd w:id="142"/>
      <w:bookmarkEnd w:id="143"/>
      <w:bookmarkEnd w:id="144"/>
      <w:bookmarkEnd w:id="145"/>
      <w:bookmarkEnd w:id="146"/>
    </w:p>
    <w:p w14:paraId="70AF54A3" w14:textId="77777777" w:rsidR="00B104E2" w:rsidRPr="00BC05A9" w:rsidRDefault="00B104E2" w:rsidP="009E39ED">
      <w:pPr>
        <w:numPr>
          <w:ilvl w:val="0"/>
          <w:numId w:val="15"/>
        </w:numPr>
        <w:spacing w:after="120"/>
        <w:ind w:left="426" w:hanging="426"/>
        <w:jc w:val="both"/>
        <w:rPr>
          <w:rFonts w:ascii="Calibri" w:hAnsi="Calibri" w:cs="Calibri"/>
          <w:sz w:val="22"/>
        </w:rPr>
      </w:pPr>
      <w:r w:rsidRPr="00BC05A9">
        <w:rPr>
          <w:rFonts w:ascii="Calibri" w:hAnsi="Calibri" w:cs="Calibri"/>
          <w:sz w:val="22"/>
        </w:rPr>
        <w:t>L’orario giornaliero dei lavori sarà quello stabilito dal contratto collettivo valevole nella zona o da quello risultante dagli accordi locali.</w:t>
      </w:r>
    </w:p>
    <w:p w14:paraId="114EE967" w14:textId="77777777" w:rsidR="00B104E2" w:rsidRPr="00BC05A9" w:rsidRDefault="00B104E2" w:rsidP="009E39ED">
      <w:pPr>
        <w:numPr>
          <w:ilvl w:val="0"/>
          <w:numId w:val="15"/>
        </w:numPr>
        <w:spacing w:after="120"/>
        <w:ind w:left="426" w:hanging="426"/>
        <w:jc w:val="both"/>
        <w:rPr>
          <w:rFonts w:ascii="Calibri" w:hAnsi="Calibri" w:cs="Calibri"/>
          <w:sz w:val="22"/>
        </w:rPr>
      </w:pPr>
      <w:r w:rsidRPr="00BC05A9">
        <w:rPr>
          <w:rFonts w:ascii="Calibri" w:hAnsi="Calibri" w:cs="Calibri"/>
          <w:sz w:val="22"/>
        </w:rPr>
        <w:t>L’Appaltatore può ordinare ai propri dipendenti di lavorare oltre il normale orario giornaliero, o di notte, ove consentito dagli accordi sindacali di lavoro, dandone preventiva comunicazione al Direttore dei Lavori.</w:t>
      </w:r>
    </w:p>
    <w:p w14:paraId="1B5CD562" w14:textId="77777777" w:rsidR="00B104E2" w:rsidRPr="00BC05A9" w:rsidRDefault="00B104E2" w:rsidP="009E39ED">
      <w:pPr>
        <w:numPr>
          <w:ilvl w:val="0"/>
          <w:numId w:val="15"/>
        </w:numPr>
        <w:spacing w:after="120"/>
        <w:ind w:left="426" w:hanging="426"/>
        <w:jc w:val="both"/>
        <w:rPr>
          <w:rFonts w:ascii="Calibri" w:hAnsi="Calibri" w:cs="Calibri"/>
          <w:sz w:val="22"/>
        </w:rPr>
      </w:pPr>
      <w:r w:rsidRPr="00BC05A9">
        <w:rPr>
          <w:rFonts w:ascii="Calibri" w:hAnsi="Calibri" w:cs="Calibri"/>
          <w:sz w:val="22"/>
        </w:rPr>
        <w:t>Questi può vietare l’esercizio di tale facoltà qualora ricorrano motivati impedimenti di ordine tecnico o organizzativo. In ogni caso L’Appaltatore non ha diritto ad alcun compenso oltre i prezzi contrattuali.</w:t>
      </w:r>
    </w:p>
    <w:p w14:paraId="5372D695" w14:textId="77777777" w:rsidR="00B104E2" w:rsidRPr="00BC05A9" w:rsidRDefault="00B104E2" w:rsidP="009E39ED">
      <w:pPr>
        <w:numPr>
          <w:ilvl w:val="0"/>
          <w:numId w:val="15"/>
        </w:numPr>
        <w:spacing w:after="120"/>
        <w:ind w:left="426" w:hanging="426"/>
        <w:jc w:val="both"/>
        <w:rPr>
          <w:rFonts w:ascii="Calibri" w:hAnsi="Calibri" w:cs="Calibri"/>
          <w:sz w:val="22"/>
        </w:rPr>
      </w:pPr>
      <w:r w:rsidRPr="00BC05A9">
        <w:rPr>
          <w:rFonts w:ascii="Calibri" w:hAnsi="Calibri" w:cs="Calibri"/>
          <w:sz w:val="22"/>
        </w:rPr>
        <w:t>Salva l’osservanza delle norme relative alla disciplina del lavoro, se il Direttore dei Lavori ravvisa la necessità che i lavori siano continuati ininterrottamente o siano eseguiti in condizioni eccezionali, su autorizzazione del Responsabile del Procedimento ne dà ordine scritto all’Appaltatore, il quale è obbligato ad uniformarvisi, salvo il diritto al ristoro del maggior onere.</w:t>
      </w:r>
    </w:p>
    <w:p w14:paraId="779F04FE" w14:textId="77777777" w:rsidR="00B104E2" w:rsidRDefault="00B104E2" w:rsidP="009E39ED">
      <w:pPr>
        <w:numPr>
          <w:ilvl w:val="0"/>
          <w:numId w:val="15"/>
        </w:numPr>
        <w:spacing w:after="120"/>
        <w:ind w:left="426" w:hanging="426"/>
        <w:jc w:val="both"/>
        <w:rPr>
          <w:rFonts w:ascii="Calibri" w:hAnsi="Calibri" w:cs="Calibri"/>
          <w:sz w:val="22"/>
        </w:rPr>
      </w:pPr>
      <w:r w:rsidRPr="00BC05A9">
        <w:rPr>
          <w:rFonts w:ascii="Calibri" w:hAnsi="Calibri" w:cs="Calibri"/>
          <w:sz w:val="22"/>
        </w:rPr>
        <w:t>All’infuori dell’orario normale e nei giorni festivi l’Impresa non potrà eseguire lavori che richiedano la presenza del personale dell’Ufficio di Direzione Lavori.</w:t>
      </w:r>
    </w:p>
    <w:p w14:paraId="2A8F6F93" w14:textId="77777777" w:rsidR="00635EB7" w:rsidRPr="00BC05A9" w:rsidRDefault="00635EB7" w:rsidP="00635EB7">
      <w:pPr>
        <w:jc w:val="center"/>
        <w:rPr>
          <w:rFonts w:ascii="Calibri" w:hAnsi="Calibri" w:cs="Calibri"/>
          <w:sz w:val="22"/>
        </w:rPr>
      </w:pPr>
    </w:p>
    <w:p w14:paraId="5BB81213" w14:textId="77777777" w:rsidR="0030560C" w:rsidRPr="000C3109" w:rsidRDefault="0030560C" w:rsidP="00372BED">
      <w:pPr>
        <w:pStyle w:val="Titolo3"/>
        <w:spacing w:after="120"/>
        <w:jc w:val="center"/>
        <w:rPr>
          <w:rFonts w:ascii="Calibri" w:hAnsi="Calibri"/>
          <w:b/>
          <w:i w:val="0"/>
          <w:sz w:val="28"/>
          <w:szCs w:val="28"/>
        </w:rPr>
      </w:pPr>
      <w:bookmarkStart w:id="147" w:name="_Toc447024922"/>
      <w:bookmarkStart w:id="148" w:name="_Toc37075526"/>
      <w:bookmarkStart w:id="149" w:name="_Toc161296712"/>
      <w:r w:rsidRPr="000C3109">
        <w:rPr>
          <w:rFonts w:ascii="Calibri" w:hAnsi="Calibri"/>
          <w:b/>
          <w:i w:val="0"/>
          <w:sz w:val="28"/>
          <w:szCs w:val="28"/>
        </w:rPr>
        <w:t>Variazione dei lavori</w:t>
      </w:r>
      <w:bookmarkEnd w:id="147"/>
      <w:bookmarkEnd w:id="148"/>
      <w:bookmarkEnd w:id="149"/>
    </w:p>
    <w:p w14:paraId="3F9A3B2B" w14:textId="64AF6753" w:rsidR="000F5EE4" w:rsidRPr="001B796D" w:rsidRDefault="004B187E" w:rsidP="00BB03A0">
      <w:pPr>
        <w:numPr>
          <w:ilvl w:val="1"/>
          <w:numId w:val="24"/>
        </w:numPr>
        <w:spacing w:after="120"/>
        <w:ind w:left="426" w:hanging="426"/>
        <w:jc w:val="both"/>
        <w:rPr>
          <w:rStyle w:val="StileCalibri11pt"/>
        </w:rPr>
      </w:pPr>
      <w:r w:rsidRPr="000C3109">
        <w:rPr>
          <w:rFonts w:ascii="Calibri" w:hAnsi="Calibri" w:cs="Calibri"/>
          <w:spacing w:val="-4"/>
          <w:sz w:val="22"/>
        </w:rPr>
        <w:t>La Stazione appaltante si riserva la facoltà di introdurre nelle opere oggetto dell’appalto quelle varianti che a suo insin</w:t>
      </w:r>
      <w:r w:rsidRPr="000C3109">
        <w:rPr>
          <w:rFonts w:ascii="Calibri" w:hAnsi="Calibri" w:cs="Calibri"/>
          <w:spacing w:val="-4"/>
          <w:sz w:val="22"/>
        </w:rPr>
        <w:softHyphen/>
        <w:t>dacabile giudizio ritenga opportune, senza che per questo l’</w:t>
      </w:r>
      <w:r w:rsidR="00DD449C" w:rsidRPr="000C3109">
        <w:rPr>
          <w:rFonts w:ascii="Calibri" w:hAnsi="Calibri" w:cs="Calibri"/>
          <w:spacing w:val="-4"/>
          <w:sz w:val="22"/>
        </w:rPr>
        <w:t>appaltatore</w:t>
      </w:r>
      <w:r w:rsidRPr="000C3109">
        <w:rPr>
          <w:rFonts w:ascii="Calibri" w:hAnsi="Calibri" w:cs="Calibri"/>
          <w:spacing w:val="-4"/>
          <w:sz w:val="22"/>
        </w:rPr>
        <w:t xml:space="preserve"> possa pretendere compensi all’infuori del pagamento a conguaglio dei lavori eseguiti in più o in </w:t>
      </w:r>
      <w:r w:rsidR="00055A36">
        <w:rPr>
          <w:rFonts w:ascii="Calibri" w:hAnsi="Calibri" w:cs="Calibri"/>
          <w:spacing w:val="-4"/>
          <w:sz w:val="22"/>
        </w:rPr>
        <w:t>meno con l’osservanza delle pre</w:t>
      </w:r>
      <w:r w:rsidRPr="000C3109">
        <w:rPr>
          <w:rFonts w:ascii="Calibri" w:hAnsi="Calibri" w:cs="Calibri"/>
          <w:spacing w:val="-4"/>
          <w:sz w:val="22"/>
        </w:rPr>
        <w:t xml:space="preserve">scrizioni ed entro i limiti stabiliti dall'articolo </w:t>
      </w:r>
      <w:r w:rsidR="00C947D9">
        <w:rPr>
          <w:rFonts w:ascii="Calibri" w:hAnsi="Calibri" w:cs="Calibri"/>
          <w:spacing w:val="-4"/>
          <w:sz w:val="22"/>
        </w:rPr>
        <w:t>5, comma 6 dell’Allegato II.14</w:t>
      </w:r>
      <w:r w:rsidRPr="000C3109">
        <w:rPr>
          <w:rFonts w:ascii="Calibri" w:hAnsi="Calibri" w:cs="Calibri"/>
          <w:spacing w:val="-4"/>
          <w:sz w:val="22"/>
        </w:rPr>
        <w:t xml:space="preserve"> del </w:t>
      </w:r>
      <w:r w:rsidR="00C947D9">
        <w:rPr>
          <w:rFonts w:ascii="Calibri" w:hAnsi="Calibri" w:cs="Calibri"/>
          <w:spacing w:val="-4"/>
          <w:sz w:val="22"/>
        </w:rPr>
        <w:t>D.Lgs. 36/2023</w:t>
      </w:r>
      <w:r w:rsidRPr="000C3109">
        <w:rPr>
          <w:rFonts w:ascii="Calibri" w:hAnsi="Calibri" w:cs="Calibri"/>
          <w:spacing w:val="-4"/>
          <w:sz w:val="22"/>
        </w:rPr>
        <w:t>.</w:t>
      </w:r>
    </w:p>
    <w:p w14:paraId="1ADCB96A" w14:textId="77777777" w:rsidR="0030560C" w:rsidRPr="000C3109" w:rsidRDefault="0030560C" w:rsidP="00BB03A0">
      <w:pPr>
        <w:numPr>
          <w:ilvl w:val="1"/>
          <w:numId w:val="24"/>
        </w:numPr>
        <w:spacing w:after="120"/>
        <w:ind w:left="426" w:hanging="426"/>
        <w:jc w:val="both"/>
        <w:rPr>
          <w:rFonts w:ascii="Calibri" w:hAnsi="Calibri" w:cs="Calibri"/>
          <w:sz w:val="22"/>
        </w:rPr>
      </w:pPr>
      <w:r w:rsidRPr="000C3109">
        <w:rPr>
          <w:rFonts w:ascii="Calibri" w:hAnsi="Calibri" w:cs="Calibri"/>
          <w:sz w:val="22"/>
        </w:rPr>
        <w:t xml:space="preserve">Non sono riconosciute varianti al progetto esecutivo, prestazioni e forniture extra contrattuali di qualsiasi genere, eseguite senza preventivo ordine scritto della </w:t>
      </w:r>
      <w:r w:rsidR="00126F13" w:rsidRPr="000C3109">
        <w:rPr>
          <w:rFonts w:ascii="Calibri" w:hAnsi="Calibri" w:cs="Calibri"/>
          <w:sz w:val="22"/>
        </w:rPr>
        <w:t>DL</w:t>
      </w:r>
      <w:r w:rsidRPr="000C3109">
        <w:rPr>
          <w:rFonts w:ascii="Calibri" w:hAnsi="Calibri" w:cs="Calibri"/>
          <w:sz w:val="22"/>
        </w:rPr>
        <w:t xml:space="preserve">, recante anche gli estremi dell’approvazione da parte della </w:t>
      </w:r>
      <w:r w:rsidR="005C430C" w:rsidRPr="000C3109">
        <w:rPr>
          <w:rFonts w:ascii="Calibri" w:hAnsi="Calibri" w:cs="Calibri"/>
          <w:sz w:val="22"/>
        </w:rPr>
        <w:t>Stazione appaltante</w:t>
      </w:r>
      <w:r w:rsidRPr="000C3109">
        <w:rPr>
          <w:rFonts w:ascii="Calibri" w:hAnsi="Calibri" w:cs="Calibri"/>
          <w:sz w:val="22"/>
        </w:rPr>
        <w:t>, ove questa sia prescritta dalla legge o dal regolamento.</w:t>
      </w:r>
    </w:p>
    <w:p w14:paraId="20C1D45A" w14:textId="1E49698C" w:rsidR="0030560C" w:rsidRPr="000C3109" w:rsidRDefault="0030560C" w:rsidP="00BB03A0">
      <w:pPr>
        <w:numPr>
          <w:ilvl w:val="1"/>
          <w:numId w:val="24"/>
        </w:numPr>
        <w:spacing w:after="120"/>
        <w:ind w:left="426" w:hanging="426"/>
        <w:jc w:val="both"/>
        <w:rPr>
          <w:rFonts w:ascii="Calibri" w:hAnsi="Calibri" w:cs="Calibri"/>
          <w:sz w:val="22"/>
        </w:rPr>
      </w:pPr>
      <w:r w:rsidRPr="000C3109">
        <w:rPr>
          <w:rFonts w:ascii="Calibri" w:hAnsi="Calibri" w:cs="Calibri"/>
          <w:sz w:val="22"/>
        </w:rPr>
        <w:lastRenderedPageBreak/>
        <w:t xml:space="preserve">Qualunque reclamo o riserva </w:t>
      </w:r>
      <w:r w:rsidR="00C947D9" w:rsidRPr="000C3109">
        <w:rPr>
          <w:rFonts w:ascii="Calibri" w:hAnsi="Calibri" w:cs="Calibri"/>
          <w:sz w:val="22"/>
        </w:rPr>
        <w:t>che l’appaltatore si credesse in diritto di opporre</w:t>
      </w:r>
      <w:r w:rsidRPr="000C3109">
        <w:rPr>
          <w:rFonts w:ascii="Calibri" w:hAnsi="Calibri" w:cs="Calibri"/>
          <w:sz w:val="22"/>
        </w:rPr>
        <w:t xml:space="preserve"> deve essere presentato per iscritto alla </w:t>
      </w:r>
      <w:r w:rsidR="00126F13" w:rsidRPr="000C3109">
        <w:rPr>
          <w:rFonts w:ascii="Calibri" w:hAnsi="Calibri" w:cs="Calibri"/>
          <w:sz w:val="22"/>
        </w:rPr>
        <w:t>DL</w:t>
      </w:r>
      <w:r w:rsidRPr="000C3109">
        <w:rPr>
          <w:rFonts w:ascii="Calibri" w:hAnsi="Calibri" w:cs="Calibri"/>
          <w:sz w:val="22"/>
        </w:rPr>
        <w:t xml:space="preserve"> prima dell’esecuzione dell’opera oggetto della contestazione. Non sono prese in considerazione domande di maggiori compensi su quanto stabilito in contratto, per qualsiasi natura o ragione, </w:t>
      </w:r>
      <w:r w:rsidR="00EA5AF7" w:rsidRPr="000C3109">
        <w:rPr>
          <w:rFonts w:ascii="Calibri" w:hAnsi="Calibri" w:cs="Calibri"/>
          <w:sz w:val="22"/>
        </w:rPr>
        <w:t>se</w:t>
      </w:r>
      <w:r w:rsidRPr="000C3109">
        <w:rPr>
          <w:rFonts w:ascii="Calibri" w:hAnsi="Calibri" w:cs="Calibri"/>
          <w:sz w:val="22"/>
        </w:rPr>
        <w:t xml:space="preserve"> non vi </w:t>
      </w:r>
      <w:r w:rsidR="00EA5AF7" w:rsidRPr="000C3109">
        <w:rPr>
          <w:rFonts w:ascii="Calibri" w:hAnsi="Calibri" w:cs="Calibri"/>
          <w:sz w:val="22"/>
        </w:rPr>
        <w:t>è</w:t>
      </w:r>
      <w:r w:rsidRPr="000C3109">
        <w:rPr>
          <w:rFonts w:ascii="Calibri" w:hAnsi="Calibri" w:cs="Calibri"/>
          <w:sz w:val="22"/>
        </w:rPr>
        <w:t xml:space="preserve"> accordo preventivo scritto prima dell’inizio dell’opera oggetto di tali richieste.</w:t>
      </w:r>
    </w:p>
    <w:p w14:paraId="46FC470E" w14:textId="03FD5147" w:rsidR="009B4499" w:rsidRDefault="00C947D9" w:rsidP="00BB03A0">
      <w:pPr>
        <w:numPr>
          <w:ilvl w:val="1"/>
          <w:numId w:val="24"/>
        </w:numPr>
        <w:spacing w:after="120"/>
        <w:ind w:left="426" w:hanging="426"/>
        <w:jc w:val="both"/>
        <w:rPr>
          <w:rFonts w:ascii="Calibri" w:hAnsi="Calibri" w:cs="Calibri"/>
          <w:sz w:val="22"/>
          <w:szCs w:val="22"/>
        </w:rPr>
      </w:pPr>
      <w:r w:rsidRPr="00C947D9">
        <w:rPr>
          <w:rFonts w:ascii="Calibri" w:hAnsi="Calibri" w:cs="Calibri"/>
          <w:sz w:val="22"/>
          <w:szCs w:val="22"/>
        </w:rPr>
        <w:t>Si applica integralmente quanto previsto dall’art. 120 del D.Lgs. n. 36/2023, in particolare, con</w:t>
      </w:r>
      <w:r>
        <w:rPr>
          <w:rFonts w:ascii="Calibri" w:hAnsi="Calibri" w:cs="Calibri"/>
          <w:sz w:val="22"/>
          <w:szCs w:val="22"/>
        </w:rPr>
        <w:t xml:space="preserve"> </w:t>
      </w:r>
      <w:r w:rsidRPr="00C947D9">
        <w:rPr>
          <w:rFonts w:ascii="Calibri" w:hAnsi="Calibri" w:cs="Calibri"/>
          <w:sz w:val="22"/>
          <w:szCs w:val="22"/>
        </w:rPr>
        <w:t>riferimento al comma 3 dello stesso, il contratto potrà essere variato in corso d’opera senza una</w:t>
      </w:r>
      <w:r>
        <w:rPr>
          <w:rFonts w:ascii="Calibri" w:hAnsi="Calibri" w:cs="Calibri"/>
          <w:sz w:val="22"/>
          <w:szCs w:val="22"/>
        </w:rPr>
        <w:t xml:space="preserve"> </w:t>
      </w:r>
      <w:r w:rsidRPr="00C947D9">
        <w:rPr>
          <w:rFonts w:ascii="Calibri" w:hAnsi="Calibri" w:cs="Calibri"/>
          <w:sz w:val="22"/>
          <w:szCs w:val="22"/>
        </w:rPr>
        <w:t>nuova procedura di affidamento per l’inserimento di opere aggiuntive complementari a quelle</w:t>
      </w:r>
      <w:r>
        <w:rPr>
          <w:rFonts w:ascii="Calibri" w:hAnsi="Calibri" w:cs="Calibri"/>
          <w:sz w:val="22"/>
          <w:szCs w:val="22"/>
        </w:rPr>
        <w:t xml:space="preserve"> </w:t>
      </w:r>
      <w:r w:rsidRPr="00C947D9">
        <w:rPr>
          <w:rFonts w:ascii="Calibri" w:hAnsi="Calibri" w:cs="Calibri"/>
          <w:sz w:val="22"/>
          <w:szCs w:val="22"/>
        </w:rPr>
        <w:t>progettate.</w:t>
      </w:r>
    </w:p>
    <w:p w14:paraId="452B62BF" w14:textId="77777777" w:rsidR="00357EEA" w:rsidRDefault="00357EEA" w:rsidP="00357EEA">
      <w:pPr>
        <w:widowControl w:val="0"/>
        <w:numPr>
          <w:ilvl w:val="1"/>
          <w:numId w:val="24"/>
        </w:numPr>
        <w:spacing w:after="120"/>
        <w:ind w:left="426" w:hanging="426"/>
        <w:jc w:val="both"/>
        <w:rPr>
          <w:rFonts w:ascii="Calibri" w:hAnsi="Calibri" w:cs="Calibri"/>
          <w:sz w:val="22"/>
        </w:rPr>
      </w:pPr>
      <w:r w:rsidRPr="006A0275">
        <w:rPr>
          <w:rFonts w:ascii="Calibri" w:hAnsi="Calibri" w:cs="Calibri"/>
          <w:sz w:val="22"/>
        </w:rPr>
        <w:t>Non sono considerate sostanziali, le modifiche al progetto proposte dalla stazione appaltante ovvero dall’appaltatore con le quali, nel rispetto della funzionalità dell'opera:</w:t>
      </w:r>
    </w:p>
    <w:p w14:paraId="2C78067D" w14:textId="77777777" w:rsidR="00357EEA" w:rsidRDefault="00357EEA" w:rsidP="00357EEA">
      <w:pPr>
        <w:widowControl w:val="0"/>
        <w:numPr>
          <w:ilvl w:val="1"/>
          <w:numId w:val="14"/>
        </w:numPr>
        <w:spacing w:after="120"/>
        <w:ind w:left="714" w:hanging="357"/>
        <w:jc w:val="both"/>
        <w:rPr>
          <w:rFonts w:ascii="Calibri" w:hAnsi="Calibri" w:cs="Calibri"/>
          <w:sz w:val="22"/>
        </w:rPr>
      </w:pPr>
      <w:r w:rsidRPr="006A0275">
        <w:rPr>
          <w:rFonts w:ascii="Calibri" w:hAnsi="Calibri" w:cs="Calibri"/>
          <w:sz w:val="22"/>
        </w:rPr>
        <w:t>si assicurino risparmi, rispetto alle previsioni iniziali, da utilizzare in compensazione per far fronte alle variazioni in aumento dei costi delle lavorazioni;</w:t>
      </w:r>
    </w:p>
    <w:p w14:paraId="139DBFBB" w14:textId="77777777" w:rsidR="00357EEA" w:rsidRPr="000C3109" w:rsidRDefault="00357EEA" w:rsidP="00357EEA">
      <w:pPr>
        <w:widowControl w:val="0"/>
        <w:numPr>
          <w:ilvl w:val="1"/>
          <w:numId w:val="14"/>
        </w:numPr>
        <w:spacing w:after="120"/>
        <w:ind w:left="714" w:hanging="357"/>
        <w:jc w:val="both"/>
        <w:rPr>
          <w:rFonts w:ascii="Calibri" w:hAnsi="Calibri" w:cs="Calibri"/>
          <w:sz w:val="22"/>
        </w:rPr>
      </w:pPr>
      <w:r w:rsidRPr="006A0275">
        <w:rPr>
          <w:rFonts w:ascii="Calibri" w:hAnsi="Calibri" w:cs="Calibri"/>
          <w:sz w:val="22"/>
        </w:rPr>
        <w:t>si realizzino soluzioni equivalenti o migliorative.</w:t>
      </w:r>
    </w:p>
    <w:p w14:paraId="25D12601" w14:textId="77777777" w:rsidR="00357EEA" w:rsidRPr="000C3109" w:rsidRDefault="00357EEA" w:rsidP="00357EEA">
      <w:pPr>
        <w:widowControl w:val="0"/>
        <w:numPr>
          <w:ilvl w:val="1"/>
          <w:numId w:val="24"/>
        </w:numPr>
        <w:spacing w:after="120"/>
        <w:ind w:left="426" w:hanging="426"/>
        <w:jc w:val="both"/>
        <w:rPr>
          <w:rFonts w:ascii="Calibri" w:hAnsi="Calibri" w:cs="Calibri"/>
          <w:sz w:val="22"/>
        </w:rPr>
      </w:pPr>
      <w:r w:rsidRPr="006A0275">
        <w:rPr>
          <w:rFonts w:ascii="Calibri" w:hAnsi="Calibri" w:cs="Calibri"/>
          <w:sz w:val="22"/>
        </w:rPr>
        <w:t>Nel caso di cui all’articolo 120, comma 9, del Codice, è sottoscritto un atto di sottomissione quale appendice contrattuale, che deve indicare le modalità di contrattazione e contabilizzazione delle lavorazioni in variante.</w:t>
      </w:r>
    </w:p>
    <w:p w14:paraId="63ABA943" w14:textId="77777777" w:rsidR="00357EEA" w:rsidRPr="000C3109" w:rsidRDefault="00357EEA" w:rsidP="00357EEA">
      <w:pPr>
        <w:widowControl w:val="0"/>
        <w:numPr>
          <w:ilvl w:val="1"/>
          <w:numId w:val="24"/>
        </w:numPr>
        <w:spacing w:after="120"/>
        <w:ind w:left="426" w:hanging="426"/>
        <w:jc w:val="both"/>
        <w:rPr>
          <w:rFonts w:ascii="Calibri" w:hAnsi="Calibri" w:cs="Calibri"/>
          <w:sz w:val="22"/>
          <w:szCs w:val="22"/>
        </w:rPr>
      </w:pPr>
      <w:r w:rsidRPr="00022CAA">
        <w:rPr>
          <w:rFonts w:ascii="Calibri" w:hAnsi="Calibri" w:cs="Calibri"/>
          <w:sz w:val="22"/>
        </w:rPr>
        <w:t>Non costituiscono variante, ai sensi dei commi precedenti, i maggiori costi dei lavori in economia o introdotti in sede di variante, causati dalla differenza tra i costi di cui all’articolo 23, comma 1, vigenti al momento dell’esecuzione dei predetti lavori in economia e i costi o introdotti in sede di variante. Resta ferma la necessità del preventivo accertamento della disponibilità delle risorse finanziarie necessarie da parte del RUP, su segnalazione della DL, prima dell’avvio dei predetti lavori in economia e in ogni occasione della loro variazione in aumento.</w:t>
      </w:r>
    </w:p>
    <w:p w14:paraId="4B895252" w14:textId="77777777" w:rsidR="00357EEA" w:rsidRPr="000C3109" w:rsidRDefault="00357EEA" w:rsidP="00357EEA">
      <w:pPr>
        <w:widowControl w:val="0"/>
        <w:numPr>
          <w:ilvl w:val="1"/>
          <w:numId w:val="24"/>
        </w:numPr>
        <w:spacing w:after="120"/>
        <w:ind w:left="426" w:hanging="426"/>
        <w:jc w:val="both"/>
        <w:rPr>
          <w:rFonts w:ascii="Calibri" w:hAnsi="Calibri" w:cs="Calibri"/>
          <w:sz w:val="22"/>
          <w:szCs w:val="22"/>
        </w:rPr>
      </w:pPr>
      <w:r w:rsidRPr="000C3109">
        <w:rPr>
          <w:rFonts w:ascii="Calibri" w:hAnsi="Calibri" w:cs="Calibri"/>
          <w:sz w:val="22"/>
          <w:szCs w:val="22"/>
        </w:rPr>
        <w:t>La variante deve comprendere, ove ritenuto necessario dal coordinatore per la sicurezza in fase di esecuzione, l’adeguamento del piano di sicurezza e di coor</w:t>
      </w:r>
      <w:r>
        <w:rPr>
          <w:rFonts w:ascii="Calibri" w:hAnsi="Calibri" w:cs="Calibri"/>
          <w:sz w:val="22"/>
          <w:szCs w:val="22"/>
        </w:rPr>
        <w:t>dinamento di cui all’articolo 45</w:t>
      </w:r>
      <w:r w:rsidRPr="000C3109">
        <w:rPr>
          <w:rFonts w:ascii="Calibri" w:hAnsi="Calibri" w:cs="Calibri"/>
          <w:sz w:val="22"/>
          <w:szCs w:val="22"/>
        </w:rPr>
        <w:t>, con i relativi costi non assoggettati a ribasso, e con i conseguenti ad</w:t>
      </w:r>
      <w:r>
        <w:rPr>
          <w:rFonts w:ascii="Calibri" w:hAnsi="Calibri" w:cs="Calibri"/>
          <w:sz w:val="22"/>
          <w:szCs w:val="22"/>
        </w:rPr>
        <w:t>empimenti di cui all’articolo 47</w:t>
      </w:r>
      <w:r w:rsidRPr="000C3109">
        <w:rPr>
          <w:rFonts w:ascii="Calibri" w:hAnsi="Calibri" w:cs="Calibri"/>
          <w:sz w:val="22"/>
          <w:szCs w:val="22"/>
        </w:rPr>
        <w:t xml:space="preserve">, nonché l’adeguamento dei piani </w:t>
      </w:r>
      <w:r>
        <w:rPr>
          <w:rFonts w:ascii="Calibri" w:hAnsi="Calibri" w:cs="Calibri"/>
          <w:sz w:val="22"/>
          <w:szCs w:val="22"/>
        </w:rPr>
        <w:t>operativi di cui all’articolo 48</w:t>
      </w:r>
      <w:r w:rsidRPr="000C3109">
        <w:rPr>
          <w:rFonts w:ascii="Calibri" w:hAnsi="Calibri" w:cs="Calibri"/>
          <w:sz w:val="22"/>
          <w:szCs w:val="22"/>
        </w:rPr>
        <w:t xml:space="preserve">. </w:t>
      </w:r>
    </w:p>
    <w:p w14:paraId="6E27EB9A" w14:textId="40A83EF0" w:rsidR="00357EEA" w:rsidRPr="000C3109" w:rsidRDefault="00357EEA" w:rsidP="00357EEA">
      <w:pPr>
        <w:widowControl w:val="0"/>
        <w:numPr>
          <w:ilvl w:val="1"/>
          <w:numId w:val="24"/>
        </w:numPr>
        <w:spacing w:after="120"/>
        <w:ind w:left="426" w:hanging="426"/>
        <w:jc w:val="both"/>
        <w:rPr>
          <w:rFonts w:ascii="Calibri" w:hAnsi="Calibri" w:cs="Calibri"/>
          <w:spacing w:val="-2"/>
          <w:sz w:val="22"/>
          <w:szCs w:val="22"/>
        </w:rPr>
      </w:pPr>
      <w:r w:rsidRPr="00022CAA">
        <w:rPr>
          <w:rFonts w:ascii="Calibri" w:hAnsi="Calibri" w:cs="Calibri"/>
          <w:sz w:val="22"/>
        </w:rPr>
        <w:t>Qualora le varianti comportino la sospensione dei lavori in applicazione di provvedimenti assunti dall’Autorità Giudiziaria sia ordinaria che amministrativa, anche in seguito alla segnalazione dell’Autorità Nazionale Anticorruzione di cui all’articolo 120 del Codice dei contratti, si applicano le disposizioni di cui agli articoli 1</w:t>
      </w:r>
      <w:r>
        <w:rPr>
          <w:rFonts w:ascii="Calibri" w:hAnsi="Calibri" w:cs="Calibri"/>
          <w:sz w:val="22"/>
        </w:rPr>
        <w:t>5</w:t>
      </w:r>
      <w:r w:rsidRPr="00022CAA">
        <w:rPr>
          <w:rFonts w:ascii="Calibri" w:hAnsi="Calibri" w:cs="Calibri"/>
          <w:sz w:val="22"/>
        </w:rPr>
        <w:t xml:space="preserve"> e 1</w:t>
      </w:r>
      <w:r>
        <w:rPr>
          <w:rFonts w:ascii="Calibri" w:hAnsi="Calibri" w:cs="Calibri"/>
          <w:sz w:val="22"/>
        </w:rPr>
        <w:t>6</w:t>
      </w:r>
      <w:r w:rsidRPr="00022CAA">
        <w:rPr>
          <w:rFonts w:ascii="Calibri" w:hAnsi="Calibri" w:cs="Calibri"/>
          <w:sz w:val="22"/>
        </w:rPr>
        <w:t>.</w:t>
      </w:r>
    </w:p>
    <w:p w14:paraId="48A59777" w14:textId="0C866EA8" w:rsidR="00357EEA" w:rsidRPr="00920037" w:rsidRDefault="00357EEA" w:rsidP="00357EEA">
      <w:pPr>
        <w:numPr>
          <w:ilvl w:val="1"/>
          <w:numId w:val="24"/>
        </w:numPr>
        <w:spacing w:after="120"/>
        <w:ind w:left="426" w:hanging="426"/>
        <w:jc w:val="both"/>
        <w:rPr>
          <w:rFonts w:ascii="Calibri" w:hAnsi="Calibri" w:cs="Calibri"/>
          <w:sz w:val="22"/>
          <w:szCs w:val="22"/>
        </w:rPr>
      </w:pPr>
      <w:r w:rsidRPr="00022CAA">
        <w:rPr>
          <w:rFonts w:ascii="Calibri" w:hAnsi="Calibri" w:cs="Calibri"/>
          <w:sz w:val="22"/>
        </w:rPr>
        <w:t>Per quanto non previsto nel presente articolo trova applicazione l’art. 120 del Codice dei contratti e relativi allegati.</w:t>
      </w:r>
    </w:p>
    <w:p w14:paraId="062841A4" w14:textId="77777777" w:rsidR="00635EB7" w:rsidRPr="00846A9D" w:rsidRDefault="00635EB7" w:rsidP="00635EB7">
      <w:pPr>
        <w:widowControl w:val="0"/>
        <w:ind w:left="284" w:hanging="284"/>
        <w:jc w:val="center"/>
        <w:rPr>
          <w:rFonts w:ascii="Calibri" w:hAnsi="Calibri" w:cs="Calibri"/>
          <w:sz w:val="22"/>
          <w:szCs w:val="22"/>
        </w:rPr>
      </w:pPr>
    </w:p>
    <w:p w14:paraId="516AE926" w14:textId="77777777" w:rsidR="0030560C" w:rsidRPr="000C3109" w:rsidRDefault="0030560C" w:rsidP="00372BED">
      <w:pPr>
        <w:pStyle w:val="Titolo3"/>
        <w:spacing w:after="120"/>
        <w:jc w:val="center"/>
        <w:rPr>
          <w:rFonts w:ascii="Calibri" w:hAnsi="Calibri"/>
          <w:b/>
          <w:i w:val="0"/>
          <w:sz w:val="28"/>
          <w:szCs w:val="28"/>
        </w:rPr>
      </w:pPr>
      <w:bookmarkStart w:id="150" w:name="_Toc447024924"/>
      <w:bookmarkStart w:id="151" w:name="_Toc37075527"/>
      <w:bookmarkStart w:id="152" w:name="_Toc161296713"/>
      <w:r w:rsidRPr="000C3109">
        <w:rPr>
          <w:rFonts w:ascii="Calibri" w:hAnsi="Calibri"/>
          <w:b/>
          <w:i w:val="0"/>
          <w:sz w:val="28"/>
          <w:szCs w:val="28"/>
        </w:rPr>
        <w:t>Prezzi applicabili ai nuovi lavori e nuovi prezzi</w:t>
      </w:r>
      <w:bookmarkEnd w:id="150"/>
      <w:bookmarkEnd w:id="151"/>
      <w:bookmarkEnd w:id="152"/>
    </w:p>
    <w:p w14:paraId="0D7F35F8" w14:textId="7B19BA38" w:rsidR="0030560C" w:rsidRPr="000C3109" w:rsidRDefault="00063C33" w:rsidP="00BB03A0">
      <w:pPr>
        <w:pStyle w:val="Rientrocorpodeltesto"/>
        <w:widowControl w:val="0"/>
        <w:numPr>
          <w:ilvl w:val="0"/>
          <w:numId w:val="29"/>
        </w:numPr>
        <w:tabs>
          <w:tab w:val="clear" w:pos="426"/>
        </w:tabs>
        <w:spacing w:after="120"/>
        <w:ind w:left="425" w:hanging="425"/>
        <w:jc w:val="both"/>
        <w:rPr>
          <w:rFonts w:ascii="Calibri" w:hAnsi="Calibri" w:cs="Calibri"/>
          <w:b w:val="0"/>
          <w:bCs w:val="0"/>
          <w:i w:val="0"/>
          <w:iCs w:val="0"/>
          <w:sz w:val="22"/>
        </w:rPr>
      </w:pPr>
      <w:r w:rsidRPr="00546168">
        <w:rPr>
          <w:rFonts w:ascii="Calibri" w:hAnsi="Calibri" w:cs="Calibri"/>
          <w:b w:val="0"/>
          <w:bCs w:val="0"/>
          <w:i w:val="0"/>
          <w:iCs w:val="0"/>
          <w:sz w:val="22"/>
        </w:rPr>
        <w:t>Le variazioni sono valutate in base ai prezzi di contratto, ma se comportano categorie di lavorazioni</w:t>
      </w:r>
      <w:r>
        <w:rPr>
          <w:rFonts w:ascii="Calibri" w:hAnsi="Calibri" w:cs="Calibri"/>
          <w:b w:val="0"/>
          <w:bCs w:val="0"/>
          <w:i w:val="0"/>
          <w:iCs w:val="0"/>
          <w:sz w:val="22"/>
          <w:lang w:val="it-IT"/>
        </w:rPr>
        <w:t xml:space="preserve"> </w:t>
      </w:r>
      <w:r w:rsidRPr="00546168">
        <w:rPr>
          <w:rFonts w:ascii="Calibri" w:hAnsi="Calibri" w:cs="Calibri"/>
          <w:b w:val="0"/>
          <w:bCs w:val="0"/>
          <w:i w:val="0"/>
          <w:iCs w:val="0"/>
          <w:sz w:val="22"/>
          <w:lang w:val="it-IT"/>
        </w:rPr>
        <w:t>non previste o si debbano impiegare materiali per i quali non risulta fissato il prezzo contrattuale si</w:t>
      </w:r>
      <w:r>
        <w:rPr>
          <w:rFonts w:ascii="Calibri" w:hAnsi="Calibri" w:cs="Calibri"/>
          <w:b w:val="0"/>
          <w:bCs w:val="0"/>
          <w:i w:val="0"/>
          <w:iCs w:val="0"/>
          <w:sz w:val="22"/>
          <w:lang w:val="it-IT"/>
        </w:rPr>
        <w:t xml:space="preserve"> </w:t>
      </w:r>
      <w:r w:rsidRPr="00546168">
        <w:rPr>
          <w:rFonts w:ascii="Calibri" w:hAnsi="Calibri" w:cs="Calibri"/>
          <w:b w:val="0"/>
          <w:bCs w:val="0"/>
          <w:i w:val="0"/>
          <w:iCs w:val="0"/>
          <w:sz w:val="22"/>
          <w:lang w:val="it-IT"/>
        </w:rPr>
        <w:t>provvede alla formazione di nuovi prezzi</w:t>
      </w:r>
      <w:r w:rsidRPr="006135B1">
        <w:rPr>
          <w:rFonts w:ascii="Calibri" w:hAnsi="Calibri" w:cs="Calibri"/>
          <w:b w:val="0"/>
          <w:bCs w:val="0"/>
          <w:i w:val="0"/>
          <w:iCs w:val="0"/>
          <w:sz w:val="22"/>
        </w:rPr>
        <w:t xml:space="preserve"> </w:t>
      </w:r>
      <w:r w:rsidRPr="000C3109">
        <w:rPr>
          <w:rFonts w:ascii="Calibri" w:hAnsi="Calibri" w:cs="Calibri"/>
          <w:b w:val="0"/>
          <w:bCs w:val="0"/>
          <w:i w:val="0"/>
          <w:iCs w:val="0"/>
          <w:sz w:val="22"/>
        </w:rPr>
        <w:t>mediante app</w:t>
      </w:r>
      <w:r>
        <w:rPr>
          <w:rFonts w:ascii="Calibri" w:hAnsi="Calibri" w:cs="Calibri"/>
          <w:b w:val="0"/>
          <w:bCs w:val="0"/>
          <w:i w:val="0"/>
          <w:iCs w:val="0"/>
          <w:sz w:val="22"/>
        </w:rPr>
        <w:t>osito verbale di concordamento</w:t>
      </w:r>
      <w:r w:rsidRPr="00546168">
        <w:rPr>
          <w:rFonts w:ascii="Calibri" w:hAnsi="Calibri" w:cs="Calibri"/>
          <w:b w:val="0"/>
          <w:bCs w:val="0"/>
          <w:i w:val="0"/>
          <w:iCs w:val="0"/>
          <w:sz w:val="22"/>
          <w:lang w:val="it-IT"/>
        </w:rPr>
        <w:t>.</w:t>
      </w:r>
    </w:p>
    <w:p w14:paraId="6F3DEDA9" w14:textId="339A45DD" w:rsidR="00AC4F65" w:rsidRPr="001C0A2C" w:rsidRDefault="00546168" w:rsidP="00BB03A0">
      <w:pPr>
        <w:pStyle w:val="Rientrocorpodeltesto"/>
        <w:widowControl w:val="0"/>
        <w:numPr>
          <w:ilvl w:val="0"/>
          <w:numId w:val="29"/>
        </w:numPr>
        <w:tabs>
          <w:tab w:val="clear" w:pos="426"/>
        </w:tabs>
        <w:spacing w:after="120"/>
        <w:ind w:left="425" w:hanging="425"/>
        <w:jc w:val="both"/>
        <w:rPr>
          <w:rFonts w:ascii="Calibri" w:hAnsi="Calibri" w:cs="Calibri"/>
          <w:b w:val="0"/>
          <w:bCs w:val="0"/>
          <w:i w:val="0"/>
          <w:iCs w:val="0"/>
          <w:sz w:val="22"/>
        </w:rPr>
      </w:pPr>
      <w:r w:rsidRPr="00546168">
        <w:rPr>
          <w:rFonts w:ascii="Calibri" w:hAnsi="Calibri" w:cs="Calibri"/>
          <w:b w:val="0"/>
          <w:bCs w:val="0"/>
          <w:i w:val="0"/>
          <w:iCs w:val="0"/>
          <w:sz w:val="22"/>
        </w:rPr>
        <w:t>I nuovi prezzi delle lavorazioni o materiali sono valutati:</w:t>
      </w:r>
    </w:p>
    <w:p w14:paraId="35D35538" w14:textId="3B5F1A8F" w:rsidR="00AC4F65" w:rsidRDefault="00063C33" w:rsidP="00BB03A0">
      <w:pPr>
        <w:pStyle w:val="Rientrocorpodeltesto"/>
        <w:widowControl w:val="0"/>
        <w:numPr>
          <w:ilvl w:val="0"/>
          <w:numId w:val="30"/>
        </w:numPr>
        <w:tabs>
          <w:tab w:val="clear" w:pos="426"/>
        </w:tabs>
        <w:spacing w:after="120"/>
        <w:ind w:left="993"/>
        <w:jc w:val="both"/>
        <w:rPr>
          <w:rFonts w:ascii="Calibri" w:hAnsi="Calibri" w:cs="Calibri"/>
          <w:b w:val="0"/>
          <w:bCs w:val="0"/>
          <w:i w:val="0"/>
          <w:iCs w:val="0"/>
          <w:sz w:val="22"/>
          <w:lang w:val="it-IT"/>
        </w:rPr>
      </w:pPr>
      <w:r w:rsidRPr="00AC4F65">
        <w:rPr>
          <w:rFonts w:ascii="Calibri" w:hAnsi="Calibri" w:cs="Calibri"/>
          <w:b w:val="0"/>
          <w:bCs w:val="0"/>
          <w:i w:val="0"/>
          <w:iCs w:val="0"/>
          <w:sz w:val="22"/>
          <w:lang w:val="it-IT"/>
        </w:rPr>
        <w:t>desumendoli dal</w:t>
      </w:r>
      <w:r>
        <w:rPr>
          <w:rFonts w:ascii="Calibri" w:hAnsi="Calibri" w:cs="Calibri"/>
          <w:b w:val="0"/>
          <w:bCs w:val="0"/>
          <w:i w:val="0"/>
          <w:iCs w:val="0"/>
          <w:sz w:val="22"/>
          <w:lang w:val="it-IT"/>
        </w:rPr>
        <w:t xml:space="preserve"> Prezziario</w:t>
      </w:r>
      <w:r w:rsidRPr="003F7A93">
        <w:rPr>
          <w:rFonts w:ascii="Calibri" w:hAnsi="Calibri" w:cs="Calibri"/>
          <w:b w:val="0"/>
          <w:bCs w:val="0"/>
          <w:i w:val="0"/>
          <w:iCs w:val="0"/>
          <w:sz w:val="22"/>
          <w:lang w:val="it-IT"/>
        </w:rPr>
        <w:t xml:space="preserve"> </w:t>
      </w:r>
      <w:r>
        <w:rPr>
          <w:rFonts w:ascii="Calibri" w:hAnsi="Calibri" w:cs="Calibri"/>
          <w:b w:val="0"/>
          <w:bCs w:val="0"/>
          <w:i w:val="0"/>
          <w:iCs w:val="0"/>
          <w:sz w:val="22"/>
          <w:lang w:val="it-IT"/>
        </w:rPr>
        <w:t>Aipo</w:t>
      </w:r>
      <w:r w:rsidRPr="003F7A93">
        <w:rPr>
          <w:rFonts w:ascii="Calibri" w:hAnsi="Calibri" w:cs="Calibri"/>
          <w:b w:val="0"/>
          <w:bCs w:val="0"/>
          <w:i w:val="0"/>
          <w:iCs w:val="0"/>
          <w:sz w:val="22"/>
          <w:lang w:val="it-IT"/>
        </w:rPr>
        <w:t xml:space="preserve"> 20</w:t>
      </w:r>
      <w:r>
        <w:rPr>
          <w:rFonts w:ascii="Calibri" w:hAnsi="Calibri" w:cs="Calibri"/>
          <w:b w:val="0"/>
          <w:bCs w:val="0"/>
          <w:i w:val="0"/>
          <w:iCs w:val="0"/>
          <w:sz w:val="22"/>
          <w:lang w:val="it-IT"/>
        </w:rPr>
        <w:t>23</w:t>
      </w:r>
      <w:r w:rsidRPr="003F7A93">
        <w:rPr>
          <w:rFonts w:ascii="Calibri" w:hAnsi="Calibri" w:cs="Calibri"/>
          <w:b w:val="0"/>
          <w:bCs w:val="0"/>
          <w:i w:val="0"/>
          <w:iCs w:val="0"/>
          <w:sz w:val="22"/>
          <w:lang w:val="it-IT"/>
        </w:rPr>
        <w:t xml:space="preserve">” </w:t>
      </w:r>
      <w:r>
        <w:rPr>
          <w:rFonts w:ascii="Calibri" w:hAnsi="Calibri" w:cs="Calibri"/>
          <w:b w:val="0"/>
          <w:bCs w:val="0"/>
          <w:i w:val="0"/>
          <w:iCs w:val="0"/>
          <w:sz w:val="22"/>
          <w:lang w:val="it-IT"/>
        </w:rPr>
        <w:t xml:space="preserve">e/o da quello </w:t>
      </w:r>
      <w:r w:rsidRPr="003F7A93">
        <w:rPr>
          <w:rFonts w:ascii="Calibri" w:hAnsi="Calibri" w:cs="Calibri"/>
          <w:b w:val="0"/>
          <w:bCs w:val="0"/>
          <w:i w:val="0"/>
          <w:iCs w:val="0"/>
          <w:sz w:val="22"/>
          <w:lang w:val="it-IT"/>
        </w:rPr>
        <w:t>della Regione Emilia Romagna</w:t>
      </w:r>
      <w:r>
        <w:rPr>
          <w:rFonts w:ascii="Calibri" w:hAnsi="Calibri" w:cs="Calibri"/>
          <w:b w:val="0"/>
          <w:bCs w:val="0"/>
          <w:i w:val="0"/>
          <w:iCs w:val="0"/>
          <w:sz w:val="22"/>
          <w:lang w:val="it-IT"/>
        </w:rPr>
        <w:t xml:space="preserve"> anno 2024</w:t>
      </w:r>
      <w:r w:rsidRPr="00AC4F65">
        <w:rPr>
          <w:rFonts w:ascii="Calibri" w:hAnsi="Calibri" w:cs="Calibri"/>
          <w:b w:val="0"/>
          <w:bCs w:val="0"/>
          <w:i w:val="0"/>
          <w:iCs w:val="0"/>
          <w:sz w:val="22"/>
          <w:lang w:val="it-IT"/>
        </w:rPr>
        <w:t>;</w:t>
      </w:r>
    </w:p>
    <w:p w14:paraId="077923AF" w14:textId="1D884A53" w:rsidR="00980C0C" w:rsidRDefault="00546168" w:rsidP="00BB03A0">
      <w:pPr>
        <w:pStyle w:val="Rientrocorpodeltesto"/>
        <w:widowControl w:val="0"/>
        <w:numPr>
          <w:ilvl w:val="0"/>
          <w:numId w:val="30"/>
        </w:numPr>
        <w:tabs>
          <w:tab w:val="clear" w:pos="426"/>
          <w:tab w:val="left" w:pos="-851"/>
        </w:tabs>
        <w:spacing w:after="120"/>
        <w:ind w:left="993"/>
        <w:jc w:val="both"/>
        <w:rPr>
          <w:rFonts w:ascii="Calibri" w:hAnsi="Calibri" w:cs="Calibri"/>
          <w:b w:val="0"/>
          <w:bCs w:val="0"/>
          <w:i w:val="0"/>
          <w:iCs w:val="0"/>
          <w:sz w:val="22"/>
          <w:lang w:val="it-IT"/>
        </w:rPr>
      </w:pPr>
      <w:r w:rsidRPr="00546168">
        <w:rPr>
          <w:rFonts w:ascii="Calibri" w:hAnsi="Calibri" w:cs="Calibri"/>
          <w:b w:val="0"/>
          <w:bCs w:val="0"/>
          <w:i w:val="0"/>
          <w:iCs w:val="0"/>
          <w:sz w:val="22"/>
          <w:lang w:val="it-IT"/>
        </w:rPr>
        <w:t>ricavandoli totalmente o parzialmente da nuove analisi effettuate avendo a riferimento i prezzi</w:t>
      </w:r>
      <w:r>
        <w:rPr>
          <w:rFonts w:ascii="Calibri" w:hAnsi="Calibri" w:cs="Calibri"/>
          <w:b w:val="0"/>
          <w:bCs w:val="0"/>
          <w:i w:val="0"/>
          <w:iCs w:val="0"/>
          <w:sz w:val="22"/>
          <w:lang w:val="it-IT"/>
        </w:rPr>
        <w:t xml:space="preserve"> </w:t>
      </w:r>
      <w:r w:rsidRPr="00546168">
        <w:rPr>
          <w:rFonts w:ascii="Calibri" w:hAnsi="Calibri" w:cs="Calibri"/>
          <w:b w:val="0"/>
          <w:bCs w:val="0"/>
          <w:i w:val="0"/>
          <w:iCs w:val="0"/>
          <w:sz w:val="22"/>
          <w:lang w:val="it-IT"/>
        </w:rPr>
        <w:t>elementari di mano d’opera, materiali, noli e trasporti alla data di formulazione dell’offerta,</w:t>
      </w:r>
      <w:r>
        <w:rPr>
          <w:rFonts w:ascii="Calibri" w:hAnsi="Calibri" w:cs="Calibri"/>
          <w:b w:val="0"/>
          <w:bCs w:val="0"/>
          <w:i w:val="0"/>
          <w:iCs w:val="0"/>
          <w:sz w:val="22"/>
          <w:lang w:val="it-IT"/>
        </w:rPr>
        <w:t xml:space="preserve"> </w:t>
      </w:r>
      <w:r w:rsidRPr="00546168">
        <w:rPr>
          <w:rFonts w:ascii="Calibri" w:hAnsi="Calibri" w:cs="Calibri"/>
          <w:b w:val="0"/>
          <w:bCs w:val="0"/>
          <w:i w:val="0"/>
          <w:iCs w:val="0"/>
          <w:sz w:val="22"/>
          <w:lang w:val="it-IT"/>
        </w:rPr>
        <w:t xml:space="preserve">attraverso un contraddittorio tra il direttore dei lavori e l’esecutore, e </w:t>
      </w:r>
      <w:r w:rsidRPr="00546168">
        <w:rPr>
          <w:rFonts w:ascii="Calibri" w:hAnsi="Calibri" w:cs="Calibri"/>
          <w:b w:val="0"/>
          <w:bCs w:val="0"/>
          <w:i w:val="0"/>
          <w:iCs w:val="0"/>
          <w:sz w:val="22"/>
          <w:lang w:val="it-IT"/>
        </w:rPr>
        <w:lastRenderedPageBreak/>
        <w:t>approvati dal RUP.</w:t>
      </w:r>
    </w:p>
    <w:p w14:paraId="27858D38" w14:textId="77777777" w:rsidR="00AC4F65" w:rsidRPr="003F4755" w:rsidRDefault="00AC4F65" w:rsidP="006A3D7B">
      <w:pPr>
        <w:pStyle w:val="Rientrocorpodeltesto"/>
        <w:widowControl w:val="0"/>
        <w:tabs>
          <w:tab w:val="clear" w:pos="426"/>
        </w:tabs>
        <w:spacing w:after="120"/>
        <w:ind w:left="284" w:hanging="284"/>
        <w:jc w:val="both"/>
        <w:rPr>
          <w:rFonts w:ascii="Calibri" w:hAnsi="Calibri" w:cs="Calibri"/>
          <w:b w:val="0"/>
          <w:bCs w:val="0"/>
          <w:i w:val="0"/>
          <w:iCs w:val="0"/>
          <w:sz w:val="22"/>
          <w:lang w:val="it-IT"/>
        </w:rPr>
      </w:pPr>
    </w:p>
    <w:p w14:paraId="49875BAF" w14:textId="77777777" w:rsidR="0030560C" w:rsidRPr="000C3109" w:rsidRDefault="0030560C" w:rsidP="006A3D7B">
      <w:pPr>
        <w:spacing w:after="120"/>
        <w:jc w:val="both"/>
        <w:rPr>
          <w:rFonts w:ascii="Calibri" w:hAnsi="Calibri" w:cs="Calibri"/>
          <w:sz w:val="22"/>
        </w:rPr>
      </w:pPr>
    </w:p>
    <w:p w14:paraId="68D52735" w14:textId="77777777" w:rsidR="0030560C" w:rsidRPr="000C3109" w:rsidRDefault="0030560C" w:rsidP="00D1320B">
      <w:pPr>
        <w:pStyle w:val="Titolo2"/>
        <w:jc w:val="center"/>
        <w:rPr>
          <w:rFonts w:ascii="Calibri" w:hAnsi="Calibri" w:cs="Calibri"/>
          <w:u w:val="single"/>
        </w:rPr>
      </w:pPr>
      <w:r w:rsidRPr="000C3109">
        <w:rPr>
          <w:rFonts w:ascii="Calibri" w:hAnsi="Calibri" w:cs="Calibri"/>
          <w:u w:val="single"/>
        </w:rPr>
        <w:br w:type="page"/>
      </w:r>
      <w:bookmarkStart w:id="153" w:name="_Toc447024925"/>
      <w:bookmarkStart w:id="154" w:name="_Toc37075528"/>
      <w:bookmarkStart w:id="155" w:name="_Toc161296714"/>
      <w:r w:rsidR="00DE6B24" w:rsidRPr="000C3109">
        <w:rPr>
          <w:rFonts w:ascii="Calibri" w:hAnsi="Calibri"/>
          <w:b/>
          <w:sz w:val="32"/>
          <w:szCs w:val="32"/>
          <w:u w:val="single"/>
        </w:rPr>
        <w:lastRenderedPageBreak/>
        <w:t>CAPO</w:t>
      </w:r>
      <w:r w:rsidRPr="000C3109">
        <w:rPr>
          <w:rFonts w:ascii="Calibri" w:hAnsi="Calibri"/>
          <w:b/>
          <w:sz w:val="32"/>
          <w:szCs w:val="32"/>
          <w:u w:val="single"/>
        </w:rPr>
        <w:t xml:space="preserve">  8</w:t>
      </w:r>
      <w:r w:rsidR="00680911" w:rsidRPr="000C3109">
        <w:rPr>
          <w:rFonts w:ascii="Calibri" w:hAnsi="Calibri"/>
          <w:b/>
          <w:sz w:val="32"/>
          <w:szCs w:val="32"/>
          <w:u w:val="single"/>
        </w:rPr>
        <w:t xml:space="preserve">.  </w:t>
      </w:r>
      <w:r w:rsidRPr="000C3109">
        <w:rPr>
          <w:rFonts w:ascii="Calibri" w:hAnsi="Calibri"/>
          <w:b/>
          <w:sz w:val="32"/>
          <w:szCs w:val="32"/>
          <w:u w:val="single"/>
        </w:rPr>
        <w:t>DISPOSIZIONI IN MATERIA DI SICUREZZA</w:t>
      </w:r>
      <w:bookmarkEnd w:id="153"/>
      <w:bookmarkEnd w:id="154"/>
      <w:bookmarkEnd w:id="155"/>
    </w:p>
    <w:p w14:paraId="544E05E7" w14:textId="77777777" w:rsidR="0030560C" w:rsidRPr="00635EB7" w:rsidRDefault="0030560C" w:rsidP="00635EB7">
      <w:pPr>
        <w:jc w:val="center"/>
        <w:rPr>
          <w:rFonts w:ascii="Calibri" w:hAnsi="Calibri" w:cs="Calibri"/>
          <w:sz w:val="22"/>
          <w:szCs w:val="22"/>
        </w:rPr>
      </w:pPr>
    </w:p>
    <w:p w14:paraId="50454D1A" w14:textId="77777777" w:rsidR="002F57F6" w:rsidRPr="000C3109" w:rsidRDefault="002F57F6" w:rsidP="00372BED">
      <w:pPr>
        <w:pStyle w:val="Titolo3"/>
        <w:spacing w:after="120"/>
        <w:jc w:val="center"/>
        <w:rPr>
          <w:rFonts w:ascii="Calibri" w:hAnsi="Calibri"/>
          <w:b/>
          <w:i w:val="0"/>
          <w:sz w:val="28"/>
          <w:szCs w:val="28"/>
        </w:rPr>
      </w:pPr>
      <w:bookmarkStart w:id="156" w:name="_Toc447024926"/>
      <w:bookmarkStart w:id="157" w:name="_Toc37075529"/>
      <w:bookmarkStart w:id="158" w:name="_Toc161296715"/>
      <w:r w:rsidRPr="000C3109">
        <w:rPr>
          <w:rFonts w:ascii="Calibri" w:hAnsi="Calibri"/>
          <w:b/>
          <w:i w:val="0"/>
          <w:sz w:val="28"/>
          <w:szCs w:val="28"/>
        </w:rPr>
        <w:t>Adempimenti preliminari in materia di sicurezza</w:t>
      </w:r>
      <w:bookmarkEnd w:id="156"/>
      <w:bookmarkEnd w:id="157"/>
      <w:bookmarkEnd w:id="158"/>
    </w:p>
    <w:p w14:paraId="0DABC4A7" w14:textId="77777777" w:rsidR="009F306D" w:rsidRDefault="009F306D" w:rsidP="009E39ED">
      <w:pPr>
        <w:widowControl w:val="0"/>
        <w:numPr>
          <w:ilvl w:val="0"/>
          <w:numId w:val="12"/>
        </w:numPr>
        <w:spacing w:after="120"/>
        <w:ind w:left="426" w:hanging="426"/>
        <w:jc w:val="both"/>
        <w:rPr>
          <w:rFonts w:ascii="Calibri" w:hAnsi="Calibri" w:cs="Calibri"/>
          <w:sz w:val="22"/>
        </w:rPr>
      </w:pPr>
      <w:r w:rsidRPr="000C3109">
        <w:rPr>
          <w:rFonts w:ascii="Calibri" w:hAnsi="Calibri" w:cs="Calibri"/>
          <w:sz w:val="22"/>
        </w:rPr>
        <w:t xml:space="preserve">Ai sensi dell’articolo 90, comma 9, e dell’allegato XVII al Decreto n. 81 del 2008, l’appaltatore deve trasmettere alla Stazione appaltante, entro il termine prescritto da quest’ultima con apposita richiesta o, in assenza di questa, entro 30 giorni dall’aggiudicazione definitiva e comunque prima della </w:t>
      </w:r>
      <w:r w:rsidR="005E1AA0" w:rsidRPr="000C3109">
        <w:rPr>
          <w:rFonts w:ascii="Calibri" w:hAnsi="Calibri" w:cs="Calibri"/>
          <w:sz w:val="22"/>
        </w:rPr>
        <w:t xml:space="preserve">stipulazione del contratto o, prima della </w:t>
      </w:r>
      <w:r w:rsidRPr="000C3109">
        <w:rPr>
          <w:rFonts w:ascii="Calibri" w:hAnsi="Calibri" w:cs="Calibri"/>
          <w:sz w:val="22"/>
        </w:rPr>
        <w:t xml:space="preserve">redazione del verbale di consegna dei lavori </w:t>
      </w:r>
      <w:r w:rsidR="00EA5AF7" w:rsidRPr="000C3109">
        <w:rPr>
          <w:rFonts w:ascii="Calibri" w:hAnsi="Calibri" w:cs="Calibri"/>
          <w:sz w:val="22"/>
        </w:rPr>
        <w:t>se</w:t>
      </w:r>
      <w:r w:rsidRPr="000C3109">
        <w:rPr>
          <w:rFonts w:ascii="Calibri" w:hAnsi="Calibri" w:cs="Calibri"/>
          <w:sz w:val="22"/>
        </w:rPr>
        <w:t xml:space="preserve"> questi s</w:t>
      </w:r>
      <w:r w:rsidR="00EA5AF7" w:rsidRPr="000C3109">
        <w:rPr>
          <w:rFonts w:ascii="Calibri" w:hAnsi="Calibri" w:cs="Calibri"/>
          <w:sz w:val="22"/>
        </w:rPr>
        <w:t>o</w:t>
      </w:r>
      <w:r w:rsidRPr="000C3109">
        <w:rPr>
          <w:rFonts w:ascii="Calibri" w:hAnsi="Calibri" w:cs="Calibri"/>
          <w:sz w:val="22"/>
        </w:rPr>
        <w:t>no iniziati nelle more della stipula del contratto:</w:t>
      </w:r>
    </w:p>
    <w:p w14:paraId="11A3E4DB" w14:textId="77777777" w:rsidR="00FA0812" w:rsidRPr="00FA0812" w:rsidRDefault="00FA0812" w:rsidP="009E39ED">
      <w:pPr>
        <w:widowControl w:val="0"/>
        <w:numPr>
          <w:ilvl w:val="0"/>
          <w:numId w:val="13"/>
        </w:numPr>
        <w:tabs>
          <w:tab w:val="left" w:pos="851"/>
        </w:tabs>
        <w:spacing w:after="120"/>
        <w:ind w:left="850" w:hanging="425"/>
        <w:jc w:val="both"/>
        <w:rPr>
          <w:rFonts w:ascii="Calibri" w:hAnsi="Calibri" w:cs="Calibri"/>
          <w:sz w:val="22"/>
        </w:rPr>
      </w:pPr>
      <w:r w:rsidRPr="00FA0812">
        <w:rPr>
          <w:rFonts w:ascii="Calibri" w:hAnsi="Calibri" w:cs="Calibri"/>
          <w:sz w:val="22"/>
        </w:rPr>
        <w:t>comunicare il nominativo del soggetto o dei soggetti della propria impresa, con le specifiche mansioni, incaricati per l’assolvimento dei compiti di cui all’art. 97 del Decreto n. 81 del 2008;</w:t>
      </w:r>
    </w:p>
    <w:p w14:paraId="578F6326" w14:textId="77777777" w:rsidR="009F306D" w:rsidRPr="000C3109" w:rsidRDefault="009F306D" w:rsidP="009E39ED">
      <w:pPr>
        <w:widowControl w:val="0"/>
        <w:numPr>
          <w:ilvl w:val="0"/>
          <w:numId w:val="13"/>
        </w:numPr>
        <w:tabs>
          <w:tab w:val="left" w:pos="851"/>
        </w:tabs>
        <w:spacing w:after="120"/>
        <w:ind w:left="850" w:hanging="425"/>
        <w:jc w:val="both"/>
        <w:rPr>
          <w:rFonts w:ascii="Calibri" w:hAnsi="Calibri" w:cs="Calibri"/>
          <w:sz w:val="22"/>
        </w:rPr>
      </w:pPr>
      <w:r w:rsidRPr="000C3109">
        <w:rPr>
          <w:rFonts w:ascii="Calibri" w:hAnsi="Calibri" w:cs="Calibri"/>
          <w:sz w:val="22"/>
        </w:rPr>
        <w:t>una dichiarazione dell'organico medio annuo, distinto per qualifica, corredata dagli estremi delle denunce dei lavoratori effettuate all'Istituto nazionale della previdenza sociale (INPS), all'Istituto nazionale assicurazione infortuni sul lavoro (INAIL) e alle casse edili;</w:t>
      </w:r>
    </w:p>
    <w:p w14:paraId="32DB8E7C" w14:textId="77777777" w:rsidR="009F306D" w:rsidRPr="000C3109" w:rsidRDefault="009F306D" w:rsidP="009E39ED">
      <w:pPr>
        <w:widowControl w:val="0"/>
        <w:numPr>
          <w:ilvl w:val="0"/>
          <w:numId w:val="13"/>
        </w:numPr>
        <w:tabs>
          <w:tab w:val="left" w:pos="851"/>
        </w:tabs>
        <w:spacing w:after="120"/>
        <w:ind w:left="850" w:hanging="425"/>
        <w:jc w:val="both"/>
        <w:rPr>
          <w:rFonts w:ascii="Calibri" w:hAnsi="Calibri" w:cs="Calibri"/>
          <w:sz w:val="22"/>
        </w:rPr>
      </w:pPr>
      <w:r w:rsidRPr="000C3109">
        <w:rPr>
          <w:rFonts w:ascii="Calibri" w:hAnsi="Calibri" w:cs="Calibri"/>
          <w:sz w:val="22"/>
        </w:rPr>
        <w:t>una dichiarazione relativa al contratto collettivo stipulato dalle organizzazioni sindacali comparativamente più rappresentative, applicato ai lavoratori dipendenti;</w:t>
      </w:r>
    </w:p>
    <w:p w14:paraId="2BF5F12E" w14:textId="77777777" w:rsidR="009F306D" w:rsidRPr="000C3109" w:rsidRDefault="009F306D" w:rsidP="009E39ED">
      <w:pPr>
        <w:widowControl w:val="0"/>
        <w:numPr>
          <w:ilvl w:val="0"/>
          <w:numId w:val="13"/>
        </w:numPr>
        <w:tabs>
          <w:tab w:val="left" w:pos="851"/>
        </w:tabs>
        <w:spacing w:after="120"/>
        <w:ind w:left="850" w:hanging="425"/>
        <w:jc w:val="both"/>
        <w:rPr>
          <w:rFonts w:ascii="Calibri" w:hAnsi="Calibri" w:cs="Calibri"/>
          <w:sz w:val="22"/>
          <w:szCs w:val="24"/>
        </w:rPr>
      </w:pPr>
      <w:r w:rsidRPr="000C3109">
        <w:rPr>
          <w:rFonts w:ascii="Calibri" w:hAnsi="Calibri" w:cs="Calibri"/>
          <w:sz w:val="22"/>
          <w:szCs w:val="24"/>
        </w:rPr>
        <w:t xml:space="preserve">il certificato </w:t>
      </w:r>
      <w:r w:rsidR="00FA0812">
        <w:rPr>
          <w:rFonts w:ascii="Calibri" w:hAnsi="Calibri" w:cs="Calibri"/>
          <w:sz w:val="22"/>
          <w:szCs w:val="24"/>
        </w:rPr>
        <w:t xml:space="preserve">di iscrizione </w:t>
      </w:r>
      <w:r w:rsidRPr="000C3109">
        <w:rPr>
          <w:rFonts w:ascii="Calibri" w:hAnsi="Calibri" w:cs="Calibri"/>
          <w:sz w:val="22"/>
          <w:szCs w:val="24"/>
        </w:rPr>
        <w:t>della Camera di Commercio, Industria, Artigianato e Agricoltura, in corso di validità, oppure, in alternativa, ai fini dell’acquisizione d’ufficio, l’indicazione della propria esatta ragione sociale, numeri di codice fiscale e di partita IVA, numero REA;</w:t>
      </w:r>
    </w:p>
    <w:p w14:paraId="15324C27" w14:textId="6335E593" w:rsidR="00296E9D" w:rsidRPr="000C3109" w:rsidRDefault="0082276B" w:rsidP="009E39ED">
      <w:pPr>
        <w:widowControl w:val="0"/>
        <w:numPr>
          <w:ilvl w:val="0"/>
          <w:numId w:val="13"/>
        </w:numPr>
        <w:tabs>
          <w:tab w:val="left" w:pos="851"/>
        </w:tabs>
        <w:spacing w:after="120"/>
        <w:ind w:left="850" w:hanging="425"/>
        <w:jc w:val="both"/>
        <w:rPr>
          <w:rFonts w:ascii="Calibri" w:hAnsi="Calibri" w:cs="Calibri"/>
          <w:sz w:val="22"/>
          <w:szCs w:val="24"/>
        </w:rPr>
      </w:pPr>
      <w:r w:rsidRPr="0082276B">
        <w:rPr>
          <w:rFonts w:ascii="Calibri" w:hAnsi="Calibri" w:cs="Calibri"/>
          <w:sz w:val="22"/>
          <w:szCs w:val="24"/>
        </w:rPr>
        <w:t>i dati necessari all'acquisizione d'ufficio del DURC;</w:t>
      </w:r>
    </w:p>
    <w:p w14:paraId="45A030DC" w14:textId="77777777" w:rsidR="00CC0488" w:rsidRPr="00DA715B" w:rsidRDefault="00CC0488" w:rsidP="009E39ED">
      <w:pPr>
        <w:widowControl w:val="0"/>
        <w:numPr>
          <w:ilvl w:val="0"/>
          <w:numId w:val="13"/>
        </w:numPr>
        <w:tabs>
          <w:tab w:val="left" w:pos="851"/>
        </w:tabs>
        <w:spacing w:after="120"/>
        <w:ind w:left="850" w:hanging="425"/>
        <w:jc w:val="both"/>
        <w:rPr>
          <w:rFonts w:ascii="Calibri" w:hAnsi="Calibri" w:cs="Calibri"/>
          <w:sz w:val="22"/>
          <w:szCs w:val="22"/>
        </w:rPr>
      </w:pPr>
      <w:r w:rsidRPr="00DA715B">
        <w:rPr>
          <w:rFonts w:ascii="Calibri" w:hAnsi="Calibri" w:cs="Calibri"/>
          <w:sz w:val="22"/>
          <w:szCs w:val="22"/>
        </w:rPr>
        <w:t xml:space="preserve">il documento di valutazione dei rischi di cui al combinato disposto degli articoli 17, comma 1, lettera a), e 28, commi 1, 1-bis, 2 e 3, del Decreto n. 81 del 2008. Se l’impresa occupa fino a 10 lavoratori, ai sensi dell’articolo 29, comma 5, primo periodo, del Decreto n. 81 del 2008, la valutazione dei rischi è effettuata secondo le procedure standardizzate di cui al decreto interministeriale 30 novembre 2012 e successivi aggiornamenti; </w:t>
      </w:r>
    </w:p>
    <w:p w14:paraId="2D7F46B5" w14:textId="77777777" w:rsidR="009F306D" w:rsidRPr="000C3109" w:rsidRDefault="009F306D" w:rsidP="009E39ED">
      <w:pPr>
        <w:widowControl w:val="0"/>
        <w:numPr>
          <w:ilvl w:val="0"/>
          <w:numId w:val="13"/>
        </w:numPr>
        <w:tabs>
          <w:tab w:val="left" w:pos="851"/>
        </w:tabs>
        <w:spacing w:after="120"/>
        <w:ind w:left="850" w:hanging="425"/>
        <w:jc w:val="both"/>
        <w:rPr>
          <w:rFonts w:ascii="Calibri" w:hAnsi="Calibri" w:cs="Calibri"/>
          <w:sz w:val="22"/>
        </w:rPr>
      </w:pPr>
      <w:r w:rsidRPr="000C3109">
        <w:rPr>
          <w:rFonts w:ascii="Calibri" w:hAnsi="Calibri" w:cs="Calibri"/>
          <w:sz w:val="22"/>
        </w:rPr>
        <w:t>una dichiarazione di non essere destinatario di provvedimenti di sospensione o di interdizione di cui all’articolo 14 del Decreto n. 81 del 2008.</w:t>
      </w:r>
    </w:p>
    <w:p w14:paraId="06C85EFB" w14:textId="3E200A96" w:rsidR="0075093A" w:rsidRPr="000C3109" w:rsidRDefault="0082276B" w:rsidP="009E39ED">
      <w:pPr>
        <w:widowControl w:val="0"/>
        <w:numPr>
          <w:ilvl w:val="0"/>
          <w:numId w:val="12"/>
        </w:numPr>
        <w:spacing w:after="120"/>
        <w:ind w:left="426" w:hanging="426"/>
        <w:jc w:val="both"/>
        <w:rPr>
          <w:rFonts w:ascii="Calibri" w:hAnsi="Calibri" w:cs="Calibri"/>
          <w:sz w:val="22"/>
        </w:rPr>
      </w:pPr>
      <w:r w:rsidRPr="0082276B">
        <w:rPr>
          <w:rFonts w:ascii="Calibri" w:hAnsi="Calibri" w:cs="Calibri"/>
          <w:sz w:val="22"/>
        </w:rPr>
        <w:t>Entro gli stessi termini di cui al comma 1, l'appaltatore deve trasmettere al coordinatore per</w:t>
      </w:r>
      <w:r>
        <w:rPr>
          <w:rFonts w:ascii="Calibri" w:hAnsi="Calibri" w:cs="Calibri"/>
          <w:sz w:val="22"/>
        </w:rPr>
        <w:t xml:space="preserve"> </w:t>
      </w:r>
      <w:r w:rsidRPr="0082276B">
        <w:rPr>
          <w:rFonts w:ascii="Calibri" w:hAnsi="Calibri" w:cs="Calibri"/>
          <w:sz w:val="22"/>
        </w:rPr>
        <w:t>l'esecuzione il nominativo e i recapiti:</w:t>
      </w:r>
    </w:p>
    <w:p w14:paraId="4FF072C3" w14:textId="650375EC" w:rsidR="0075093A" w:rsidRPr="000C3109" w:rsidRDefault="0082276B" w:rsidP="00BB03A0">
      <w:pPr>
        <w:widowControl w:val="0"/>
        <w:numPr>
          <w:ilvl w:val="1"/>
          <w:numId w:val="76"/>
        </w:numPr>
        <w:tabs>
          <w:tab w:val="left" w:pos="851"/>
          <w:tab w:val="left" w:pos="1134"/>
        </w:tabs>
        <w:spacing w:after="120"/>
        <w:ind w:left="850" w:hanging="425"/>
        <w:jc w:val="both"/>
        <w:rPr>
          <w:rFonts w:ascii="Calibri" w:hAnsi="Calibri" w:cs="Calibri"/>
          <w:sz w:val="22"/>
        </w:rPr>
      </w:pPr>
      <w:r w:rsidRPr="0082276B">
        <w:rPr>
          <w:rFonts w:ascii="Calibri" w:hAnsi="Calibri" w:cs="Calibri"/>
          <w:sz w:val="22"/>
        </w:rPr>
        <w:t>del proprio Responsabile del servizio prevenzione e protezione di cui all'articolo 31 del Decreto</w:t>
      </w:r>
      <w:r>
        <w:rPr>
          <w:rFonts w:ascii="Calibri" w:hAnsi="Calibri" w:cs="Calibri"/>
          <w:sz w:val="22"/>
        </w:rPr>
        <w:t xml:space="preserve"> </w:t>
      </w:r>
      <w:r w:rsidRPr="0082276B">
        <w:rPr>
          <w:rFonts w:ascii="Calibri" w:hAnsi="Calibri" w:cs="Calibri"/>
          <w:sz w:val="22"/>
        </w:rPr>
        <w:t>n. 81 del 2008</w:t>
      </w:r>
      <w:r>
        <w:rPr>
          <w:rFonts w:ascii="Calibri" w:hAnsi="Calibri" w:cs="Calibri"/>
          <w:sz w:val="22"/>
        </w:rPr>
        <w:t>;</w:t>
      </w:r>
    </w:p>
    <w:p w14:paraId="566F89CA" w14:textId="3F01523C" w:rsidR="0075093A" w:rsidRDefault="0082276B" w:rsidP="00BB03A0">
      <w:pPr>
        <w:widowControl w:val="0"/>
        <w:numPr>
          <w:ilvl w:val="1"/>
          <w:numId w:val="76"/>
        </w:numPr>
        <w:tabs>
          <w:tab w:val="left" w:pos="-2552"/>
          <w:tab w:val="left" w:pos="851"/>
          <w:tab w:val="left" w:pos="1134"/>
        </w:tabs>
        <w:spacing w:after="120"/>
        <w:ind w:left="850" w:hanging="425"/>
        <w:jc w:val="both"/>
        <w:rPr>
          <w:rFonts w:ascii="Calibri" w:hAnsi="Calibri" w:cs="Calibri"/>
          <w:sz w:val="22"/>
        </w:rPr>
      </w:pPr>
      <w:r w:rsidRPr="0082276B">
        <w:rPr>
          <w:rFonts w:ascii="Calibri" w:hAnsi="Calibri" w:cs="Calibri"/>
          <w:sz w:val="22"/>
        </w:rPr>
        <w:t>del proprio Medico competente di cui all'articolo 38 del Decreto n. 81 del 2008;</w:t>
      </w:r>
    </w:p>
    <w:p w14:paraId="4D89734B" w14:textId="29CDAB5B" w:rsidR="0082276B" w:rsidRDefault="0082276B" w:rsidP="00BB03A0">
      <w:pPr>
        <w:widowControl w:val="0"/>
        <w:numPr>
          <w:ilvl w:val="1"/>
          <w:numId w:val="76"/>
        </w:numPr>
        <w:tabs>
          <w:tab w:val="left" w:pos="-2552"/>
          <w:tab w:val="left" w:pos="851"/>
          <w:tab w:val="left" w:pos="1134"/>
        </w:tabs>
        <w:spacing w:after="120"/>
        <w:ind w:left="850" w:hanging="425"/>
        <w:jc w:val="both"/>
        <w:rPr>
          <w:rFonts w:ascii="Calibri" w:hAnsi="Calibri" w:cs="Calibri"/>
          <w:sz w:val="22"/>
        </w:rPr>
      </w:pPr>
      <w:r w:rsidRPr="0082276B">
        <w:rPr>
          <w:rFonts w:ascii="Calibri" w:hAnsi="Calibri" w:cs="Calibri"/>
          <w:sz w:val="22"/>
        </w:rPr>
        <w:t>l'accettazione del piano di sicurezza e di coordinamento di cui all'Art. 4</w:t>
      </w:r>
      <w:r w:rsidR="00063C33">
        <w:rPr>
          <w:rFonts w:ascii="Calibri" w:hAnsi="Calibri" w:cs="Calibri"/>
          <w:sz w:val="22"/>
        </w:rPr>
        <w:t>2</w:t>
      </w:r>
      <w:r w:rsidRPr="0082276B">
        <w:rPr>
          <w:rFonts w:ascii="Calibri" w:hAnsi="Calibri" w:cs="Calibri"/>
          <w:sz w:val="22"/>
        </w:rPr>
        <w:t>, con le eventuali</w:t>
      </w:r>
      <w:r>
        <w:rPr>
          <w:rFonts w:ascii="Calibri" w:hAnsi="Calibri" w:cs="Calibri"/>
          <w:sz w:val="22"/>
        </w:rPr>
        <w:t xml:space="preserve"> </w:t>
      </w:r>
      <w:r w:rsidRPr="0082276B">
        <w:rPr>
          <w:rFonts w:ascii="Calibri" w:hAnsi="Calibri" w:cs="Calibri"/>
          <w:sz w:val="22"/>
        </w:rPr>
        <w:t>richieste di adeguamento di cui all'Art. 4</w:t>
      </w:r>
      <w:r w:rsidR="00063C33">
        <w:rPr>
          <w:rFonts w:ascii="Calibri" w:hAnsi="Calibri" w:cs="Calibri"/>
          <w:sz w:val="22"/>
        </w:rPr>
        <w:t>3</w:t>
      </w:r>
      <w:r w:rsidRPr="0082276B">
        <w:rPr>
          <w:rFonts w:ascii="Calibri" w:hAnsi="Calibri" w:cs="Calibri"/>
          <w:sz w:val="22"/>
        </w:rPr>
        <w:t>;</w:t>
      </w:r>
    </w:p>
    <w:p w14:paraId="671BE85F" w14:textId="2E7CB90D" w:rsidR="0082276B" w:rsidRPr="000C3109" w:rsidRDefault="00063C33" w:rsidP="00BB03A0">
      <w:pPr>
        <w:widowControl w:val="0"/>
        <w:numPr>
          <w:ilvl w:val="1"/>
          <w:numId w:val="76"/>
        </w:numPr>
        <w:tabs>
          <w:tab w:val="left" w:pos="-2552"/>
          <w:tab w:val="left" w:pos="851"/>
          <w:tab w:val="left" w:pos="1134"/>
        </w:tabs>
        <w:spacing w:after="120"/>
        <w:ind w:left="850" w:hanging="425"/>
        <w:jc w:val="both"/>
        <w:rPr>
          <w:rFonts w:ascii="Calibri" w:hAnsi="Calibri" w:cs="Calibri"/>
          <w:sz w:val="22"/>
        </w:rPr>
      </w:pPr>
      <w:r w:rsidRPr="000C3109">
        <w:rPr>
          <w:rFonts w:ascii="Calibri" w:hAnsi="Calibri" w:cs="Calibri"/>
          <w:sz w:val="22"/>
        </w:rPr>
        <w:t>il piano operativo di sicurezza di ciascuna impresa operante in cantiere, fatto salvo l’eventuale differimento ai sensi dell’articolo 4</w:t>
      </w:r>
      <w:r>
        <w:rPr>
          <w:rFonts w:ascii="Calibri" w:hAnsi="Calibri" w:cs="Calibri"/>
          <w:sz w:val="22"/>
        </w:rPr>
        <w:t>5</w:t>
      </w:r>
      <w:r w:rsidRPr="000C3109">
        <w:rPr>
          <w:rFonts w:ascii="Calibri" w:hAnsi="Calibri" w:cs="Calibri"/>
          <w:sz w:val="22"/>
        </w:rPr>
        <w:t>.</w:t>
      </w:r>
    </w:p>
    <w:p w14:paraId="1005FA41" w14:textId="77777777" w:rsidR="006D6358" w:rsidRPr="000C3109" w:rsidRDefault="006D6358" w:rsidP="00DC7C21">
      <w:pPr>
        <w:widowControl w:val="0"/>
        <w:numPr>
          <w:ilvl w:val="0"/>
          <w:numId w:val="12"/>
        </w:numPr>
        <w:spacing w:after="120"/>
        <w:ind w:left="426" w:hanging="426"/>
        <w:jc w:val="both"/>
        <w:rPr>
          <w:rFonts w:ascii="Calibri" w:hAnsi="Calibri" w:cs="Calibri"/>
          <w:sz w:val="22"/>
        </w:rPr>
      </w:pPr>
      <w:r w:rsidRPr="000C3109">
        <w:rPr>
          <w:rFonts w:ascii="Calibri" w:hAnsi="Calibri" w:cs="Calibri"/>
          <w:sz w:val="22"/>
        </w:rPr>
        <w:t>Gli adempimenti di cui ai commi 1 e 2 devono essere assolti:</w:t>
      </w:r>
    </w:p>
    <w:p w14:paraId="505E4A5B" w14:textId="77777777" w:rsidR="00270331" w:rsidRPr="000C3109" w:rsidRDefault="00270331" w:rsidP="00BB03A0">
      <w:pPr>
        <w:widowControl w:val="0"/>
        <w:numPr>
          <w:ilvl w:val="1"/>
          <w:numId w:val="77"/>
        </w:numPr>
        <w:tabs>
          <w:tab w:val="left" w:pos="851"/>
        </w:tabs>
        <w:spacing w:after="120"/>
        <w:ind w:left="850" w:hanging="425"/>
        <w:jc w:val="both"/>
        <w:rPr>
          <w:rFonts w:ascii="Calibri" w:hAnsi="Calibri" w:cs="Calibri"/>
          <w:sz w:val="22"/>
        </w:rPr>
      </w:pPr>
      <w:r w:rsidRPr="000C3109">
        <w:rPr>
          <w:rFonts w:ascii="Calibri" w:hAnsi="Calibri" w:cs="Calibri"/>
          <w:sz w:val="22"/>
        </w:rPr>
        <w:t>dall’appaltatore, comunque organizzato anche nelle forme di cui alle lettere b), c), d) ed e), nonché, tramite questi, dai subappaltatori;</w:t>
      </w:r>
    </w:p>
    <w:p w14:paraId="4C576E7B" w14:textId="2A196B49" w:rsidR="00270331" w:rsidRPr="000C3109" w:rsidRDefault="00270331" w:rsidP="00BB03A0">
      <w:pPr>
        <w:widowControl w:val="0"/>
        <w:numPr>
          <w:ilvl w:val="1"/>
          <w:numId w:val="77"/>
        </w:numPr>
        <w:tabs>
          <w:tab w:val="left" w:pos="851"/>
        </w:tabs>
        <w:spacing w:after="120"/>
        <w:ind w:left="850" w:hanging="425"/>
        <w:jc w:val="both"/>
        <w:rPr>
          <w:rFonts w:ascii="Calibri" w:hAnsi="Calibri" w:cs="Calibri"/>
          <w:sz w:val="22"/>
        </w:rPr>
      </w:pPr>
      <w:r w:rsidRPr="000C3109">
        <w:rPr>
          <w:rFonts w:ascii="Calibri" w:hAnsi="Calibri" w:cs="Calibri"/>
          <w:sz w:val="22"/>
        </w:rPr>
        <w:t>dal consorzio di cooperative o di imprese artigiane, oppure dal consorzio stabile, di cui a</w:t>
      </w:r>
      <w:r w:rsidR="0082276B">
        <w:rPr>
          <w:rFonts w:ascii="Calibri" w:hAnsi="Calibri" w:cs="Calibri"/>
          <w:sz w:val="22"/>
        </w:rPr>
        <w:t>ll’</w:t>
      </w:r>
      <w:r w:rsidRPr="000C3109">
        <w:rPr>
          <w:rFonts w:ascii="Calibri" w:hAnsi="Calibri" w:cs="Calibri"/>
          <w:sz w:val="22"/>
        </w:rPr>
        <w:t>articol</w:t>
      </w:r>
      <w:r w:rsidR="0082276B">
        <w:rPr>
          <w:rFonts w:ascii="Calibri" w:hAnsi="Calibri" w:cs="Calibri"/>
          <w:sz w:val="22"/>
        </w:rPr>
        <w:t>o</w:t>
      </w:r>
      <w:r w:rsidRPr="000C3109">
        <w:rPr>
          <w:rFonts w:ascii="Calibri" w:hAnsi="Calibri" w:cs="Calibri"/>
          <w:sz w:val="22"/>
        </w:rPr>
        <w:t xml:space="preserve"> </w:t>
      </w:r>
      <w:r w:rsidR="0082276B">
        <w:rPr>
          <w:rFonts w:ascii="Calibri" w:hAnsi="Calibri" w:cs="Calibri"/>
          <w:sz w:val="22"/>
        </w:rPr>
        <w:t>6</w:t>
      </w:r>
      <w:r w:rsidR="00CA43BE">
        <w:rPr>
          <w:rFonts w:ascii="Calibri" w:hAnsi="Calibri" w:cs="Calibri"/>
          <w:sz w:val="22"/>
        </w:rPr>
        <w:t>5</w:t>
      </w:r>
      <w:r w:rsidRPr="000C3109">
        <w:rPr>
          <w:rFonts w:ascii="Calibri" w:hAnsi="Calibri" w:cs="Calibri"/>
          <w:sz w:val="22"/>
        </w:rPr>
        <w:t xml:space="preserve">, comma </w:t>
      </w:r>
      <w:r w:rsidR="0082276B">
        <w:rPr>
          <w:rFonts w:ascii="Calibri" w:hAnsi="Calibri" w:cs="Calibri"/>
          <w:sz w:val="22"/>
        </w:rPr>
        <w:t>2</w:t>
      </w:r>
      <w:r w:rsidRPr="000C3109">
        <w:rPr>
          <w:rFonts w:ascii="Calibri" w:hAnsi="Calibri" w:cs="Calibri"/>
          <w:sz w:val="22"/>
        </w:rPr>
        <w:t>, lettere b)</w:t>
      </w:r>
      <w:r w:rsidR="0082276B">
        <w:rPr>
          <w:rFonts w:ascii="Calibri" w:hAnsi="Calibri" w:cs="Calibri"/>
          <w:sz w:val="22"/>
        </w:rPr>
        <w:t>,</w:t>
      </w:r>
      <w:r w:rsidRPr="000C3109">
        <w:rPr>
          <w:rFonts w:ascii="Calibri" w:hAnsi="Calibri" w:cs="Calibri"/>
          <w:sz w:val="22"/>
        </w:rPr>
        <w:t xml:space="preserve"> c)</w:t>
      </w:r>
      <w:r w:rsidR="0082276B">
        <w:rPr>
          <w:rFonts w:ascii="Calibri" w:hAnsi="Calibri" w:cs="Calibri"/>
          <w:sz w:val="22"/>
        </w:rPr>
        <w:t xml:space="preserve"> e d)</w:t>
      </w:r>
      <w:r w:rsidRPr="000C3109">
        <w:rPr>
          <w:rFonts w:ascii="Calibri" w:hAnsi="Calibri" w:cs="Calibri"/>
          <w:sz w:val="22"/>
        </w:rPr>
        <w:t>, del Codice dei contratti, se il consorzio intende eseguire i lavori direttamente con la propria organizzazione consortile;</w:t>
      </w:r>
    </w:p>
    <w:p w14:paraId="51365453" w14:textId="6DCB7867" w:rsidR="00270331" w:rsidRPr="000C3109" w:rsidRDefault="00063C33" w:rsidP="00BB03A0">
      <w:pPr>
        <w:widowControl w:val="0"/>
        <w:numPr>
          <w:ilvl w:val="1"/>
          <w:numId w:val="77"/>
        </w:numPr>
        <w:tabs>
          <w:tab w:val="left" w:pos="851"/>
        </w:tabs>
        <w:spacing w:after="120"/>
        <w:ind w:left="850" w:hanging="425"/>
        <w:jc w:val="both"/>
        <w:rPr>
          <w:rFonts w:ascii="Calibri" w:hAnsi="Calibri" w:cs="Calibri"/>
          <w:sz w:val="22"/>
        </w:rPr>
      </w:pPr>
      <w:r>
        <w:rPr>
          <w:rFonts w:ascii="Calibri" w:hAnsi="Calibri" w:cs="Calibri"/>
          <w:sz w:val="22"/>
        </w:rPr>
        <w:t xml:space="preserve">dall’operatore economico con mandato collettivo speciale, conferito in sede di offerta da tutti gli operatori economici che costituiranno i raggruppamenti temporanei o i consorzi </w:t>
      </w:r>
      <w:r>
        <w:rPr>
          <w:rFonts w:ascii="Calibri" w:hAnsi="Calibri" w:cs="Calibri"/>
          <w:sz w:val="22"/>
        </w:rPr>
        <w:lastRenderedPageBreak/>
        <w:t xml:space="preserve">ordinari di concorrenti, il quale stipulerà il contratto in nome e per conto proprio e dei mandanti, </w:t>
      </w:r>
      <w:r w:rsidRPr="00324A23">
        <w:rPr>
          <w:rFonts w:ascii="Calibri" w:hAnsi="Calibri" w:cs="Calibri"/>
          <w:sz w:val="22"/>
        </w:rPr>
        <w:t>ai sensi de</w:t>
      </w:r>
      <w:r>
        <w:rPr>
          <w:rFonts w:ascii="Calibri" w:hAnsi="Calibri" w:cs="Calibri"/>
          <w:sz w:val="22"/>
        </w:rPr>
        <w:t>ll’</w:t>
      </w:r>
      <w:r w:rsidRPr="00324A23">
        <w:rPr>
          <w:rFonts w:ascii="Calibri" w:hAnsi="Calibri" w:cs="Calibri"/>
          <w:sz w:val="22"/>
        </w:rPr>
        <w:t>articol</w:t>
      </w:r>
      <w:r>
        <w:rPr>
          <w:rFonts w:ascii="Calibri" w:hAnsi="Calibri" w:cs="Calibri"/>
          <w:sz w:val="22"/>
        </w:rPr>
        <w:t>o</w:t>
      </w:r>
      <w:r w:rsidRPr="00324A23">
        <w:rPr>
          <w:rFonts w:ascii="Calibri" w:hAnsi="Calibri" w:cs="Calibri"/>
          <w:sz w:val="22"/>
        </w:rPr>
        <w:t xml:space="preserve"> </w:t>
      </w:r>
      <w:r>
        <w:rPr>
          <w:rFonts w:ascii="Calibri" w:hAnsi="Calibri" w:cs="Calibri"/>
          <w:sz w:val="22"/>
        </w:rPr>
        <w:t>68</w:t>
      </w:r>
      <w:r w:rsidRPr="00324A23">
        <w:rPr>
          <w:rFonts w:ascii="Calibri" w:hAnsi="Calibri" w:cs="Calibri"/>
          <w:sz w:val="22"/>
        </w:rPr>
        <w:t xml:space="preserve">, comma </w:t>
      </w:r>
      <w:r>
        <w:rPr>
          <w:rFonts w:ascii="Calibri" w:hAnsi="Calibri" w:cs="Calibri"/>
          <w:sz w:val="22"/>
        </w:rPr>
        <w:t>1</w:t>
      </w:r>
      <w:r w:rsidRPr="00324A23">
        <w:rPr>
          <w:rFonts w:ascii="Calibri" w:hAnsi="Calibri" w:cs="Calibri"/>
          <w:sz w:val="22"/>
        </w:rPr>
        <w:t>, del Codice dei contratti</w:t>
      </w:r>
      <w:r>
        <w:rPr>
          <w:rFonts w:ascii="Calibri" w:hAnsi="Calibri" w:cs="Calibri"/>
          <w:sz w:val="22"/>
        </w:rPr>
        <w:t>. In sede di offerta sono specificate le categorie di lavori che saranno eseguite dai singoli operatori economici riuniti o consorziati, con l’impegno di questi a realizzarle</w:t>
      </w:r>
      <w:r w:rsidRPr="00324A23">
        <w:rPr>
          <w:rFonts w:ascii="Calibri" w:hAnsi="Calibri" w:cs="Calibri"/>
          <w:sz w:val="22"/>
        </w:rPr>
        <w:t>;</w:t>
      </w:r>
    </w:p>
    <w:p w14:paraId="2C4DE6B8" w14:textId="3CD14BED" w:rsidR="00270331" w:rsidRPr="000C3109" w:rsidRDefault="00063C33" w:rsidP="00BB03A0">
      <w:pPr>
        <w:widowControl w:val="0"/>
        <w:numPr>
          <w:ilvl w:val="1"/>
          <w:numId w:val="77"/>
        </w:numPr>
        <w:tabs>
          <w:tab w:val="left" w:pos="851"/>
        </w:tabs>
        <w:spacing w:after="120"/>
        <w:ind w:left="850" w:hanging="425"/>
        <w:jc w:val="both"/>
        <w:rPr>
          <w:rFonts w:ascii="Calibri" w:hAnsi="Calibri" w:cs="Calibri"/>
          <w:sz w:val="22"/>
        </w:rPr>
      </w:pPr>
      <w:r>
        <w:rPr>
          <w:rFonts w:ascii="Calibri" w:hAnsi="Calibri" w:cs="Calibri"/>
          <w:sz w:val="22"/>
        </w:rPr>
        <w:t xml:space="preserve">l’operatore economico designato di cui alla lettera c), </w:t>
      </w:r>
      <w:r w:rsidRPr="00324A23">
        <w:rPr>
          <w:rFonts w:ascii="Calibri" w:hAnsi="Calibri" w:cs="Calibri"/>
          <w:sz w:val="22"/>
        </w:rPr>
        <w:t>è individuat</w:t>
      </w:r>
      <w:r>
        <w:rPr>
          <w:rFonts w:ascii="Calibri" w:hAnsi="Calibri" w:cs="Calibri"/>
          <w:sz w:val="22"/>
        </w:rPr>
        <w:t>o</w:t>
      </w:r>
      <w:r w:rsidRPr="00324A23">
        <w:rPr>
          <w:rFonts w:ascii="Calibri" w:hAnsi="Calibri" w:cs="Calibri"/>
          <w:sz w:val="22"/>
        </w:rPr>
        <w:t xml:space="preserve"> </w:t>
      </w:r>
      <w:r>
        <w:rPr>
          <w:rFonts w:ascii="Calibri" w:hAnsi="Calibri" w:cs="Calibri"/>
          <w:sz w:val="22"/>
        </w:rPr>
        <w:t>come</w:t>
      </w:r>
      <w:r w:rsidRPr="00324A23">
        <w:rPr>
          <w:rFonts w:ascii="Calibri" w:hAnsi="Calibri" w:cs="Calibri"/>
          <w:sz w:val="22"/>
        </w:rPr>
        <w:t xml:space="preserve"> mandatari</w:t>
      </w:r>
      <w:r>
        <w:rPr>
          <w:rFonts w:ascii="Calibri" w:hAnsi="Calibri" w:cs="Calibri"/>
          <w:sz w:val="22"/>
        </w:rPr>
        <w:t>o</w:t>
      </w:r>
      <w:r w:rsidRPr="00324A23">
        <w:rPr>
          <w:rFonts w:ascii="Calibri" w:hAnsi="Calibri" w:cs="Calibri"/>
          <w:sz w:val="22"/>
        </w:rPr>
        <w:t xml:space="preserve"> ai fini dell’articolo 89, comma 1, lettera i), del Decreto n. 81, come risultante dell’atto di mandato;</w:t>
      </w:r>
    </w:p>
    <w:p w14:paraId="4398F045" w14:textId="35D9DB86" w:rsidR="00270331" w:rsidRPr="000C3109" w:rsidRDefault="00063C33" w:rsidP="00BB03A0">
      <w:pPr>
        <w:widowControl w:val="0"/>
        <w:numPr>
          <w:ilvl w:val="1"/>
          <w:numId w:val="77"/>
        </w:numPr>
        <w:tabs>
          <w:tab w:val="left" w:pos="851"/>
        </w:tabs>
        <w:spacing w:after="120"/>
        <w:ind w:left="850" w:hanging="425"/>
        <w:jc w:val="both"/>
        <w:rPr>
          <w:rFonts w:ascii="Calibri" w:hAnsi="Calibri" w:cs="Calibri"/>
          <w:sz w:val="22"/>
        </w:rPr>
      </w:pPr>
      <w:r w:rsidRPr="00324A23">
        <w:rPr>
          <w:rFonts w:ascii="Calibri" w:hAnsi="Calibri" w:cs="Calibri"/>
          <w:sz w:val="22"/>
        </w:rPr>
        <w:t xml:space="preserve">da tutte le imprese consorziate, per quanto di pertinenza di ciascuna di esse, per il tramite dell’impresa individuata con l’atto costitutivo o lo statuto del consorzio, se l’appaltatore è un consorzio ordinario di cui all’articolo </w:t>
      </w:r>
      <w:r>
        <w:rPr>
          <w:rFonts w:ascii="Calibri" w:hAnsi="Calibri" w:cs="Calibri"/>
          <w:sz w:val="22"/>
        </w:rPr>
        <w:t>6</w:t>
      </w:r>
      <w:r w:rsidRPr="00324A23">
        <w:rPr>
          <w:rFonts w:ascii="Calibri" w:hAnsi="Calibri" w:cs="Calibri"/>
          <w:sz w:val="22"/>
        </w:rPr>
        <w:t>5, comm</w:t>
      </w:r>
      <w:r>
        <w:rPr>
          <w:rFonts w:ascii="Calibri" w:hAnsi="Calibri" w:cs="Calibri"/>
          <w:sz w:val="22"/>
        </w:rPr>
        <w:t>a</w:t>
      </w:r>
      <w:r w:rsidRPr="00324A23">
        <w:rPr>
          <w:rFonts w:ascii="Calibri" w:hAnsi="Calibri" w:cs="Calibri"/>
          <w:sz w:val="22"/>
        </w:rPr>
        <w:t xml:space="preserve"> </w:t>
      </w:r>
      <w:r>
        <w:rPr>
          <w:rFonts w:ascii="Calibri" w:hAnsi="Calibri" w:cs="Calibri"/>
          <w:sz w:val="22"/>
        </w:rPr>
        <w:t>2</w:t>
      </w:r>
      <w:r w:rsidRPr="00324A23">
        <w:rPr>
          <w:rFonts w:ascii="Calibri" w:hAnsi="Calibri" w:cs="Calibri"/>
          <w:sz w:val="22"/>
        </w:rPr>
        <w:t>, lettera e), del Codice dei contratti; l’impresa affidataria, ai fini dell’articolo 89, comma 1, lettera i), del Decreto n. 81 è individuata con il predetto atto costitutivo o statuto del consorzio;</w:t>
      </w:r>
    </w:p>
    <w:p w14:paraId="5D464F39" w14:textId="77777777" w:rsidR="00270331" w:rsidRPr="000C3109" w:rsidRDefault="00270331" w:rsidP="00BB03A0">
      <w:pPr>
        <w:widowControl w:val="0"/>
        <w:numPr>
          <w:ilvl w:val="1"/>
          <w:numId w:val="77"/>
        </w:numPr>
        <w:tabs>
          <w:tab w:val="left" w:pos="851"/>
        </w:tabs>
        <w:spacing w:after="120"/>
        <w:ind w:left="850" w:hanging="425"/>
        <w:jc w:val="both"/>
        <w:rPr>
          <w:rFonts w:ascii="Calibri" w:hAnsi="Calibri" w:cs="Calibri"/>
          <w:sz w:val="22"/>
        </w:rPr>
      </w:pPr>
      <w:r w:rsidRPr="000C3109">
        <w:rPr>
          <w:rFonts w:ascii="Calibri" w:hAnsi="Calibri" w:cs="Calibri"/>
          <w:sz w:val="22"/>
        </w:rPr>
        <w:t>dai lavoratori autonomi che prestano la loro opera in cantiere.</w:t>
      </w:r>
    </w:p>
    <w:p w14:paraId="6D5A1479" w14:textId="77777777" w:rsidR="006D6358" w:rsidRPr="000C3109" w:rsidRDefault="006D6358" w:rsidP="00DC7C21">
      <w:pPr>
        <w:widowControl w:val="0"/>
        <w:numPr>
          <w:ilvl w:val="0"/>
          <w:numId w:val="12"/>
        </w:numPr>
        <w:spacing w:after="120"/>
        <w:ind w:left="426" w:hanging="426"/>
        <w:jc w:val="both"/>
        <w:rPr>
          <w:rFonts w:ascii="Calibri" w:hAnsi="Calibri" w:cs="Calibri"/>
          <w:sz w:val="22"/>
        </w:rPr>
      </w:pPr>
      <w:r w:rsidRPr="000C3109">
        <w:rPr>
          <w:rFonts w:ascii="Calibri" w:hAnsi="Calibri" w:cs="Calibri"/>
          <w:sz w:val="22"/>
        </w:rPr>
        <w:t>Fermo restando quanto previsto all’articolo 4</w:t>
      </w:r>
      <w:r w:rsidR="003F7A93">
        <w:rPr>
          <w:rFonts w:ascii="Calibri" w:hAnsi="Calibri" w:cs="Calibri"/>
          <w:sz w:val="22"/>
        </w:rPr>
        <w:t>5</w:t>
      </w:r>
      <w:r w:rsidRPr="000C3109">
        <w:rPr>
          <w:rFonts w:ascii="Calibri" w:hAnsi="Calibri" w:cs="Calibri"/>
          <w:sz w:val="22"/>
        </w:rPr>
        <w:t>, comma 3, l’impresa affidataria comunica alla Stazione appaltante gli opportuni atti di delega di cui all’articolo 16 del decreto legislativo n. 81 del 2008.</w:t>
      </w:r>
    </w:p>
    <w:p w14:paraId="33D04CD6" w14:textId="77777777" w:rsidR="006D6358" w:rsidRDefault="006D6358" w:rsidP="00DC7C21">
      <w:pPr>
        <w:widowControl w:val="0"/>
        <w:numPr>
          <w:ilvl w:val="0"/>
          <w:numId w:val="12"/>
        </w:numPr>
        <w:spacing w:after="120"/>
        <w:ind w:left="426" w:hanging="426"/>
        <w:jc w:val="both"/>
        <w:rPr>
          <w:rFonts w:ascii="Calibri" w:hAnsi="Calibri" w:cs="Calibri"/>
          <w:sz w:val="22"/>
        </w:rPr>
      </w:pPr>
      <w:r w:rsidRPr="000C3109">
        <w:rPr>
          <w:rFonts w:ascii="Calibri" w:hAnsi="Calibri" w:cs="Calibri"/>
          <w:sz w:val="22"/>
        </w:rPr>
        <w:t>L’appaltatore deve assolvere gli adempimenti di cui ai commi 1 e 2, anche nel corso dei lavori ogni qualvolta nel cantiere operi legittimamente un’impresa esecutrice o un lavoratore autonomo non previsti inizialmente.</w:t>
      </w:r>
    </w:p>
    <w:p w14:paraId="5920705A" w14:textId="77777777" w:rsidR="00635EB7" w:rsidRPr="000C3109" w:rsidRDefault="00635EB7" w:rsidP="00635EB7">
      <w:pPr>
        <w:widowControl w:val="0"/>
        <w:ind w:left="284" w:hanging="284"/>
        <w:jc w:val="center"/>
        <w:rPr>
          <w:rFonts w:ascii="Calibri" w:hAnsi="Calibri" w:cs="Calibri"/>
          <w:sz w:val="22"/>
        </w:rPr>
      </w:pPr>
    </w:p>
    <w:p w14:paraId="4C8318E4" w14:textId="77777777" w:rsidR="009F306D" w:rsidRPr="000C3109" w:rsidRDefault="009F306D" w:rsidP="00372BED">
      <w:pPr>
        <w:pStyle w:val="Titolo3"/>
        <w:spacing w:after="120"/>
        <w:jc w:val="center"/>
        <w:rPr>
          <w:rFonts w:ascii="Calibri" w:hAnsi="Calibri"/>
          <w:b/>
          <w:i w:val="0"/>
          <w:sz w:val="28"/>
          <w:szCs w:val="28"/>
        </w:rPr>
      </w:pPr>
      <w:bookmarkStart w:id="159" w:name="_Toc447024927"/>
      <w:bookmarkStart w:id="160" w:name="_Toc37075530"/>
      <w:bookmarkStart w:id="161" w:name="_Toc161296716"/>
      <w:r w:rsidRPr="000C3109">
        <w:rPr>
          <w:rFonts w:ascii="Calibri" w:hAnsi="Calibri"/>
          <w:b/>
          <w:i w:val="0"/>
          <w:sz w:val="28"/>
          <w:szCs w:val="28"/>
        </w:rPr>
        <w:t>Norme di sicurezza generali e sicurezza nel cantiere</w:t>
      </w:r>
      <w:bookmarkEnd w:id="159"/>
      <w:bookmarkEnd w:id="160"/>
      <w:bookmarkEnd w:id="161"/>
    </w:p>
    <w:p w14:paraId="5C5EC7C1" w14:textId="77777777" w:rsidR="009F306D" w:rsidRDefault="009F306D" w:rsidP="00DC7C21">
      <w:pPr>
        <w:widowControl w:val="0"/>
        <w:numPr>
          <w:ilvl w:val="0"/>
          <w:numId w:val="10"/>
        </w:numPr>
        <w:spacing w:after="120"/>
        <w:ind w:left="426" w:hanging="426"/>
        <w:jc w:val="both"/>
        <w:rPr>
          <w:rFonts w:ascii="Calibri" w:hAnsi="Calibri" w:cs="Calibri"/>
          <w:sz w:val="22"/>
        </w:rPr>
      </w:pPr>
      <w:r w:rsidRPr="000C3109">
        <w:rPr>
          <w:rFonts w:ascii="Calibri" w:hAnsi="Calibri" w:cs="Calibri"/>
          <w:sz w:val="22"/>
        </w:rPr>
        <w:t>Anche ai sensi, ma non solo, dell’articolo 97, comma 1, del Decreto n. 81 del 2008, l’appaltatore è obbligato:</w:t>
      </w:r>
    </w:p>
    <w:p w14:paraId="3B222AA7" w14:textId="77777777" w:rsidR="009F306D" w:rsidRPr="000C3109" w:rsidRDefault="009F306D" w:rsidP="00DC7C21">
      <w:pPr>
        <w:widowControl w:val="0"/>
        <w:numPr>
          <w:ilvl w:val="0"/>
          <w:numId w:val="11"/>
        </w:numPr>
        <w:tabs>
          <w:tab w:val="left" w:pos="851"/>
        </w:tabs>
        <w:spacing w:after="120"/>
        <w:ind w:left="850" w:hanging="425"/>
        <w:jc w:val="both"/>
        <w:rPr>
          <w:rFonts w:ascii="Calibri" w:hAnsi="Calibri" w:cs="Calibri"/>
          <w:sz w:val="22"/>
        </w:rPr>
      </w:pPr>
      <w:r w:rsidRPr="000C3109">
        <w:rPr>
          <w:rFonts w:ascii="Calibri" w:hAnsi="Calibri" w:cs="Calibri"/>
          <w:sz w:val="22"/>
        </w:rPr>
        <w:t>ad osservare le misure generali di tutela di cui agli articoli 15, 17, 18 e 19 del Decreto n. 81 del 2008 e all’allegato XIII allo stesso decreto nonché le altre disposizioni del medesimo decreto applicabili alle lavorazioni previste nel cantiere;</w:t>
      </w:r>
    </w:p>
    <w:p w14:paraId="28CB25F5" w14:textId="77777777" w:rsidR="009F306D" w:rsidRPr="000C3109" w:rsidRDefault="009F306D" w:rsidP="00DC7C21">
      <w:pPr>
        <w:widowControl w:val="0"/>
        <w:numPr>
          <w:ilvl w:val="0"/>
          <w:numId w:val="11"/>
        </w:numPr>
        <w:tabs>
          <w:tab w:val="left" w:pos="851"/>
        </w:tabs>
        <w:spacing w:after="120"/>
        <w:ind w:left="850" w:hanging="425"/>
        <w:jc w:val="both"/>
        <w:rPr>
          <w:rFonts w:ascii="Calibri" w:hAnsi="Calibri" w:cs="Calibri"/>
          <w:sz w:val="22"/>
        </w:rPr>
      </w:pPr>
      <w:r w:rsidRPr="000C3109">
        <w:rPr>
          <w:rFonts w:ascii="Calibri" w:hAnsi="Calibri" w:cs="Calibri"/>
          <w:sz w:val="22"/>
        </w:rPr>
        <w:t>a rispettare e curare il pieno rispetto di tutte le norme vigenti in materia di prevenzione degli infortuni e igiene del lavoro e in ogni caso in condizione di perma</w:t>
      </w:r>
      <w:r w:rsidRPr="000C3109">
        <w:rPr>
          <w:rFonts w:ascii="Calibri" w:hAnsi="Calibri" w:cs="Calibri"/>
          <w:sz w:val="22"/>
        </w:rPr>
        <w:softHyphen/>
        <w:t>nente sicurezza e igiene, nell’osservanza delle disposizioni degli articol</w:t>
      </w:r>
      <w:r w:rsidR="00E02AEE">
        <w:rPr>
          <w:rFonts w:ascii="Calibri" w:hAnsi="Calibri" w:cs="Calibri"/>
          <w:sz w:val="22"/>
        </w:rPr>
        <w:t>i</w:t>
      </w:r>
      <w:r w:rsidRPr="000C3109">
        <w:rPr>
          <w:rFonts w:ascii="Calibri" w:hAnsi="Calibri" w:cs="Calibri"/>
          <w:sz w:val="22"/>
        </w:rPr>
        <w:t xml:space="preserve"> da 108 a 155 del Decreto n. 81 del 2008 e degli allegati XVII, XVIII, XIX, XX, XXII, XXIV, XXV, XXVI, XXVII, XXVIII, XXIX, XXX, XXXI, XXXII, XXXIII, XXXIV, XXXV e XLI, allo stesso decreto;</w:t>
      </w:r>
    </w:p>
    <w:p w14:paraId="147BE0F4" w14:textId="77777777" w:rsidR="009F306D" w:rsidRPr="000C3109" w:rsidRDefault="009F306D" w:rsidP="00DC7C21">
      <w:pPr>
        <w:widowControl w:val="0"/>
        <w:numPr>
          <w:ilvl w:val="0"/>
          <w:numId w:val="11"/>
        </w:numPr>
        <w:tabs>
          <w:tab w:val="left" w:pos="851"/>
        </w:tabs>
        <w:spacing w:after="120"/>
        <w:ind w:left="850" w:hanging="425"/>
        <w:jc w:val="both"/>
        <w:rPr>
          <w:rFonts w:ascii="Calibri" w:hAnsi="Calibri" w:cs="Calibri"/>
          <w:sz w:val="22"/>
        </w:rPr>
      </w:pPr>
      <w:r w:rsidRPr="000C3109">
        <w:rPr>
          <w:rFonts w:ascii="Calibri" w:hAnsi="Calibri" w:cs="Calibri"/>
          <w:sz w:val="22"/>
        </w:rPr>
        <w:t>a verificare costantemente la presenza di tutte le condizioni di sicurezza dei lavori affidati;</w:t>
      </w:r>
    </w:p>
    <w:p w14:paraId="6F71A5E9" w14:textId="77777777" w:rsidR="009F306D" w:rsidRPr="000C3109" w:rsidRDefault="009F306D" w:rsidP="00DC7C21">
      <w:pPr>
        <w:widowControl w:val="0"/>
        <w:numPr>
          <w:ilvl w:val="0"/>
          <w:numId w:val="11"/>
        </w:numPr>
        <w:tabs>
          <w:tab w:val="left" w:pos="851"/>
        </w:tabs>
        <w:spacing w:after="120"/>
        <w:ind w:left="850" w:hanging="425"/>
        <w:jc w:val="both"/>
        <w:rPr>
          <w:rFonts w:ascii="Calibri" w:hAnsi="Calibri" w:cs="Calibri"/>
          <w:sz w:val="22"/>
        </w:rPr>
      </w:pPr>
      <w:r w:rsidRPr="000C3109">
        <w:rPr>
          <w:rFonts w:ascii="Calibri" w:hAnsi="Calibri" w:cs="Calibri"/>
          <w:sz w:val="22"/>
        </w:rPr>
        <w:t>ad osservare le disposizioni del vigente Regolamento Locale di Igiene, per quanto attiene la gestione del cantiere, in quanto non in contrasto con le disposizioni di cui al comma 1.</w:t>
      </w:r>
    </w:p>
    <w:p w14:paraId="75F6E177" w14:textId="77777777" w:rsidR="009F306D" w:rsidRPr="000C3109" w:rsidRDefault="009F306D" w:rsidP="0045061B">
      <w:pPr>
        <w:widowControl w:val="0"/>
        <w:numPr>
          <w:ilvl w:val="0"/>
          <w:numId w:val="10"/>
        </w:numPr>
        <w:spacing w:after="120"/>
        <w:ind w:left="426" w:hanging="426"/>
        <w:jc w:val="both"/>
        <w:rPr>
          <w:rFonts w:ascii="Calibri" w:hAnsi="Calibri" w:cs="Calibri"/>
          <w:sz w:val="22"/>
        </w:rPr>
      </w:pPr>
      <w:r w:rsidRPr="000C3109">
        <w:rPr>
          <w:rFonts w:ascii="Calibri" w:hAnsi="Calibri" w:cs="Calibri"/>
          <w:sz w:val="22"/>
        </w:rPr>
        <w:t>L’appaltatore predispone, per tempo e secondo quanto previsto dalle vigenti disposizioni, gli appositi piani per la riduzione del rumore, in relazione al personale e alle attrezzature utilizzate.</w:t>
      </w:r>
    </w:p>
    <w:p w14:paraId="1B347BF5" w14:textId="77777777" w:rsidR="009F306D" w:rsidRPr="000C3109" w:rsidRDefault="009F306D" w:rsidP="0045061B">
      <w:pPr>
        <w:widowControl w:val="0"/>
        <w:numPr>
          <w:ilvl w:val="0"/>
          <w:numId w:val="10"/>
        </w:numPr>
        <w:spacing w:after="120"/>
        <w:ind w:left="426" w:hanging="426"/>
        <w:jc w:val="both"/>
        <w:rPr>
          <w:rFonts w:ascii="Calibri" w:hAnsi="Calibri" w:cs="Calibri"/>
          <w:sz w:val="22"/>
        </w:rPr>
      </w:pPr>
      <w:r w:rsidRPr="000C3109">
        <w:rPr>
          <w:rFonts w:ascii="Calibri" w:hAnsi="Calibri" w:cs="Calibri"/>
          <w:sz w:val="22"/>
        </w:rPr>
        <w:t>L’appaltatore garantisce che le lavorazioni, comprese quelle affidate ai subappaltatori, siano eseguite secondo il criterio «incident and injury free».</w:t>
      </w:r>
    </w:p>
    <w:p w14:paraId="478424DE" w14:textId="0547B173" w:rsidR="009F306D" w:rsidRPr="000C3109" w:rsidRDefault="009F306D" w:rsidP="0045061B">
      <w:pPr>
        <w:widowControl w:val="0"/>
        <w:numPr>
          <w:ilvl w:val="0"/>
          <w:numId w:val="10"/>
        </w:numPr>
        <w:spacing w:after="120"/>
        <w:ind w:left="426" w:hanging="426"/>
        <w:jc w:val="both"/>
        <w:rPr>
          <w:rFonts w:ascii="Calibri" w:hAnsi="Calibri" w:cs="Calibri"/>
          <w:sz w:val="22"/>
        </w:rPr>
      </w:pPr>
      <w:r w:rsidRPr="000C3109">
        <w:rPr>
          <w:rFonts w:ascii="Calibri" w:hAnsi="Calibri" w:cs="Calibri"/>
          <w:sz w:val="22"/>
        </w:rPr>
        <w:t>L’appaltatore non p</w:t>
      </w:r>
      <w:r w:rsidR="00BD1E0D">
        <w:rPr>
          <w:rFonts w:ascii="Calibri" w:hAnsi="Calibri" w:cs="Calibri"/>
          <w:sz w:val="22"/>
        </w:rPr>
        <w:t>uò iniziare o continuare i lavo</w:t>
      </w:r>
      <w:r w:rsidRPr="000C3109">
        <w:rPr>
          <w:rFonts w:ascii="Calibri" w:hAnsi="Calibri" w:cs="Calibri"/>
          <w:sz w:val="22"/>
        </w:rPr>
        <w:t xml:space="preserve">ri </w:t>
      </w:r>
      <w:r w:rsidR="00EA5AF7" w:rsidRPr="000C3109">
        <w:rPr>
          <w:rFonts w:ascii="Calibri" w:hAnsi="Calibri" w:cs="Calibri"/>
          <w:sz w:val="22"/>
        </w:rPr>
        <w:t>se</w:t>
      </w:r>
      <w:r w:rsidRPr="000C3109">
        <w:rPr>
          <w:rFonts w:ascii="Calibri" w:hAnsi="Calibri" w:cs="Calibri"/>
          <w:sz w:val="22"/>
        </w:rPr>
        <w:t xml:space="preserve"> </w:t>
      </w:r>
      <w:r w:rsidR="00EA5AF7" w:rsidRPr="000C3109">
        <w:rPr>
          <w:rFonts w:ascii="Calibri" w:hAnsi="Calibri" w:cs="Calibri"/>
          <w:sz w:val="22"/>
        </w:rPr>
        <w:t>è</w:t>
      </w:r>
      <w:r w:rsidRPr="000C3109">
        <w:rPr>
          <w:rFonts w:ascii="Calibri" w:hAnsi="Calibri" w:cs="Calibri"/>
          <w:sz w:val="22"/>
        </w:rPr>
        <w:t xml:space="preserve"> in difetto nell’applicazione di quanto stabilito all’articolo 4</w:t>
      </w:r>
      <w:r w:rsidR="00767819">
        <w:rPr>
          <w:rFonts w:ascii="Calibri" w:hAnsi="Calibri" w:cs="Calibri"/>
          <w:sz w:val="22"/>
        </w:rPr>
        <w:t>1</w:t>
      </w:r>
      <w:r w:rsidRPr="000C3109">
        <w:rPr>
          <w:rFonts w:ascii="Calibri" w:hAnsi="Calibri" w:cs="Calibri"/>
          <w:sz w:val="22"/>
        </w:rPr>
        <w:t>, commi 1, 2 o 5, oppure agli articoli 4</w:t>
      </w:r>
      <w:r w:rsidR="003F7A93">
        <w:rPr>
          <w:rFonts w:ascii="Calibri" w:hAnsi="Calibri" w:cs="Calibri"/>
          <w:sz w:val="22"/>
        </w:rPr>
        <w:t>2</w:t>
      </w:r>
      <w:r w:rsidRPr="000C3109">
        <w:rPr>
          <w:rFonts w:ascii="Calibri" w:hAnsi="Calibri" w:cs="Calibri"/>
          <w:sz w:val="22"/>
        </w:rPr>
        <w:t>, 4</w:t>
      </w:r>
      <w:r w:rsidR="003F7A93">
        <w:rPr>
          <w:rFonts w:ascii="Calibri" w:hAnsi="Calibri" w:cs="Calibri"/>
          <w:sz w:val="22"/>
        </w:rPr>
        <w:t>3</w:t>
      </w:r>
      <w:r w:rsidRPr="000C3109">
        <w:rPr>
          <w:rFonts w:ascii="Calibri" w:hAnsi="Calibri" w:cs="Calibri"/>
          <w:sz w:val="22"/>
        </w:rPr>
        <w:t>, 4</w:t>
      </w:r>
      <w:r w:rsidR="003F7A93">
        <w:rPr>
          <w:rFonts w:ascii="Calibri" w:hAnsi="Calibri" w:cs="Calibri"/>
          <w:sz w:val="22"/>
        </w:rPr>
        <w:t>4</w:t>
      </w:r>
      <w:r w:rsidRPr="000C3109">
        <w:rPr>
          <w:rFonts w:ascii="Calibri" w:hAnsi="Calibri" w:cs="Calibri"/>
          <w:sz w:val="22"/>
        </w:rPr>
        <w:t xml:space="preserve"> o 4</w:t>
      </w:r>
      <w:r w:rsidR="003F7A93">
        <w:rPr>
          <w:rFonts w:ascii="Calibri" w:hAnsi="Calibri" w:cs="Calibri"/>
          <w:sz w:val="22"/>
        </w:rPr>
        <w:t>5</w:t>
      </w:r>
      <w:r w:rsidRPr="000C3109">
        <w:rPr>
          <w:rFonts w:ascii="Calibri" w:hAnsi="Calibri" w:cs="Calibri"/>
          <w:sz w:val="22"/>
        </w:rPr>
        <w:t>.</w:t>
      </w:r>
    </w:p>
    <w:p w14:paraId="338741B3" w14:textId="77777777" w:rsidR="00832638" w:rsidRPr="000C3109" w:rsidRDefault="00832638" w:rsidP="0045061B">
      <w:pPr>
        <w:widowControl w:val="0"/>
        <w:numPr>
          <w:ilvl w:val="0"/>
          <w:numId w:val="10"/>
        </w:numPr>
        <w:spacing w:after="120"/>
        <w:ind w:left="426" w:hanging="426"/>
        <w:jc w:val="both"/>
        <w:rPr>
          <w:rFonts w:ascii="Calibri" w:hAnsi="Calibri" w:cs="Calibri"/>
          <w:sz w:val="22"/>
        </w:rPr>
      </w:pPr>
      <w:r w:rsidRPr="000C3109">
        <w:rPr>
          <w:rFonts w:ascii="Calibri" w:hAnsi="Calibri" w:cs="Calibri"/>
          <w:sz w:val="22"/>
        </w:rPr>
        <w:t>L'Impresa è tenuta ad adottare, a sua cura e spese e di propria iniziativa, tutti i provvedimenti, le cautele, le misure di sicurezza e le opere provvisionali necessarie ad assicurare il regolare svolgimento dei lavori.</w:t>
      </w:r>
    </w:p>
    <w:p w14:paraId="66F03CD4" w14:textId="77777777" w:rsidR="00832638" w:rsidRPr="000C3109" w:rsidRDefault="00832638" w:rsidP="0045061B">
      <w:pPr>
        <w:widowControl w:val="0"/>
        <w:numPr>
          <w:ilvl w:val="0"/>
          <w:numId w:val="10"/>
        </w:numPr>
        <w:spacing w:after="120"/>
        <w:ind w:left="426" w:hanging="426"/>
        <w:jc w:val="both"/>
        <w:rPr>
          <w:rFonts w:ascii="Calibri" w:hAnsi="Calibri" w:cs="Calibri"/>
          <w:sz w:val="22"/>
        </w:rPr>
      </w:pPr>
      <w:r w:rsidRPr="000C3109">
        <w:rPr>
          <w:rFonts w:ascii="Calibri" w:hAnsi="Calibri" w:cs="Calibri"/>
          <w:sz w:val="22"/>
        </w:rPr>
        <w:t xml:space="preserve">L'Impresa rimane obbligata, tra l'altro, anche nel contesto delle politiche per la sicurezza, ad individuare in sede esecutiva l'esatto percorso delle condotte/tubazioni gas da porre in opera, </w:t>
      </w:r>
      <w:r w:rsidRPr="000C3109">
        <w:rPr>
          <w:rFonts w:ascii="Calibri" w:hAnsi="Calibri" w:cs="Calibri"/>
          <w:sz w:val="22"/>
        </w:rPr>
        <w:lastRenderedPageBreak/>
        <w:t>procurandosi, sia presso terzi che presso la Committente, tutte quelle informazioni che siano allo scopo necessarie.</w:t>
      </w:r>
    </w:p>
    <w:p w14:paraId="295A71D3" w14:textId="77777777" w:rsidR="00832638" w:rsidRPr="000C3109" w:rsidRDefault="00832638" w:rsidP="0045061B">
      <w:pPr>
        <w:widowControl w:val="0"/>
        <w:spacing w:after="120"/>
        <w:ind w:left="426"/>
        <w:jc w:val="both"/>
        <w:rPr>
          <w:rFonts w:ascii="Calibri" w:hAnsi="Calibri" w:cs="Calibri"/>
          <w:sz w:val="22"/>
        </w:rPr>
      </w:pPr>
      <w:r w:rsidRPr="000C3109">
        <w:rPr>
          <w:rFonts w:ascii="Calibri" w:hAnsi="Calibri" w:cs="Calibri"/>
          <w:sz w:val="22"/>
        </w:rPr>
        <w:t xml:space="preserve">Conseguentemente, si obbliga ad ubicare e localizzare con precisione, assumendo direttamente le opportune informazioni presso gli Enti pubblici ed i privati ed attraverso verifiche “in campo” e scavi di sondaggio, i servizi posti nel sottosuolo (acqua, fognature, energia elettrica, linee telefoniche, ecc.) ed a porre in atto ogni precauzione ed accorgimento idoneo a garantire l'integrità ed il funzionamento dei servizi medesimi, nonché la sicurezza del personale addetto ad operare in prossimità di tali impianti. </w:t>
      </w:r>
    </w:p>
    <w:p w14:paraId="0DCD7935" w14:textId="77777777" w:rsidR="00832638" w:rsidRPr="000C3109" w:rsidRDefault="00832638" w:rsidP="0045061B">
      <w:pPr>
        <w:widowControl w:val="0"/>
        <w:numPr>
          <w:ilvl w:val="0"/>
          <w:numId w:val="10"/>
        </w:numPr>
        <w:spacing w:after="120"/>
        <w:ind w:left="426" w:hanging="426"/>
        <w:jc w:val="both"/>
        <w:rPr>
          <w:rFonts w:ascii="Calibri" w:hAnsi="Calibri" w:cs="Calibri"/>
          <w:sz w:val="22"/>
        </w:rPr>
      </w:pPr>
      <w:r w:rsidRPr="000C3109">
        <w:rPr>
          <w:rFonts w:ascii="Calibri" w:hAnsi="Calibri" w:cs="Calibri"/>
          <w:sz w:val="22"/>
        </w:rPr>
        <w:t>All'Impresa ed al Direttore di cantiere dalla stessa nominato competerà l'osservanza, intendendosi di ciò completamente esonerata la Committente, di tutte le norme antinfortunistiche stabilite dalla legge ed in genere di tutti i provvedimenti e cautele atte ad evitare infortuni, incidenti o danni.</w:t>
      </w:r>
    </w:p>
    <w:p w14:paraId="1EAF99A8" w14:textId="2D0CA0BA" w:rsidR="00832638" w:rsidRPr="000C3109" w:rsidRDefault="00333601" w:rsidP="0045061B">
      <w:pPr>
        <w:widowControl w:val="0"/>
        <w:spacing w:after="120"/>
        <w:ind w:left="426"/>
        <w:jc w:val="both"/>
        <w:rPr>
          <w:rFonts w:ascii="Calibri" w:hAnsi="Calibri" w:cs="Calibri"/>
          <w:sz w:val="22"/>
        </w:rPr>
      </w:pPr>
      <w:r w:rsidRPr="000C3109">
        <w:rPr>
          <w:rFonts w:ascii="Calibri" w:hAnsi="Calibri" w:cs="Calibri"/>
          <w:sz w:val="22"/>
        </w:rPr>
        <w:t>Inoltre,</w:t>
      </w:r>
      <w:r w:rsidR="00832638" w:rsidRPr="000C3109">
        <w:rPr>
          <w:rFonts w:ascii="Calibri" w:hAnsi="Calibri" w:cs="Calibri"/>
          <w:sz w:val="22"/>
        </w:rPr>
        <w:t xml:space="preserve"> l'Impresa, manlevando completamente la Committente e con diretta responsabilità avrà l’obbligo di predisporre, a norma del D.Lgs. 81/08, prima di dar corso ai lavori, il “Piano Operativo di Sicurezza”, con i contenuti minimi previsti dal citato decreto. Il documento sarà trattenuto presso il cantiere a cura dell’Impresa e verrà messo a disposizione delle autorità competenti preposte alle verifiche ispettive di controllo. Una copia del suddetto elaborato dovrà essere trasmessa prima dell’inizio dei lavori alla Committente in quanto atto integrante del presente accordo contrattuale.</w:t>
      </w:r>
    </w:p>
    <w:p w14:paraId="51A68CBC" w14:textId="12A5CDE0" w:rsidR="003D6EBC" w:rsidRDefault="00832638" w:rsidP="0045061B">
      <w:pPr>
        <w:widowControl w:val="0"/>
        <w:numPr>
          <w:ilvl w:val="0"/>
          <w:numId w:val="10"/>
        </w:numPr>
        <w:spacing w:after="120"/>
        <w:ind w:left="426" w:hanging="426"/>
        <w:jc w:val="both"/>
        <w:rPr>
          <w:rFonts w:ascii="Calibri" w:hAnsi="Calibri" w:cs="Calibri"/>
          <w:sz w:val="22"/>
        </w:rPr>
      </w:pPr>
      <w:r w:rsidRPr="000C3109">
        <w:rPr>
          <w:rFonts w:ascii="Calibri" w:hAnsi="Calibri" w:cs="Calibri"/>
          <w:sz w:val="22"/>
        </w:rPr>
        <w:t xml:space="preserve">Proprio ai fini della sicurezza, </w:t>
      </w:r>
      <w:r w:rsidR="00333601" w:rsidRPr="000C3109">
        <w:rPr>
          <w:rFonts w:ascii="Calibri" w:hAnsi="Calibri" w:cs="Calibri"/>
          <w:sz w:val="22"/>
        </w:rPr>
        <w:t>l’Impresa ed il Direttore di cantiere dalla stessa nominato</w:t>
      </w:r>
      <w:r w:rsidRPr="000C3109">
        <w:rPr>
          <w:rFonts w:ascii="Calibri" w:hAnsi="Calibri" w:cs="Calibri"/>
          <w:sz w:val="22"/>
        </w:rPr>
        <w:t xml:space="preserve"> sono edotti dei rischi generali connessi con l’esecuzione delle opere oggetto dell’appalto e di quelli insiti nelle aree di cantiere interessate dai lavori (quali, a titolo di esempio</w:t>
      </w:r>
      <w:r w:rsidR="00333601">
        <w:rPr>
          <w:rFonts w:ascii="Calibri" w:hAnsi="Calibri" w:cs="Calibri"/>
          <w:sz w:val="22"/>
        </w:rPr>
        <w:t>)</w:t>
      </w:r>
      <w:r w:rsidRPr="000C3109">
        <w:rPr>
          <w:rFonts w:ascii="Calibri" w:hAnsi="Calibri" w:cs="Calibri"/>
          <w:sz w:val="22"/>
        </w:rPr>
        <w:t xml:space="preserve">: </w:t>
      </w:r>
    </w:p>
    <w:p w14:paraId="7D71E5CE" w14:textId="77777777" w:rsidR="002F1A06" w:rsidRPr="00330F34" w:rsidRDefault="002F1A06" w:rsidP="0045061B">
      <w:pPr>
        <w:widowControl w:val="0"/>
        <w:numPr>
          <w:ilvl w:val="0"/>
          <w:numId w:val="8"/>
        </w:numPr>
        <w:tabs>
          <w:tab w:val="left" w:pos="-709"/>
          <w:tab w:val="left" w:pos="851"/>
        </w:tabs>
        <w:ind w:left="850" w:hanging="425"/>
        <w:jc w:val="both"/>
        <w:rPr>
          <w:rFonts w:ascii="Calibri" w:hAnsi="Calibri" w:cs="Calibri"/>
          <w:sz w:val="22"/>
          <w:szCs w:val="22"/>
        </w:rPr>
      </w:pPr>
      <w:r w:rsidRPr="00330F34">
        <w:rPr>
          <w:rFonts w:ascii="Calibri" w:hAnsi="Calibri"/>
          <w:sz w:val="22"/>
          <w:szCs w:val="22"/>
        </w:rPr>
        <w:t>rischio di annegamento;</w:t>
      </w:r>
    </w:p>
    <w:p w14:paraId="158A040D" w14:textId="77777777" w:rsidR="003D6EBC" w:rsidRPr="000C3109" w:rsidRDefault="00832638" w:rsidP="0045061B">
      <w:pPr>
        <w:pStyle w:val="Paragrafoelenco"/>
        <w:widowControl w:val="0"/>
        <w:numPr>
          <w:ilvl w:val="0"/>
          <w:numId w:val="2"/>
        </w:numPr>
        <w:tabs>
          <w:tab w:val="left" w:pos="851"/>
        </w:tabs>
        <w:spacing w:after="120"/>
        <w:ind w:left="850" w:hanging="425"/>
        <w:jc w:val="both"/>
        <w:rPr>
          <w:rFonts w:ascii="Calibri" w:hAnsi="Calibri" w:cs="Calibri"/>
          <w:sz w:val="22"/>
        </w:rPr>
      </w:pPr>
      <w:r w:rsidRPr="000C3109">
        <w:rPr>
          <w:rFonts w:ascii="Calibri" w:hAnsi="Calibri" w:cs="Calibri"/>
          <w:sz w:val="22"/>
        </w:rPr>
        <w:t>presenza di traffico veicolare</w:t>
      </w:r>
      <w:r w:rsidR="003D6EBC" w:rsidRPr="000C3109">
        <w:rPr>
          <w:rFonts w:ascii="Calibri" w:hAnsi="Calibri" w:cs="Calibri"/>
          <w:sz w:val="22"/>
        </w:rPr>
        <w:t>;</w:t>
      </w:r>
    </w:p>
    <w:p w14:paraId="6ACA3612" w14:textId="77777777" w:rsidR="003D6EBC" w:rsidRPr="000C3109" w:rsidRDefault="00832638" w:rsidP="0045061B">
      <w:pPr>
        <w:pStyle w:val="Paragrafoelenco"/>
        <w:widowControl w:val="0"/>
        <w:numPr>
          <w:ilvl w:val="0"/>
          <w:numId w:val="2"/>
        </w:numPr>
        <w:tabs>
          <w:tab w:val="left" w:pos="-709"/>
          <w:tab w:val="left" w:pos="851"/>
        </w:tabs>
        <w:spacing w:after="120"/>
        <w:ind w:left="850" w:hanging="425"/>
        <w:jc w:val="both"/>
        <w:rPr>
          <w:rFonts w:ascii="Calibri" w:hAnsi="Calibri" w:cs="Calibri"/>
          <w:sz w:val="22"/>
        </w:rPr>
      </w:pPr>
      <w:r w:rsidRPr="000C3109">
        <w:rPr>
          <w:rFonts w:ascii="Calibri" w:hAnsi="Calibri" w:cs="Calibri"/>
          <w:sz w:val="22"/>
        </w:rPr>
        <w:t>pericolo di cedimenti e franamenti degli scavi</w:t>
      </w:r>
      <w:r w:rsidR="003D6EBC" w:rsidRPr="000C3109">
        <w:rPr>
          <w:rFonts w:ascii="Calibri" w:hAnsi="Calibri" w:cs="Calibri"/>
          <w:sz w:val="22"/>
        </w:rPr>
        <w:t>;</w:t>
      </w:r>
    </w:p>
    <w:p w14:paraId="6A893816" w14:textId="77777777" w:rsidR="003D6EBC" w:rsidRPr="000C3109" w:rsidRDefault="00832638" w:rsidP="0045061B">
      <w:pPr>
        <w:pStyle w:val="Paragrafoelenco"/>
        <w:widowControl w:val="0"/>
        <w:numPr>
          <w:ilvl w:val="0"/>
          <w:numId w:val="2"/>
        </w:numPr>
        <w:tabs>
          <w:tab w:val="left" w:pos="851"/>
        </w:tabs>
        <w:spacing w:after="120"/>
        <w:ind w:left="850" w:hanging="425"/>
        <w:jc w:val="both"/>
        <w:rPr>
          <w:rFonts w:ascii="Calibri" w:hAnsi="Calibri" w:cs="Calibri"/>
          <w:sz w:val="22"/>
        </w:rPr>
      </w:pPr>
      <w:r w:rsidRPr="000C3109">
        <w:rPr>
          <w:rFonts w:ascii="Calibri" w:hAnsi="Calibri" w:cs="Calibri"/>
          <w:sz w:val="22"/>
        </w:rPr>
        <w:t>mezzi d’opera in movimento</w:t>
      </w:r>
      <w:r w:rsidR="003D6EBC" w:rsidRPr="000C3109">
        <w:rPr>
          <w:rFonts w:ascii="Calibri" w:hAnsi="Calibri" w:cs="Calibri"/>
          <w:sz w:val="22"/>
        </w:rPr>
        <w:t>;</w:t>
      </w:r>
    </w:p>
    <w:p w14:paraId="2D39A565" w14:textId="77777777" w:rsidR="003D6EBC" w:rsidRPr="000C3109" w:rsidRDefault="00832638" w:rsidP="0045061B">
      <w:pPr>
        <w:pStyle w:val="Paragrafoelenco"/>
        <w:widowControl w:val="0"/>
        <w:numPr>
          <w:ilvl w:val="0"/>
          <w:numId w:val="2"/>
        </w:numPr>
        <w:tabs>
          <w:tab w:val="left" w:pos="851"/>
        </w:tabs>
        <w:spacing w:after="120"/>
        <w:ind w:left="850" w:hanging="425"/>
        <w:jc w:val="both"/>
        <w:rPr>
          <w:rFonts w:ascii="Calibri" w:hAnsi="Calibri" w:cs="Calibri"/>
          <w:sz w:val="22"/>
        </w:rPr>
      </w:pPr>
      <w:r w:rsidRPr="000C3109">
        <w:rPr>
          <w:rFonts w:ascii="Calibri" w:hAnsi="Calibri" w:cs="Calibri"/>
          <w:sz w:val="22"/>
        </w:rPr>
        <w:t>presenza di servizi interrati</w:t>
      </w:r>
      <w:r w:rsidR="003D6EBC" w:rsidRPr="000C3109">
        <w:rPr>
          <w:rFonts w:ascii="Calibri" w:hAnsi="Calibri" w:cs="Calibri"/>
          <w:sz w:val="22"/>
        </w:rPr>
        <w:t xml:space="preserve"> ed aerei</w:t>
      </w:r>
      <w:r w:rsidRPr="000C3109">
        <w:rPr>
          <w:rFonts w:ascii="Calibri" w:hAnsi="Calibri" w:cs="Calibri"/>
          <w:sz w:val="22"/>
        </w:rPr>
        <w:t xml:space="preserve"> la cui manomissione è estremamente pericolosa anche per il rischio di folgorazione</w:t>
      </w:r>
      <w:r w:rsidR="003D6EBC" w:rsidRPr="000C3109">
        <w:rPr>
          <w:rFonts w:ascii="Calibri" w:hAnsi="Calibri" w:cs="Calibri"/>
          <w:sz w:val="22"/>
        </w:rPr>
        <w:t>;</w:t>
      </w:r>
    </w:p>
    <w:p w14:paraId="178AE1C5" w14:textId="77777777" w:rsidR="003D6EBC" w:rsidRPr="000C3109" w:rsidRDefault="00832638" w:rsidP="0045061B">
      <w:pPr>
        <w:pStyle w:val="Paragrafoelenco"/>
        <w:widowControl w:val="0"/>
        <w:numPr>
          <w:ilvl w:val="0"/>
          <w:numId w:val="2"/>
        </w:numPr>
        <w:tabs>
          <w:tab w:val="left" w:pos="851"/>
        </w:tabs>
        <w:spacing w:after="120"/>
        <w:ind w:left="850" w:hanging="425"/>
        <w:jc w:val="both"/>
        <w:rPr>
          <w:rFonts w:ascii="Calibri" w:hAnsi="Calibri" w:cs="Calibri"/>
          <w:sz w:val="22"/>
        </w:rPr>
      </w:pPr>
      <w:r w:rsidRPr="000C3109">
        <w:rPr>
          <w:rFonts w:ascii="Calibri" w:hAnsi="Calibri" w:cs="Calibri"/>
          <w:sz w:val="22"/>
        </w:rPr>
        <w:t xml:space="preserve">eventuale presenza di gas nelle condotte/tubazioni con conseguente rischio di incendio e/o esplosione </w:t>
      </w:r>
    </w:p>
    <w:p w14:paraId="46040062" w14:textId="77777777" w:rsidR="00832638" w:rsidRPr="000C3109" w:rsidRDefault="00FC68F1" w:rsidP="0045061B">
      <w:pPr>
        <w:pStyle w:val="Paragrafoelenco"/>
        <w:widowControl w:val="0"/>
        <w:numPr>
          <w:ilvl w:val="0"/>
          <w:numId w:val="2"/>
        </w:numPr>
        <w:tabs>
          <w:tab w:val="left" w:pos="851"/>
        </w:tabs>
        <w:spacing w:after="120"/>
        <w:ind w:left="850" w:hanging="425"/>
        <w:jc w:val="both"/>
        <w:rPr>
          <w:rFonts w:ascii="Calibri" w:hAnsi="Calibri" w:cs="Calibri"/>
          <w:sz w:val="22"/>
        </w:rPr>
      </w:pPr>
      <w:r>
        <w:rPr>
          <w:rFonts w:ascii="Calibri" w:hAnsi="Calibri" w:cs="Calibri"/>
          <w:sz w:val="22"/>
        </w:rPr>
        <w:t>La ditta essendone stata</w:t>
      </w:r>
      <w:r w:rsidR="00832638" w:rsidRPr="000C3109">
        <w:rPr>
          <w:rFonts w:ascii="Calibri" w:hAnsi="Calibri" w:cs="Calibri"/>
          <w:sz w:val="22"/>
        </w:rPr>
        <w:t xml:space="preserve"> preventivamente ed ampiamente info</w:t>
      </w:r>
      <w:r>
        <w:rPr>
          <w:rFonts w:ascii="Calibri" w:hAnsi="Calibri" w:cs="Calibri"/>
          <w:sz w:val="22"/>
        </w:rPr>
        <w:t>rmata dalla Committente</w:t>
      </w:r>
      <w:r w:rsidR="00832638" w:rsidRPr="000C3109">
        <w:rPr>
          <w:rFonts w:ascii="Calibri" w:hAnsi="Calibri" w:cs="Calibri"/>
          <w:sz w:val="22"/>
        </w:rPr>
        <w:t xml:space="preserve"> si impegna, sotto la loro esclusiva responsabilità, ad applicare e far osservare tutte le disposizioni di legge, attualmente vigenti o che saranno emanate in materia di sicurezza sul lavoro, con particolare riferimento al D.Lgs. 81/08 e successivi aggiornamenti o integrazioni che potessero intervenire nel corso dell’appalto. </w:t>
      </w:r>
    </w:p>
    <w:p w14:paraId="228F83D3" w14:textId="77777777" w:rsidR="00832638" w:rsidRPr="000C3109" w:rsidRDefault="00832638" w:rsidP="0045061B">
      <w:pPr>
        <w:widowControl w:val="0"/>
        <w:numPr>
          <w:ilvl w:val="0"/>
          <w:numId w:val="10"/>
        </w:numPr>
        <w:spacing w:after="120"/>
        <w:ind w:left="426" w:hanging="426"/>
        <w:jc w:val="both"/>
        <w:rPr>
          <w:rFonts w:ascii="Calibri" w:hAnsi="Calibri" w:cs="Calibri"/>
          <w:sz w:val="22"/>
        </w:rPr>
      </w:pPr>
      <w:r w:rsidRPr="000C3109">
        <w:rPr>
          <w:rFonts w:ascii="Calibri" w:hAnsi="Calibri" w:cs="Calibri"/>
          <w:sz w:val="22"/>
        </w:rPr>
        <w:t xml:space="preserve">La Committente si impegna, per la realizzazione degli obiettivi di cui ai commi precedenti, a cooperare all’attuazione delle misure di prevenzione e protezione dai rischi sul lavoro ed incidenti sull’attività lavorativa oggetto dell’appalto, e a promuovere il coordinamento degli interventi di protezione e prevenzione dei rischi cui sono esposti i lavoratori, in attuazione a quanto disposto dall’art. 26 del sopraccitato D.Lgs. 81/08. Tali obblighi derivanti dai commi che precedono, posti a carico della Committente, non si estendono ai rischi specifici propri dell’attività esercitata dall’Impresa appaltatrice. </w:t>
      </w:r>
    </w:p>
    <w:p w14:paraId="76C0EF6B" w14:textId="77777777" w:rsidR="00832638" w:rsidRPr="000C3109" w:rsidRDefault="00832638" w:rsidP="0045061B">
      <w:pPr>
        <w:widowControl w:val="0"/>
        <w:spacing w:after="120"/>
        <w:ind w:left="426"/>
        <w:jc w:val="both"/>
        <w:rPr>
          <w:rFonts w:ascii="Calibri" w:hAnsi="Calibri" w:cs="Calibri"/>
          <w:sz w:val="22"/>
        </w:rPr>
      </w:pPr>
      <w:r w:rsidRPr="000C3109">
        <w:rPr>
          <w:rFonts w:ascii="Calibri" w:hAnsi="Calibri" w:cs="Calibri"/>
          <w:sz w:val="22"/>
        </w:rPr>
        <w:t xml:space="preserve">In ogni caso, l'Impresa ed il proprio Direttore di </w:t>
      </w:r>
      <w:r w:rsidR="003D6EBC" w:rsidRPr="000C3109">
        <w:rPr>
          <w:rFonts w:ascii="Calibri" w:hAnsi="Calibri" w:cs="Calibri"/>
          <w:sz w:val="22"/>
        </w:rPr>
        <w:t>c</w:t>
      </w:r>
      <w:r w:rsidRPr="000C3109">
        <w:rPr>
          <w:rFonts w:ascii="Calibri" w:hAnsi="Calibri" w:cs="Calibri"/>
          <w:sz w:val="22"/>
        </w:rPr>
        <w:t xml:space="preserve">antiere rimarranno i soli ed unici responsabili, civilmente e penalmente, esonerando quindi completamente la Committente, di ogni trasgressione alle norme di legge, di tutti gli infortuni, incidenti o danni di qualsiasi natura e gravità che possano accadere al personale, ai materiali ed ai mezzi sul cantiere (intendendosi per tale qualsiasi luogo, pubblico o privato, ove si svolgano i lavori dell'Impresa o comunque interessato direttamente od indirettamente da tali attività), come pure a terzi e cose di terzi, ivi compresi il </w:t>
      </w:r>
      <w:r w:rsidRPr="000C3109">
        <w:rPr>
          <w:rFonts w:ascii="Calibri" w:hAnsi="Calibri" w:cs="Calibri"/>
          <w:sz w:val="22"/>
        </w:rPr>
        <w:lastRenderedPageBreak/>
        <w:t>personale ed i mezzi della Committente, in conseguenza diretta od indiretta dall'esecuzione di qualsiasi lavoro, anche se eseguito in economia, oggetto del presente Capitolato.</w:t>
      </w:r>
    </w:p>
    <w:p w14:paraId="62ADDDCC" w14:textId="77777777" w:rsidR="00832638" w:rsidRPr="000C3109" w:rsidRDefault="00832638" w:rsidP="0045061B">
      <w:pPr>
        <w:widowControl w:val="0"/>
        <w:numPr>
          <w:ilvl w:val="0"/>
          <w:numId w:val="10"/>
        </w:numPr>
        <w:spacing w:after="120"/>
        <w:ind w:left="426" w:hanging="426"/>
        <w:jc w:val="both"/>
        <w:rPr>
          <w:rFonts w:ascii="Calibri" w:hAnsi="Calibri" w:cs="Calibri"/>
          <w:sz w:val="22"/>
        </w:rPr>
      </w:pPr>
      <w:r w:rsidRPr="000C3109">
        <w:rPr>
          <w:rFonts w:ascii="Calibri" w:hAnsi="Calibri" w:cs="Calibri"/>
          <w:sz w:val="22"/>
        </w:rPr>
        <w:t>L'Impresa dovrà quindi indennizzare ogni avente diritto, provvedendo a liquidare direttamente tutti i danni provocati a persone e/o cose in relazione all'esecuzione delle opere, assumendosi ogni onere e responsabilità e manlevando totalmente la Committente da ogni reclamo, petizione o procedimento, nonché da tutte le spese relative alla difesa contro gli stessi.</w:t>
      </w:r>
    </w:p>
    <w:p w14:paraId="4322B3C0" w14:textId="25F3D178" w:rsidR="00832638" w:rsidRPr="000C3109" w:rsidRDefault="00333601" w:rsidP="0045061B">
      <w:pPr>
        <w:widowControl w:val="0"/>
        <w:spacing w:after="120"/>
        <w:ind w:left="426"/>
        <w:jc w:val="both"/>
        <w:rPr>
          <w:rFonts w:ascii="Calibri" w:hAnsi="Calibri" w:cs="Calibri"/>
          <w:sz w:val="22"/>
        </w:rPr>
      </w:pPr>
      <w:r w:rsidRPr="000C3109">
        <w:rPr>
          <w:rFonts w:ascii="Calibri" w:hAnsi="Calibri" w:cs="Calibri"/>
          <w:sz w:val="22"/>
        </w:rPr>
        <w:t>Comunque,</w:t>
      </w:r>
      <w:r w:rsidR="00832638" w:rsidRPr="000C3109">
        <w:rPr>
          <w:rFonts w:ascii="Calibri" w:hAnsi="Calibri" w:cs="Calibri"/>
          <w:sz w:val="22"/>
        </w:rPr>
        <w:t xml:space="preserve"> l'Impresa, senza per questo essere sollevata dalla piena responsabilità che le compete, dovrà sempre dare immediata notizia alla Committente di ognuno dei suddetti danni o di ulteriori ed eventuali incidenti od infortuni.</w:t>
      </w:r>
    </w:p>
    <w:p w14:paraId="2556A205" w14:textId="4CDFB873" w:rsidR="00832638" w:rsidRPr="000C3109" w:rsidRDefault="00832638" w:rsidP="0045061B">
      <w:pPr>
        <w:widowControl w:val="0"/>
        <w:numPr>
          <w:ilvl w:val="0"/>
          <w:numId w:val="10"/>
        </w:numPr>
        <w:spacing w:after="120"/>
        <w:ind w:left="426" w:hanging="426"/>
        <w:jc w:val="both"/>
        <w:rPr>
          <w:rFonts w:ascii="Calibri" w:hAnsi="Calibri" w:cs="Calibri"/>
          <w:sz w:val="22"/>
        </w:rPr>
      </w:pPr>
      <w:r w:rsidRPr="000C3109">
        <w:rPr>
          <w:rFonts w:ascii="Calibri" w:hAnsi="Calibri" w:cs="Calibri"/>
          <w:sz w:val="22"/>
        </w:rPr>
        <w:t>L'Impresa dovrà provvedere, a sua cura e spese, di propria iniziativa e sotto la sua diretta ed esclusiva responsabilità, a tutte le opere di difesa e segnalazione del cantiere e dei lavori in corso, sia diurna che notturna, mediante barricate, transenne, segnali stradali, cavalletti, fanali, impianti semaforici mobili, ecc., come previsto dalle disposizioni di legge vigenti, con particolare riferimento a quanto prescritto dagli artt. 30÷43 del "Regolamento di attuazione ed esecuzione del nuovo Codice della Strada" D.P.R. 16.12.1992 n</w:t>
      </w:r>
      <w:r w:rsidR="00333601">
        <w:rPr>
          <w:rFonts w:ascii="Calibri" w:hAnsi="Calibri" w:cs="Calibri"/>
          <w:sz w:val="22"/>
        </w:rPr>
        <w:t>.</w:t>
      </w:r>
      <w:r w:rsidRPr="000C3109">
        <w:rPr>
          <w:rFonts w:ascii="Calibri" w:hAnsi="Calibri" w:cs="Calibri"/>
          <w:sz w:val="22"/>
        </w:rPr>
        <w:t xml:space="preserve"> 495, dal D.Lgs. 14 Agosto 1996 n</w:t>
      </w:r>
      <w:r w:rsidR="00333601">
        <w:rPr>
          <w:rFonts w:ascii="Calibri" w:hAnsi="Calibri" w:cs="Calibri"/>
          <w:sz w:val="22"/>
        </w:rPr>
        <w:t>.</w:t>
      </w:r>
      <w:r w:rsidRPr="000C3109">
        <w:rPr>
          <w:rFonts w:ascii="Calibri" w:hAnsi="Calibri" w:cs="Calibri"/>
          <w:sz w:val="22"/>
        </w:rPr>
        <w:t xml:space="preserve"> 493 e s.m.i. concernente le prescrizioni minime per la segnaletica di sicurezza e/o di salute sul luogo di lavoro, dal Decreto ministeriale 10 luglio 2012 “Disciplinare tecnico relativo agli schemi segnaletici, differenziati per categorie di strada, da  adottare per il segnalamento temporaneo” e dal Decreto Interministeriale del 4 marzo 2013 con cui sono stati emanati i criteri generali di sicurezza relativi alle procedure di revisione, integrazione e apposizione della segnaletica stradale destinata alle attività lavorative che si svolgono in presenza di traffico veicolare, oltre a tutte le opere e  misure precauzionali e di sicurezza necessarie per garantire la salvaguardia di beni mobili ed immobili, la regolare esecuzione dei lavori ed il transito dei pedoni e dei veicoli, in condizioni di assoluta tranquillità, intendendosi responsabile a tutti gli effetti, ciò sia nei tempi di lavoro che nei periodi di sospensione dovuti a qualsiasi causa.</w:t>
      </w:r>
    </w:p>
    <w:p w14:paraId="0792686C" w14:textId="77777777" w:rsidR="00832638" w:rsidRPr="000C3109" w:rsidRDefault="00832638" w:rsidP="0045061B">
      <w:pPr>
        <w:widowControl w:val="0"/>
        <w:tabs>
          <w:tab w:val="left" w:pos="-709"/>
        </w:tabs>
        <w:spacing w:after="120"/>
        <w:ind w:left="426"/>
        <w:jc w:val="both"/>
        <w:rPr>
          <w:rFonts w:ascii="Calibri" w:hAnsi="Calibri" w:cs="Calibri"/>
          <w:sz w:val="22"/>
        </w:rPr>
      </w:pPr>
      <w:r w:rsidRPr="000C3109">
        <w:rPr>
          <w:rFonts w:ascii="Calibri" w:hAnsi="Calibri" w:cs="Calibri"/>
          <w:sz w:val="22"/>
        </w:rPr>
        <w:t>L'Impresa provvederà inoltre alla posa di adeguate piastre in ferro e di passerelle pedonali onde permettere il transito e l'acce</w:t>
      </w:r>
      <w:r w:rsidR="00600F7A">
        <w:rPr>
          <w:rFonts w:ascii="Calibri" w:hAnsi="Calibri" w:cs="Calibri"/>
          <w:sz w:val="22"/>
        </w:rPr>
        <w:t>sso alle abitazioni ed ai fondi privati</w:t>
      </w:r>
      <w:r w:rsidRPr="000C3109">
        <w:rPr>
          <w:rFonts w:ascii="Calibri" w:hAnsi="Calibri" w:cs="Calibri"/>
          <w:sz w:val="22"/>
        </w:rPr>
        <w:t xml:space="preserve">. </w:t>
      </w:r>
    </w:p>
    <w:p w14:paraId="16BC991B" w14:textId="77777777" w:rsidR="00832638" w:rsidRPr="000C3109" w:rsidRDefault="00832638" w:rsidP="0045061B">
      <w:pPr>
        <w:widowControl w:val="0"/>
        <w:spacing w:after="120"/>
        <w:ind w:left="426"/>
        <w:jc w:val="both"/>
        <w:rPr>
          <w:rFonts w:ascii="Calibri" w:hAnsi="Calibri" w:cs="Calibri"/>
          <w:sz w:val="22"/>
        </w:rPr>
      </w:pPr>
      <w:r w:rsidRPr="000C3109">
        <w:rPr>
          <w:rFonts w:ascii="Calibri" w:hAnsi="Calibri" w:cs="Calibri"/>
          <w:sz w:val="22"/>
        </w:rPr>
        <w:t>Tutti i suddetti provvedimenti si devono ritenere sempre previsti e compresi nei corrispettivi di elenco prezzi per l'esecuzione delle opere.</w:t>
      </w:r>
    </w:p>
    <w:p w14:paraId="5C4A582E" w14:textId="77777777" w:rsidR="00832638" w:rsidRPr="000C3109" w:rsidRDefault="00832638" w:rsidP="0045061B">
      <w:pPr>
        <w:widowControl w:val="0"/>
        <w:spacing w:after="120"/>
        <w:ind w:left="426"/>
        <w:jc w:val="both"/>
        <w:rPr>
          <w:rFonts w:ascii="Calibri" w:hAnsi="Calibri" w:cs="Calibri"/>
          <w:sz w:val="22"/>
        </w:rPr>
      </w:pPr>
      <w:r w:rsidRPr="000C3109">
        <w:rPr>
          <w:rFonts w:ascii="Calibri" w:hAnsi="Calibri" w:cs="Calibri"/>
          <w:sz w:val="22"/>
        </w:rPr>
        <w:t>Salvo comprovati impedimenti, riconosciuti anche dalla Amministrazione Comunale e dalla Committente, l'Impresa dovrà assicurare il normale transito delle strade interessate dai lavori.</w:t>
      </w:r>
    </w:p>
    <w:p w14:paraId="2B25BF78" w14:textId="77777777" w:rsidR="00832638" w:rsidRDefault="00832638" w:rsidP="0045061B">
      <w:pPr>
        <w:widowControl w:val="0"/>
        <w:spacing w:after="120"/>
        <w:ind w:left="426"/>
        <w:jc w:val="both"/>
        <w:rPr>
          <w:rFonts w:ascii="Calibri" w:hAnsi="Calibri" w:cs="Calibri"/>
          <w:sz w:val="22"/>
        </w:rPr>
      </w:pPr>
      <w:r w:rsidRPr="000C3109">
        <w:rPr>
          <w:rFonts w:ascii="Calibri" w:hAnsi="Calibri" w:cs="Calibri"/>
          <w:sz w:val="22"/>
        </w:rPr>
        <w:t>L'Impresa dovrà inoltre assicurare l’esecuzione delle opere di manutenzione dei piani viabili e delle relative pertinenze e, dopo la realizzazione dei ripristini che le competono, dovrà garantire la migliore condizione degli stessi perlomeno fino all'ottenimento delle certificazioni di benestare da parte dell’Amministrazione Comunale di</w:t>
      </w:r>
      <w:r w:rsidR="004A5B5C">
        <w:rPr>
          <w:rFonts w:ascii="Calibri" w:hAnsi="Calibri" w:cs="Calibri"/>
          <w:sz w:val="22"/>
        </w:rPr>
        <w:t xml:space="preserve"> riferimento</w:t>
      </w:r>
      <w:r w:rsidRPr="000C3109">
        <w:rPr>
          <w:rFonts w:ascii="Calibri" w:hAnsi="Calibri" w:cs="Calibri"/>
          <w:sz w:val="22"/>
        </w:rPr>
        <w:t xml:space="preserve">. </w:t>
      </w:r>
    </w:p>
    <w:p w14:paraId="622F2181" w14:textId="77777777" w:rsidR="00635EB7" w:rsidRPr="000C3109" w:rsidRDefault="00635EB7" w:rsidP="00635EB7">
      <w:pPr>
        <w:widowControl w:val="0"/>
        <w:ind w:left="284" w:hanging="284"/>
        <w:jc w:val="center"/>
        <w:rPr>
          <w:rFonts w:ascii="Calibri" w:hAnsi="Calibri" w:cs="Calibri"/>
          <w:sz w:val="22"/>
        </w:rPr>
      </w:pPr>
    </w:p>
    <w:p w14:paraId="45253392" w14:textId="77777777" w:rsidR="0075093A" w:rsidRPr="000C3109" w:rsidRDefault="0075093A" w:rsidP="00372BED">
      <w:pPr>
        <w:pStyle w:val="Titolo3"/>
        <w:spacing w:after="120"/>
        <w:jc w:val="center"/>
        <w:rPr>
          <w:rFonts w:ascii="Calibri" w:hAnsi="Calibri"/>
          <w:b/>
          <w:i w:val="0"/>
          <w:sz w:val="28"/>
          <w:szCs w:val="28"/>
        </w:rPr>
      </w:pPr>
      <w:bookmarkStart w:id="162" w:name="_Toc447024928"/>
      <w:bookmarkStart w:id="163" w:name="_Toc37075531"/>
      <w:bookmarkStart w:id="164" w:name="_Toc161296717"/>
      <w:r w:rsidRPr="000C3109">
        <w:rPr>
          <w:rFonts w:ascii="Calibri" w:hAnsi="Calibri"/>
          <w:b/>
          <w:i w:val="0"/>
          <w:sz w:val="28"/>
          <w:szCs w:val="28"/>
        </w:rPr>
        <w:t>Piano di sicurezza e di coordinamento</w:t>
      </w:r>
      <w:bookmarkEnd w:id="162"/>
      <w:bookmarkEnd w:id="163"/>
      <w:bookmarkEnd w:id="164"/>
    </w:p>
    <w:p w14:paraId="3F383C7C" w14:textId="77777777" w:rsidR="0075093A" w:rsidRPr="000C3109" w:rsidRDefault="0075093A" w:rsidP="00BB03A0">
      <w:pPr>
        <w:widowControl w:val="0"/>
        <w:numPr>
          <w:ilvl w:val="1"/>
          <w:numId w:val="24"/>
        </w:numPr>
        <w:spacing w:after="120"/>
        <w:ind w:left="426" w:hanging="426"/>
        <w:jc w:val="both"/>
        <w:rPr>
          <w:rFonts w:ascii="Calibri" w:hAnsi="Calibri" w:cs="Calibri"/>
          <w:sz w:val="22"/>
        </w:rPr>
      </w:pPr>
      <w:r w:rsidRPr="000C3109">
        <w:rPr>
          <w:rFonts w:ascii="Calibri" w:hAnsi="Calibri" w:cs="Calibri"/>
          <w:sz w:val="22"/>
        </w:rPr>
        <w:t>L’appaltatore è obbligato ad osservare scrupolosamente e senza riserve o eccezioni il piano di sicurezza e di coordinamento predisposto dal coordinatore per la sicurezza e messo a disposizione da parte della Stazione appaltante, ai sensi dell’articolo 131, comma 2, lettera a), del Codice dei contratti e all’articolo 100 del Decreto n. 81 del 2008, in conformità all’allegato XV, punti 1 e 2, al citato Decreto n. 81 del 2008, corredato dal computo metrico estimativo dei costi per la sicurezza di cui al punto 4 dello stesso allegato, determinati all’articolo 2, comma 1, lettera b), del presente Capitolato speciale.</w:t>
      </w:r>
    </w:p>
    <w:p w14:paraId="6B752FB8" w14:textId="77777777" w:rsidR="0075093A" w:rsidRPr="000C3109" w:rsidRDefault="0075093A" w:rsidP="00BB03A0">
      <w:pPr>
        <w:widowControl w:val="0"/>
        <w:numPr>
          <w:ilvl w:val="1"/>
          <w:numId w:val="24"/>
        </w:numPr>
        <w:spacing w:after="120"/>
        <w:ind w:left="426" w:hanging="426"/>
        <w:jc w:val="both"/>
        <w:rPr>
          <w:rFonts w:ascii="Calibri" w:hAnsi="Calibri" w:cs="Calibri"/>
          <w:sz w:val="22"/>
        </w:rPr>
      </w:pPr>
      <w:r w:rsidRPr="000C3109">
        <w:rPr>
          <w:rFonts w:ascii="Calibri" w:hAnsi="Calibri" w:cs="Calibri"/>
          <w:sz w:val="22"/>
        </w:rPr>
        <w:t>L’obbligo di cui al comma 1 è esteso altresì:</w:t>
      </w:r>
    </w:p>
    <w:p w14:paraId="09B49B69" w14:textId="77777777" w:rsidR="0075093A" w:rsidRPr="000C3109" w:rsidRDefault="0075093A" w:rsidP="00BB03A0">
      <w:pPr>
        <w:widowControl w:val="0"/>
        <w:numPr>
          <w:ilvl w:val="1"/>
          <w:numId w:val="78"/>
        </w:numPr>
        <w:tabs>
          <w:tab w:val="left" w:pos="851"/>
        </w:tabs>
        <w:spacing w:after="120"/>
        <w:ind w:left="850" w:hanging="425"/>
        <w:jc w:val="both"/>
        <w:rPr>
          <w:rFonts w:ascii="Calibri" w:hAnsi="Calibri" w:cs="Calibri"/>
          <w:sz w:val="22"/>
        </w:rPr>
      </w:pPr>
      <w:r w:rsidRPr="000C3109">
        <w:rPr>
          <w:rFonts w:ascii="Calibri" w:hAnsi="Calibri" w:cs="Calibri"/>
          <w:sz w:val="22"/>
        </w:rPr>
        <w:t xml:space="preserve">alle eventuali modifiche e integrazioni disposte autonomamente dal coordinatore per la </w:t>
      </w:r>
      <w:r w:rsidRPr="000C3109">
        <w:rPr>
          <w:rFonts w:ascii="Calibri" w:hAnsi="Calibri" w:cs="Calibri"/>
          <w:sz w:val="22"/>
        </w:rPr>
        <w:lastRenderedPageBreak/>
        <w:t>sicurezza in fase di esecuzione in seguito a sostanziali variazioni alle condizioni di sicurezza sopravvenute alla precedente versione del piano di sicurezza e di coordinamento;</w:t>
      </w:r>
    </w:p>
    <w:p w14:paraId="70BABE78" w14:textId="77777777" w:rsidR="0075093A" w:rsidRPr="000C3109" w:rsidRDefault="0075093A" w:rsidP="00BB03A0">
      <w:pPr>
        <w:widowControl w:val="0"/>
        <w:numPr>
          <w:ilvl w:val="1"/>
          <w:numId w:val="78"/>
        </w:numPr>
        <w:tabs>
          <w:tab w:val="left" w:pos="851"/>
        </w:tabs>
        <w:spacing w:after="120"/>
        <w:ind w:left="850" w:hanging="425"/>
        <w:jc w:val="both"/>
        <w:rPr>
          <w:rFonts w:ascii="Calibri" w:hAnsi="Calibri" w:cs="Calibri"/>
          <w:sz w:val="22"/>
        </w:rPr>
      </w:pPr>
      <w:r w:rsidRPr="000C3109">
        <w:rPr>
          <w:rFonts w:ascii="Calibri" w:hAnsi="Calibri" w:cs="Calibri"/>
          <w:sz w:val="22"/>
        </w:rPr>
        <w:t>alle eventuali modifiche e integrazioni approvate o accettate dal coordinatore per la sicurezza in fase di esecuzione ai sensi dell’articolo 4</w:t>
      </w:r>
      <w:r w:rsidR="00326E7C">
        <w:rPr>
          <w:rFonts w:ascii="Calibri" w:hAnsi="Calibri" w:cs="Calibri"/>
          <w:sz w:val="22"/>
        </w:rPr>
        <w:t>3</w:t>
      </w:r>
      <w:r w:rsidRPr="000C3109">
        <w:rPr>
          <w:rFonts w:ascii="Calibri" w:hAnsi="Calibri" w:cs="Calibri"/>
          <w:sz w:val="22"/>
        </w:rPr>
        <w:t>.</w:t>
      </w:r>
    </w:p>
    <w:p w14:paraId="4729EBB1" w14:textId="70C77A52" w:rsidR="0075093A" w:rsidRPr="000C3109" w:rsidRDefault="0075093A" w:rsidP="00BB03A0">
      <w:pPr>
        <w:widowControl w:val="0"/>
        <w:numPr>
          <w:ilvl w:val="1"/>
          <w:numId w:val="24"/>
        </w:numPr>
        <w:spacing w:after="120"/>
        <w:ind w:left="426" w:hanging="426"/>
        <w:jc w:val="both"/>
        <w:rPr>
          <w:rFonts w:ascii="Calibri" w:hAnsi="Calibri" w:cs="Calibri"/>
          <w:sz w:val="22"/>
        </w:rPr>
      </w:pPr>
      <w:r w:rsidRPr="000C3109">
        <w:rPr>
          <w:rFonts w:ascii="Calibri" w:hAnsi="Calibri" w:cs="Calibri"/>
          <w:sz w:val="22"/>
        </w:rPr>
        <w:t>Il periodo necessario alla conclusione degli adempimenti di cui al comma 2, lettera a), costituisce automatico differimento dei termini di ultimazione di cui all’articolo 1</w:t>
      </w:r>
      <w:r w:rsidR="00767819">
        <w:rPr>
          <w:rFonts w:ascii="Calibri" w:hAnsi="Calibri" w:cs="Calibri"/>
          <w:sz w:val="22"/>
        </w:rPr>
        <w:t>3</w:t>
      </w:r>
      <w:r w:rsidRPr="000C3109">
        <w:rPr>
          <w:rFonts w:ascii="Calibri" w:hAnsi="Calibri" w:cs="Calibri"/>
          <w:sz w:val="22"/>
        </w:rPr>
        <w:t xml:space="preserve"> e nelle more degli stessi adempimenti:</w:t>
      </w:r>
    </w:p>
    <w:p w14:paraId="2E43C6EF" w14:textId="77777777" w:rsidR="0075093A" w:rsidRPr="000C3109" w:rsidRDefault="0075093A" w:rsidP="00BB03A0">
      <w:pPr>
        <w:widowControl w:val="0"/>
        <w:numPr>
          <w:ilvl w:val="1"/>
          <w:numId w:val="79"/>
        </w:numPr>
        <w:tabs>
          <w:tab w:val="left" w:pos="851"/>
        </w:tabs>
        <w:spacing w:after="120"/>
        <w:ind w:left="850" w:hanging="425"/>
        <w:jc w:val="both"/>
        <w:rPr>
          <w:rFonts w:ascii="Calibri" w:hAnsi="Calibri" w:cs="Calibri"/>
          <w:sz w:val="22"/>
        </w:rPr>
      </w:pPr>
      <w:r w:rsidRPr="000C3109">
        <w:rPr>
          <w:rFonts w:ascii="Calibri" w:hAnsi="Calibri" w:cs="Calibri"/>
          <w:sz w:val="22"/>
        </w:rPr>
        <w:t>qualora i lavori non possano utilmente iniziare non decorre il termine per l’inizio dei lavori di cui all’articolo 1</w:t>
      </w:r>
      <w:r w:rsidR="00326E7C">
        <w:rPr>
          <w:rFonts w:ascii="Calibri" w:hAnsi="Calibri" w:cs="Calibri"/>
          <w:sz w:val="22"/>
        </w:rPr>
        <w:t>2</w:t>
      </w:r>
      <w:r w:rsidRPr="000C3109">
        <w:rPr>
          <w:rFonts w:ascii="Calibri" w:hAnsi="Calibri" w:cs="Calibri"/>
          <w:sz w:val="22"/>
        </w:rPr>
        <w:t>, dandone atto nel verbale di consegna;</w:t>
      </w:r>
    </w:p>
    <w:p w14:paraId="79338C4C" w14:textId="77777777" w:rsidR="0075093A" w:rsidRDefault="0075093A" w:rsidP="00BB03A0">
      <w:pPr>
        <w:widowControl w:val="0"/>
        <w:numPr>
          <w:ilvl w:val="1"/>
          <w:numId w:val="79"/>
        </w:numPr>
        <w:tabs>
          <w:tab w:val="left" w:pos="851"/>
        </w:tabs>
        <w:spacing w:after="120"/>
        <w:ind w:left="850" w:hanging="425"/>
        <w:jc w:val="both"/>
        <w:rPr>
          <w:rFonts w:ascii="Calibri" w:hAnsi="Calibri" w:cs="Calibri"/>
          <w:sz w:val="22"/>
        </w:rPr>
      </w:pPr>
      <w:r w:rsidRPr="000C3109">
        <w:rPr>
          <w:rFonts w:ascii="Calibri" w:hAnsi="Calibri" w:cs="Calibri"/>
          <w:sz w:val="22"/>
        </w:rPr>
        <w:t>qualora i lavori non possano utilmente proseguire si provvede sospensione e alla successiva ripresa dei lavori ai sensi degli articoli 1</w:t>
      </w:r>
      <w:r w:rsidR="00C6144A">
        <w:rPr>
          <w:rFonts w:ascii="Calibri" w:hAnsi="Calibri" w:cs="Calibri"/>
          <w:sz w:val="22"/>
        </w:rPr>
        <w:t>5</w:t>
      </w:r>
      <w:r w:rsidRPr="000C3109">
        <w:rPr>
          <w:rFonts w:ascii="Calibri" w:hAnsi="Calibri" w:cs="Calibri"/>
          <w:sz w:val="22"/>
        </w:rPr>
        <w:t xml:space="preserve"> e 1</w:t>
      </w:r>
      <w:r w:rsidR="00C6144A">
        <w:rPr>
          <w:rFonts w:ascii="Calibri" w:hAnsi="Calibri" w:cs="Calibri"/>
          <w:sz w:val="22"/>
        </w:rPr>
        <w:t>6</w:t>
      </w:r>
      <w:r w:rsidRPr="000C3109">
        <w:rPr>
          <w:rFonts w:ascii="Calibri" w:hAnsi="Calibri" w:cs="Calibri"/>
          <w:sz w:val="22"/>
        </w:rPr>
        <w:t>.</w:t>
      </w:r>
    </w:p>
    <w:p w14:paraId="499A38C5" w14:textId="77777777" w:rsidR="00635EB7" w:rsidRPr="000C3109" w:rsidRDefault="00635EB7" w:rsidP="00635EB7">
      <w:pPr>
        <w:widowControl w:val="0"/>
        <w:jc w:val="center"/>
        <w:rPr>
          <w:rFonts w:ascii="Calibri" w:hAnsi="Calibri" w:cs="Calibri"/>
          <w:sz w:val="22"/>
        </w:rPr>
      </w:pPr>
    </w:p>
    <w:p w14:paraId="3C80AC77" w14:textId="77777777" w:rsidR="009F306D" w:rsidRPr="000C3109" w:rsidRDefault="009F306D" w:rsidP="00372BED">
      <w:pPr>
        <w:pStyle w:val="Titolo3"/>
        <w:spacing w:after="120"/>
        <w:jc w:val="center"/>
        <w:rPr>
          <w:rFonts w:ascii="Calibri" w:hAnsi="Calibri"/>
          <w:b/>
          <w:i w:val="0"/>
          <w:sz w:val="28"/>
          <w:szCs w:val="28"/>
        </w:rPr>
      </w:pPr>
      <w:bookmarkStart w:id="165" w:name="_Toc447024929"/>
      <w:bookmarkStart w:id="166" w:name="_Toc37075532"/>
      <w:bookmarkStart w:id="167" w:name="_Toc161296718"/>
      <w:r w:rsidRPr="000C3109">
        <w:rPr>
          <w:rFonts w:ascii="Calibri" w:hAnsi="Calibri"/>
          <w:b/>
          <w:i w:val="0"/>
          <w:sz w:val="28"/>
          <w:szCs w:val="28"/>
        </w:rPr>
        <w:t>Modifiche e integrazioni al piano di sicurezza e di coordinamento</w:t>
      </w:r>
      <w:bookmarkEnd w:id="165"/>
      <w:bookmarkEnd w:id="166"/>
      <w:bookmarkEnd w:id="167"/>
    </w:p>
    <w:p w14:paraId="2F653556" w14:textId="77777777" w:rsidR="009F306D" w:rsidRPr="000C3109" w:rsidRDefault="009F306D" w:rsidP="00BB03A0">
      <w:pPr>
        <w:widowControl w:val="0"/>
        <w:numPr>
          <w:ilvl w:val="1"/>
          <w:numId w:val="24"/>
        </w:numPr>
        <w:spacing w:after="120"/>
        <w:ind w:left="426" w:hanging="426"/>
        <w:jc w:val="both"/>
        <w:rPr>
          <w:rFonts w:ascii="Calibri" w:hAnsi="Calibri" w:cs="Calibri"/>
          <w:sz w:val="22"/>
        </w:rPr>
      </w:pPr>
      <w:r w:rsidRPr="000C3109">
        <w:rPr>
          <w:rFonts w:ascii="Calibri" w:hAnsi="Calibri" w:cs="Calibri"/>
          <w:sz w:val="22"/>
        </w:rPr>
        <w:t>L’appaltatore può presentare al coordinatore per la sicurezza in fase di esecuzione una o più proposte motivate di modificazione o di integrazione al piano di sicurezza e di coordinamento, nei seguenti casi:</w:t>
      </w:r>
    </w:p>
    <w:p w14:paraId="58BBF17E" w14:textId="77777777" w:rsidR="009F306D" w:rsidRPr="000C3109" w:rsidRDefault="009F306D" w:rsidP="00BB03A0">
      <w:pPr>
        <w:widowControl w:val="0"/>
        <w:numPr>
          <w:ilvl w:val="1"/>
          <w:numId w:val="80"/>
        </w:numPr>
        <w:tabs>
          <w:tab w:val="left" w:pos="851"/>
        </w:tabs>
        <w:spacing w:after="120"/>
        <w:ind w:left="850" w:hanging="425"/>
        <w:jc w:val="both"/>
        <w:rPr>
          <w:rFonts w:ascii="Calibri" w:hAnsi="Calibri" w:cs="Calibri"/>
          <w:sz w:val="22"/>
        </w:rPr>
      </w:pPr>
      <w:r w:rsidRPr="000C3109">
        <w:rPr>
          <w:rFonts w:ascii="Calibri" w:hAnsi="Calibri" w:cs="Calibri"/>
          <w:sz w:val="22"/>
        </w:rPr>
        <w:t>per adeguarne i contenuti alle proprie tecnologie oppure quando ritenga di poter meglio garantire la sicurezza nel cantiere sulla base della propria esperienza, anche in seguito alla consultazione obbligatoria e preventiva dei rappresentanti per la sicurezza dei propri lavoratori o a rilievi da parte degli organi di vigilanza;</w:t>
      </w:r>
    </w:p>
    <w:p w14:paraId="3D2C5307" w14:textId="77777777" w:rsidR="009F306D" w:rsidRPr="000C3109" w:rsidRDefault="009F306D" w:rsidP="00BB03A0">
      <w:pPr>
        <w:widowControl w:val="0"/>
        <w:numPr>
          <w:ilvl w:val="1"/>
          <w:numId w:val="80"/>
        </w:numPr>
        <w:tabs>
          <w:tab w:val="left" w:pos="851"/>
        </w:tabs>
        <w:spacing w:after="120"/>
        <w:ind w:left="850" w:hanging="425"/>
        <w:jc w:val="both"/>
        <w:rPr>
          <w:rFonts w:ascii="Calibri" w:hAnsi="Calibri" w:cs="Calibri"/>
          <w:spacing w:val="-4"/>
          <w:sz w:val="22"/>
        </w:rPr>
      </w:pPr>
      <w:r w:rsidRPr="000C3109">
        <w:rPr>
          <w:rFonts w:ascii="Calibri" w:hAnsi="Calibri" w:cs="Calibri"/>
          <w:spacing w:val="-4"/>
          <w:sz w:val="22"/>
        </w:rPr>
        <w:t>per garantire il rispetto delle norme per la prevenzione degli infortuni e la tutela della salute dei lavoratori eventualmente disattese nel piano di sicurezza, anche in seguito a rilievi o prescrizioni degli organi di vigilanza.</w:t>
      </w:r>
    </w:p>
    <w:p w14:paraId="687A0EBB" w14:textId="77777777" w:rsidR="009F306D" w:rsidRPr="000C3109" w:rsidRDefault="009F306D" w:rsidP="00BB03A0">
      <w:pPr>
        <w:widowControl w:val="0"/>
        <w:numPr>
          <w:ilvl w:val="1"/>
          <w:numId w:val="24"/>
        </w:numPr>
        <w:spacing w:after="120"/>
        <w:ind w:left="426" w:hanging="426"/>
        <w:jc w:val="both"/>
        <w:rPr>
          <w:rFonts w:ascii="Calibri" w:hAnsi="Calibri" w:cs="Calibri"/>
          <w:sz w:val="22"/>
        </w:rPr>
      </w:pPr>
      <w:r w:rsidRPr="000C3109">
        <w:rPr>
          <w:rFonts w:ascii="Calibri" w:hAnsi="Calibri" w:cs="Calibri"/>
          <w:sz w:val="22"/>
        </w:rPr>
        <w:t>L'appaltatore ha il diritto che il coordinatore per la sicurezza in fase di esecuzione si pronunci tempestivamente, con atto motivato da annotare sulla documentazione di cantiere, sull’accoglimento o il rigetto delle proposte presentate; le decisioni del coordinatore sono vincolanti per l'appaltatore.</w:t>
      </w:r>
    </w:p>
    <w:p w14:paraId="2D93F7F2" w14:textId="77777777" w:rsidR="00103609" w:rsidRPr="000C3109" w:rsidRDefault="00103609" w:rsidP="00BB03A0">
      <w:pPr>
        <w:widowControl w:val="0"/>
        <w:numPr>
          <w:ilvl w:val="1"/>
          <w:numId w:val="24"/>
        </w:numPr>
        <w:spacing w:after="120"/>
        <w:ind w:left="426" w:hanging="426"/>
        <w:jc w:val="both"/>
        <w:rPr>
          <w:rFonts w:ascii="Calibri" w:hAnsi="Calibri" w:cs="Calibri"/>
          <w:sz w:val="22"/>
        </w:rPr>
      </w:pPr>
      <w:r w:rsidRPr="000C3109">
        <w:rPr>
          <w:rFonts w:ascii="Calibri" w:hAnsi="Calibri" w:cs="Calibri"/>
          <w:sz w:val="22"/>
        </w:rPr>
        <w:t>Se entro il termine di tre giorni lavorativi dalla presentazione delle proposte dell’appaltatore, prorogabile una sola volta di altri tre giorni lavorativi, il coordinatore per la sicurezza non si pronuncia:</w:t>
      </w:r>
    </w:p>
    <w:p w14:paraId="209BDADA" w14:textId="77777777" w:rsidR="00103609" w:rsidRPr="000C3109" w:rsidRDefault="00103609" w:rsidP="00BB03A0">
      <w:pPr>
        <w:widowControl w:val="0"/>
        <w:numPr>
          <w:ilvl w:val="1"/>
          <w:numId w:val="81"/>
        </w:numPr>
        <w:tabs>
          <w:tab w:val="left" w:pos="851"/>
        </w:tabs>
        <w:spacing w:after="120"/>
        <w:ind w:left="850" w:hanging="425"/>
        <w:jc w:val="both"/>
        <w:rPr>
          <w:rFonts w:ascii="Calibri" w:hAnsi="Calibri" w:cs="Calibri"/>
          <w:sz w:val="22"/>
        </w:rPr>
      </w:pPr>
      <w:r w:rsidRPr="000C3109">
        <w:rPr>
          <w:rFonts w:ascii="Calibri" w:hAnsi="Calibri" w:cs="Calibri"/>
          <w:sz w:val="22"/>
        </w:rPr>
        <w:t>nei casi di cui al comma 1, lettera a), le proposte si intendono accolte; l’eventuale accoglimento esplicito o tacito delle modificazioni e integrazioni non può in alcun modo giustificare variazioni in aumento o adeguamenti in aumento dei prezzi pattuiti, né maggiorazioni di alcun genere del corrispettivo;</w:t>
      </w:r>
    </w:p>
    <w:p w14:paraId="1627B22B" w14:textId="77777777" w:rsidR="00103609" w:rsidRPr="000C3109" w:rsidRDefault="00103609" w:rsidP="00BB03A0">
      <w:pPr>
        <w:widowControl w:val="0"/>
        <w:numPr>
          <w:ilvl w:val="1"/>
          <w:numId w:val="81"/>
        </w:numPr>
        <w:tabs>
          <w:tab w:val="left" w:pos="851"/>
        </w:tabs>
        <w:spacing w:after="120"/>
        <w:ind w:left="850" w:hanging="425"/>
        <w:jc w:val="both"/>
        <w:rPr>
          <w:rFonts w:ascii="Calibri" w:hAnsi="Calibri" w:cs="Calibri"/>
          <w:sz w:val="22"/>
        </w:rPr>
      </w:pPr>
      <w:r w:rsidRPr="000C3109">
        <w:rPr>
          <w:rFonts w:ascii="Calibri" w:hAnsi="Calibri" w:cs="Calibri"/>
          <w:sz w:val="22"/>
        </w:rPr>
        <w:t>nei casi di cui al comma 1, lettera b), le proposte si intendono accolte se non comportano variazioni in aumento o adeguamenti in aumento dei prezzi pattuiti, né maggiorazioni di alcun genere del corrispettivo, diversamente si intendono rigettate.</w:t>
      </w:r>
    </w:p>
    <w:p w14:paraId="0BEACE5A" w14:textId="77777777" w:rsidR="00103609" w:rsidRDefault="00103609" w:rsidP="00BB03A0">
      <w:pPr>
        <w:widowControl w:val="0"/>
        <w:numPr>
          <w:ilvl w:val="1"/>
          <w:numId w:val="24"/>
        </w:numPr>
        <w:spacing w:after="120"/>
        <w:ind w:left="426" w:hanging="426"/>
        <w:jc w:val="both"/>
        <w:rPr>
          <w:rFonts w:ascii="Calibri" w:hAnsi="Calibri" w:cs="Calibri"/>
          <w:sz w:val="22"/>
        </w:rPr>
      </w:pPr>
      <w:r w:rsidRPr="000C3109">
        <w:rPr>
          <w:rFonts w:ascii="Calibri" w:hAnsi="Calibri" w:cs="Calibri"/>
          <w:sz w:val="22"/>
        </w:rPr>
        <w:t>Nei casi di cui al comma 1, lettera b), nel solo caso di accoglimento esplicito, se le modificazioni e integrazioni comportano maggiori costi per l’appaltatore, debitamente provati e documentati, e se la Stazione appaltante riconosce tale maggiore onerosità, trova applicazione la disciplina delle varianti.</w:t>
      </w:r>
    </w:p>
    <w:p w14:paraId="49FB050C" w14:textId="77777777" w:rsidR="00635EB7" w:rsidRPr="000C3109" w:rsidRDefault="00635EB7" w:rsidP="00635EB7">
      <w:pPr>
        <w:widowControl w:val="0"/>
        <w:ind w:left="284" w:hanging="284"/>
        <w:jc w:val="center"/>
        <w:rPr>
          <w:rFonts w:ascii="Calibri" w:hAnsi="Calibri" w:cs="Calibri"/>
          <w:sz w:val="22"/>
        </w:rPr>
      </w:pPr>
    </w:p>
    <w:p w14:paraId="3DFD7999" w14:textId="77777777" w:rsidR="009F306D" w:rsidRPr="000C3109" w:rsidRDefault="009F306D" w:rsidP="00372BED">
      <w:pPr>
        <w:pStyle w:val="Titolo3"/>
        <w:spacing w:after="120"/>
        <w:jc w:val="center"/>
        <w:rPr>
          <w:rFonts w:ascii="Calibri" w:hAnsi="Calibri"/>
          <w:b/>
          <w:i w:val="0"/>
          <w:sz w:val="28"/>
          <w:szCs w:val="28"/>
        </w:rPr>
      </w:pPr>
      <w:bookmarkStart w:id="168" w:name="_Toc447024930"/>
      <w:bookmarkStart w:id="169" w:name="_Toc37075533"/>
      <w:bookmarkStart w:id="170" w:name="_Toc161296719"/>
      <w:r w:rsidRPr="000C3109">
        <w:rPr>
          <w:rFonts w:ascii="Calibri" w:hAnsi="Calibri"/>
          <w:b/>
          <w:i w:val="0"/>
          <w:sz w:val="28"/>
          <w:szCs w:val="28"/>
        </w:rPr>
        <w:t>Piano operativo di sicurezza</w:t>
      </w:r>
      <w:bookmarkEnd w:id="168"/>
      <w:bookmarkEnd w:id="169"/>
      <w:bookmarkEnd w:id="170"/>
    </w:p>
    <w:p w14:paraId="402EAD10" w14:textId="77777777" w:rsidR="0075093A" w:rsidRPr="000C3109" w:rsidRDefault="0075093A" w:rsidP="00BB03A0">
      <w:pPr>
        <w:widowControl w:val="0"/>
        <w:numPr>
          <w:ilvl w:val="1"/>
          <w:numId w:val="24"/>
        </w:numPr>
        <w:spacing w:after="120"/>
        <w:ind w:left="426" w:hanging="426"/>
        <w:jc w:val="both"/>
        <w:rPr>
          <w:rFonts w:ascii="Calibri" w:hAnsi="Calibri" w:cs="Calibri"/>
          <w:sz w:val="22"/>
        </w:rPr>
      </w:pPr>
      <w:r w:rsidRPr="000C3109">
        <w:rPr>
          <w:rFonts w:ascii="Calibri" w:hAnsi="Calibri" w:cs="Calibri"/>
          <w:sz w:val="22"/>
        </w:rPr>
        <w:t xml:space="preserve">L'appaltatore, entro 30 giorni dall'aggiudicazione e comunque prima dell'inizio dei lavori, deve </w:t>
      </w:r>
      <w:r w:rsidRPr="000C3109">
        <w:rPr>
          <w:rFonts w:ascii="Calibri" w:hAnsi="Calibri" w:cs="Calibri"/>
          <w:sz w:val="22"/>
        </w:rPr>
        <w:lastRenderedPageBreak/>
        <w:t xml:space="preserve">predisporre e consegnare </w:t>
      </w:r>
      <w:r w:rsidR="00126F13" w:rsidRPr="000C3109">
        <w:rPr>
          <w:rFonts w:ascii="Calibri" w:hAnsi="Calibri" w:cs="Calibri"/>
          <w:sz w:val="22"/>
        </w:rPr>
        <w:t>alla DL</w:t>
      </w:r>
      <w:r w:rsidRPr="000C3109">
        <w:rPr>
          <w:rFonts w:ascii="Calibri" w:hAnsi="Calibri" w:cs="Calibri"/>
          <w:sz w:val="22"/>
        </w:rPr>
        <w:t xml:space="preserve"> o, se nominato, al coordinatore per la sicurezza nella fase di esecuzione, un piano operativo di sicurezza per quanto attiene alle proprie scelte autonome e relative responsabilità nell'organizzazione del cantiere e nell'esecuzione dei lavori. Il piano operativo di sicurezza, redatto ai sensi dell’articolo 89, comma 1, lettera h), del Decreto n. 81 del 2008 e del punto 3.2 dell’allegato XV al predetto decreto, comprende il documento di valutazione dei rischi di cui agli articoli 28 e 29 del citato Decreto n. 81 del 2008, con riferimento allo specifico cantiere e deve essere aggiornato ad ogni mutamento delle lavorazioni rispetto alle previsioni. </w:t>
      </w:r>
    </w:p>
    <w:p w14:paraId="59B2076B" w14:textId="77777777" w:rsidR="0075093A" w:rsidRPr="000C3109" w:rsidRDefault="0075093A" w:rsidP="00BB03A0">
      <w:pPr>
        <w:widowControl w:val="0"/>
        <w:numPr>
          <w:ilvl w:val="1"/>
          <w:numId w:val="24"/>
        </w:numPr>
        <w:spacing w:after="120"/>
        <w:ind w:left="426" w:hanging="426"/>
        <w:jc w:val="both"/>
        <w:rPr>
          <w:rFonts w:ascii="Calibri" w:hAnsi="Calibri" w:cs="Calibri"/>
          <w:sz w:val="22"/>
        </w:rPr>
      </w:pPr>
      <w:r w:rsidRPr="000C3109">
        <w:rPr>
          <w:rFonts w:ascii="Calibri" w:hAnsi="Calibri" w:cs="Calibri"/>
          <w:sz w:val="22"/>
        </w:rPr>
        <w:t xml:space="preserve">Il piano operativo di sicurezza deve essere redatto da ciascuna impresa operante nel cantiere e consegnato alla stazione appaltante, per il tramite dell’appaltatore, prima dell’inizio dei lavori per i quali esso è redatto. </w:t>
      </w:r>
    </w:p>
    <w:p w14:paraId="1DD36E16" w14:textId="680BD7EE" w:rsidR="0075093A" w:rsidRPr="000C3109" w:rsidRDefault="00D04C1B" w:rsidP="00BB03A0">
      <w:pPr>
        <w:widowControl w:val="0"/>
        <w:numPr>
          <w:ilvl w:val="1"/>
          <w:numId w:val="24"/>
        </w:numPr>
        <w:spacing w:after="120"/>
        <w:ind w:left="426" w:hanging="426"/>
        <w:jc w:val="both"/>
        <w:rPr>
          <w:rFonts w:ascii="Calibri" w:hAnsi="Calibri" w:cs="Calibri"/>
          <w:sz w:val="22"/>
        </w:rPr>
      </w:pPr>
      <w:r>
        <w:rPr>
          <w:rFonts w:ascii="Calibri" w:hAnsi="Calibri" w:cs="Calibri"/>
          <w:sz w:val="22"/>
        </w:rPr>
        <w:t>L</w:t>
      </w:r>
      <w:r w:rsidR="0075093A" w:rsidRPr="000C3109">
        <w:rPr>
          <w:rFonts w:ascii="Calibri" w:hAnsi="Calibri" w:cs="Calibri"/>
          <w:sz w:val="22"/>
        </w:rPr>
        <w:t>’appaltatore è tenuto ad acquisire i piani operativi di sicurezza redatti dalle imprese subappaltatrici di cui all’articolo 4</w:t>
      </w:r>
      <w:r w:rsidR="00AF20A5">
        <w:rPr>
          <w:rFonts w:ascii="Calibri" w:hAnsi="Calibri" w:cs="Calibri"/>
          <w:sz w:val="22"/>
        </w:rPr>
        <w:t>6</w:t>
      </w:r>
      <w:r w:rsidR="00ED1F82">
        <w:rPr>
          <w:rFonts w:ascii="Calibri" w:hAnsi="Calibri" w:cs="Calibri"/>
          <w:sz w:val="22"/>
        </w:rPr>
        <w:t xml:space="preserve">, </w:t>
      </w:r>
      <w:r w:rsidR="0075093A" w:rsidRPr="000C3109">
        <w:rPr>
          <w:rFonts w:ascii="Calibri" w:hAnsi="Calibri" w:cs="Calibri"/>
          <w:sz w:val="22"/>
        </w:rPr>
        <w:t xml:space="preserve">del presente Capitolato speciale, nonché a curare il coordinamento di tutte le imprese operanti nel cantiere, al fine di rendere gli specifici piani operativi di sicurezza compatibili tra loro e coerenti con il piano presentato dall’appaltatore. In ogni caso trova applicazione quanto previsto dall’articolo </w:t>
      </w:r>
      <w:r w:rsidR="002100C4">
        <w:rPr>
          <w:rFonts w:ascii="Calibri" w:hAnsi="Calibri" w:cs="Calibri"/>
          <w:sz w:val="22"/>
        </w:rPr>
        <w:t>4</w:t>
      </w:r>
      <w:r w:rsidR="00AF20A5">
        <w:rPr>
          <w:rFonts w:ascii="Calibri" w:hAnsi="Calibri" w:cs="Calibri"/>
          <w:sz w:val="22"/>
        </w:rPr>
        <w:t>0</w:t>
      </w:r>
      <w:r w:rsidR="0075093A" w:rsidRPr="000C3109">
        <w:rPr>
          <w:rFonts w:ascii="Calibri" w:hAnsi="Calibri" w:cs="Calibri"/>
          <w:sz w:val="22"/>
        </w:rPr>
        <w:t>, comma 4.</w:t>
      </w:r>
    </w:p>
    <w:p w14:paraId="53331024" w14:textId="77777777" w:rsidR="0075093A" w:rsidRPr="000C3109" w:rsidRDefault="0075093A" w:rsidP="00BB03A0">
      <w:pPr>
        <w:widowControl w:val="0"/>
        <w:numPr>
          <w:ilvl w:val="1"/>
          <w:numId w:val="24"/>
        </w:numPr>
        <w:spacing w:after="120"/>
        <w:ind w:left="426" w:hanging="426"/>
        <w:jc w:val="both"/>
        <w:rPr>
          <w:rFonts w:ascii="Calibri" w:hAnsi="Calibri" w:cs="Calibri"/>
          <w:sz w:val="22"/>
        </w:rPr>
      </w:pPr>
      <w:r w:rsidRPr="000C3109">
        <w:rPr>
          <w:rFonts w:ascii="Calibri" w:hAnsi="Calibri" w:cs="Calibri"/>
          <w:sz w:val="22"/>
        </w:rPr>
        <w:t>Ai sensi dell’articolo 96, comma 1-bis, del Decreto n. 81 del 2008, il piano operativ</w:t>
      </w:r>
      <w:r w:rsidR="00D04C1B">
        <w:rPr>
          <w:rFonts w:ascii="Calibri" w:hAnsi="Calibri" w:cs="Calibri"/>
          <w:sz w:val="22"/>
        </w:rPr>
        <w:t xml:space="preserve">o di sicurezza non è necessario </w:t>
      </w:r>
      <w:r w:rsidRPr="000C3109">
        <w:rPr>
          <w:rFonts w:ascii="Calibri" w:hAnsi="Calibri" w:cs="Calibri"/>
          <w:sz w:val="22"/>
        </w:rPr>
        <w:t>per gli operatori che si limitano a fornire materiali o attrezzature; restano fermi per i predetti operatori gli obblighi di cui all’articolo 26 del citato Decreto n. 81 del 2008.</w:t>
      </w:r>
    </w:p>
    <w:p w14:paraId="68FF2039" w14:textId="0B5F1038" w:rsidR="00696B65" w:rsidRDefault="00696B65" w:rsidP="00BB03A0">
      <w:pPr>
        <w:numPr>
          <w:ilvl w:val="1"/>
          <w:numId w:val="24"/>
        </w:numPr>
        <w:spacing w:after="120"/>
        <w:ind w:left="426" w:hanging="426"/>
        <w:jc w:val="both"/>
        <w:rPr>
          <w:rFonts w:ascii="Calibri" w:hAnsi="Calibri" w:cs="Calibri"/>
          <w:sz w:val="22"/>
        </w:rPr>
      </w:pPr>
      <w:r w:rsidRPr="000C3109">
        <w:rPr>
          <w:rFonts w:ascii="Calibri" w:hAnsi="Calibri" w:cs="Calibri"/>
          <w:sz w:val="22"/>
        </w:rPr>
        <w:t>Il piano operativo di sicurezza, fermi restando i maggiori contenuti relativi alla specificità delle singole imprese e delle singole lavorazioni, deve avere in ogni caso i contenuti minimi previsti dall’allegato I al decreto interministeriale 9 settembre 2014 (pubblicato sulla G.U. n. 212 del 12 settembre 2014); esso costituisce piano complementare di dettaglio del piano di sicurezza e di coor</w:t>
      </w:r>
      <w:r w:rsidR="00D81348">
        <w:rPr>
          <w:rFonts w:ascii="Calibri" w:hAnsi="Calibri" w:cs="Calibri"/>
          <w:sz w:val="22"/>
        </w:rPr>
        <w:t>dinamento di cui all'articolo 4</w:t>
      </w:r>
      <w:r w:rsidR="00790DC0">
        <w:rPr>
          <w:rFonts w:ascii="Calibri" w:hAnsi="Calibri" w:cs="Calibri"/>
          <w:sz w:val="22"/>
        </w:rPr>
        <w:t>2</w:t>
      </w:r>
      <w:r w:rsidRPr="000C3109">
        <w:rPr>
          <w:rFonts w:ascii="Calibri" w:hAnsi="Calibri" w:cs="Calibri"/>
          <w:sz w:val="22"/>
        </w:rPr>
        <w:t>.</w:t>
      </w:r>
    </w:p>
    <w:p w14:paraId="1E84212C" w14:textId="77777777" w:rsidR="00635EB7" w:rsidRPr="000C3109" w:rsidRDefault="00635EB7" w:rsidP="00635EB7">
      <w:pPr>
        <w:ind w:left="284" w:hanging="284"/>
        <w:jc w:val="center"/>
        <w:rPr>
          <w:rFonts w:ascii="Calibri" w:hAnsi="Calibri" w:cs="Calibri"/>
          <w:sz w:val="22"/>
        </w:rPr>
      </w:pPr>
    </w:p>
    <w:p w14:paraId="4DF94F21" w14:textId="77777777" w:rsidR="009F306D" w:rsidRPr="000C3109" w:rsidRDefault="009F306D" w:rsidP="00372BED">
      <w:pPr>
        <w:pStyle w:val="Titolo3"/>
        <w:spacing w:after="120"/>
        <w:jc w:val="center"/>
        <w:rPr>
          <w:rFonts w:ascii="Calibri" w:hAnsi="Calibri"/>
          <w:b/>
          <w:i w:val="0"/>
          <w:sz w:val="28"/>
          <w:szCs w:val="28"/>
        </w:rPr>
      </w:pPr>
      <w:bookmarkStart w:id="171" w:name="_Toc447024931"/>
      <w:bookmarkStart w:id="172" w:name="_Toc37075534"/>
      <w:bookmarkStart w:id="173" w:name="_Toc161296720"/>
      <w:r w:rsidRPr="000C3109">
        <w:rPr>
          <w:rFonts w:ascii="Calibri" w:hAnsi="Calibri"/>
          <w:b/>
          <w:i w:val="0"/>
          <w:sz w:val="28"/>
          <w:szCs w:val="28"/>
        </w:rPr>
        <w:t>Osservanza e attuazione dei piani di sicurezza</w:t>
      </w:r>
      <w:bookmarkEnd w:id="171"/>
      <w:bookmarkEnd w:id="172"/>
      <w:bookmarkEnd w:id="173"/>
    </w:p>
    <w:p w14:paraId="705D7D07" w14:textId="77777777" w:rsidR="009F306D" w:rsidRPr="000C3109" w:rsidRDefault="009F306D" w:rsidP="00BB03A0">
      <w:pPr>
        <w:widowControl w:val="0"/>
        <w:numPr>
          <w:ilvl w:val="1"/>
          <w:numId w:val="24"/>
        </w:numPr>
        <w:spacing w:after="120"/>
        <w:ind w:left="426" w:hanging="426"/>
        <w:jc w:val="both"/>
        <w:rPr>
          <w:rFonts w:ascii="Calibri" w:hAnsi="Calibri" w:cs="Calibri"/>
          <w:sz w:val="22"/>
        </w:rPr>
      </w:pPr>
      <w:r w:rsidRPr="000C3109">
        <w:rPr>
          <w:rFonts w:ascii="Calibri" w:hAnsi="Calibri" w:cs="Calibri"/>
          <w:sz w:val="22"/>
        </w:rPr>
        <w:t>L’appaltatore è obbligato ad osservare le misure generali di tutela di cui all'articolo 15 del Decreto n. 81 del 2008, con particolare riguardo alle circostanze e agli adempimenti descritti agli articoli da 88 a 104 e agli allegati da XVI a XXV dello stesso decreto.</w:t>
      </w:r>
    </w:p>
    <w:p w14:paraId="4D925FCA" w14:textId="77777777" w:rsidR="009F306D" w:rsidRPr="000C3109" w:rsidRDefault="009F306D" w:rsidP="00BB03A0">
      <w:pPr>
        <w:widowControl w:val="0"/>
        <w:numPr>
          <w:ilvl w:val="1"/>
          <w:numId w:val="24"/>
        </w:numPr>
        <w:spacing w:after="120"/>
        <w:ind w:left="426" w:hanging="426"/>
        <w:jc w:val="both"/>
        <w:rPr>
          <w:rFonts w:ascii="Calibri" w:hAnsi="Calibri" w:cs="Calibri"/>
          <w:sz w:val="22"/>
        </w:rPr>
      </w:pPr>
      <w:r w:rsidRPr="000C3109">
        <w:rPr>
          <w:rFonts w:ascii="Calibri" w:hAnsi="Calibri" w:cs="Calibri"/>
          <w:sz w:val="22"/>
        </w:rPr>
        <w:t>I piani di sicurezza devono essere redatti in conformità all’allegato XV al Decreto n. 81 del 2008, nonché alla migliore letteratura tecnica in materia.</w:t>
      </w:r>
    </w:p>
    <w:p w14:paraId="0371B81B" w14:textId="77777777" w:rsidR="009F306D" w:rsidRPr="000C3109" w:rsidRDefault="009F306D" w:rsidP="00BB03A0">
      <w:pPr>
        <w:widowControl w:val="0"/>
        <w:numPr>
          <w:ilvl w:val="1"/>
          <w:numId w:val="24"/>
        </w:numPr>
        <w:spacing w:after="120"/>
        <w:ind w:left="426" w:hanging="426"/>
        <w:jc w:val="both"/>
        <w:rPr>
          <w:rFonts w:ascii="Calibri" w:hAnsi="Calibri" w:cs="Calibri"/>
          <w:sz w:val="22"/>
        </w:rPr>
      </w:pPr>
      <w:r w:rsidRPr="000C3109">
        <w:rPr>
          <w:rFonts w:ascii="Calibri" w:hAnsi="Calibri" w:cs="Calibri"/>
          <w:sz w:val="22"/>
        </w:rPr>
        <w:t>L'</w:t>
      </w:r>
      <w:r w:rsidR="00DD449C" w:rsidRPr="000C3109">
        <w:rPr>
          <w:rFonts w:ascii="Calibri" w:hAnsi="Calibri" w:cs="Calibri"/>
          <w:sz w:val="22"/>
        </w:rPr>
        <w:t>appaltatore</w:t>
      </w:r>
      <w:r w:rsidRPr="000C3109">
        <w:rPr>
          <w:rFonts w:ascii="Calibri" w:hAnsi="Calibri" w:cs="Calibri"/>
          <w:sz w:val="22"/>
        </w:rPr>
        <w:t xml:space="preserve"> è obbligat</w:t>
      </w:r>
      <w:r w:rsidR="00DD449C" w:rsidRPr="000C3109">
        <w:rPr>
          <w:rFonts w:ascii="Calibri" w:hAnsi="Calibri" w:cs="Calibri"/>
          <w:sz w:val="22"/>
        </w:rPr>
        <w:t>o</w:t>
      </w:r>
      <w:r w:rsidRPr="000C3109">
        <w:rPr>
          <w:rFonts w:ascii="Calibri" w:hAnsi="Calibri" w:cs="Calibri"/>
          <w:sz w:val="22"/>
        </w:rPr>
        <w:t xml:space="preserve"> a comunicare tempestivamente prima dell'inizio dei lavori e quindi periodicamente, a richiesta della Stazione appaltante o del coordinatore, l'iscrizione alla camera di commercio, industria, artigianato e agricoltura, l'indicazione dei contratti collettivi applicati ai lavoratori dipendenti e la dichiarazione circa l'assolvimento degli obblighi assicurativi e previdenziali. L’appaltatore è tenuto a curare il coordinamento di tutte le imprese operanti nel cantiere, al fine di rendere gli specifici piani redatti dalle imprese subappaltatrici compatibili tra loro e coerenti con il piano presentato dall’appaltatore. In caso di raggruppamento temporaneo o di consorzio </w:t>
      </w:r>
      <w:r w:rsidR="00F25B08" w:rsidRPr="000C3109">
        <w:rPr>
          <w:rFonts w:ascii="Calibri" w:hAnsi="Calibri" w:cs="Calibri"/>
          <w:sz w:val="22"/>
        </w:rPr>
        <w:t xml:space="preserve">ordinario </w:t>
      </w:r>
      <w:r w:rsidRPr="000C3109">
        <w:rPr>
          <w:rFonts w:ascii="Calibri" w:hAnsi="Calibri" w:cs="Calibri"/>
          <w:sz w:val="22"/>
        </w:rPr>
        <w:t>di imprese detto obbligo incombe all’impresa mandataria</w:t>
      </w:r>
      <w:r w:rsidR="00F25B08" w:rsidRPr="000C3109">
        <w:rPr>
          <w:rFonts w:ascii="Calibri" w:hAnsi="Calibri" w:cs="Calibri"/>
          <w:sz w:val="22"/>
        </w:rPr>
        <w:t>; in caso di consorzio stabile o di consorzio di cooperative o di imprese artigiane tale obbligo incombe al consorzio</w:t>
      </w:r>
      <w:r w:rsidRPr="000C3109">
        <w:rPr>
          <w:rFonts w:ascii="Calibri" w:hAnsi="Calibri" w:cs="Calibri"/>
          <w:sz w:val="22"/>
        </w:rPr>
        <w:t>. Il direttore tecnico di cantiere è responsabile del rispetto del piano da parte di tutte le imprese impegnate nell’esecuzione dei lavori.</w:t>
      </w:r>
    </w:p>
    <w:p w14:paraId="3CB0909E" w14:textId="77777777" w:rsidR="009F306D" w:rsidRPr="009646FC" w:rsidRDefault="009F306D" w:rsidP="00BB03A0">
      <w:pPr>
        <w:widowControl w:val="0"/>
        <w:numPr>
          <w:ilvl w:val="1"/>
          <w:numId w:val="24"/>
        </w:numPr>
        <w:spacing w:after="120"/>
        <w:ind w:left="426" w:hanging="426"/>
        <w:jc w:val="both"/>
        <w:rPr>
          <w:rFonts w:ascii="Calibri" w:hAnsi="Calibri" w:cs="Calibri"/>
          <w:sz w:val="22"/>
          <w:szCs w:val="22"/>
        </w:rPr>
      </w:pPr>
      <w:r w:rsidRPr="009646FC">
        <w:rPr>
          <w:rFonts w:ascii="Calibri" w:hAnsi="Calibri" w:cs="Calibri"/>
          <w:sz w:val="22"/>
          <w:szCs w:val="22"/>
        </w:rPr>
        <w:t>Il piano di sicurezza e di coordinamento ed il piano operativo di sicurezza formano parte integrante del contratto di appalto. Le gravi o ripetute violazioni dei piani stessi da parte dell’appaltatore, comunque accertate, previa formale costituzione in mora dell’interessato, costituiscono caus</w:t>
      </w:r>
      <w:r w:rsidR="00D04C1B" w:rsidRPr="009646FC">
        <w:rPr>
          <w:rFonts w:ascii="Calibri" w:hAnsi="Calibri" w:cs="Calibri"/>
          <w:sz w:val="22"/>
          <w:szCs w:val="22"/>
        </w:rPr>
        <w:t>a di risoluzione del contratto.</w:t>
      </w:r>
    </w:p>
    <w:p w14:paraId="5CA8C8B3" w14:textId="77777777" w:rsidR="009F306D" w:rsidRPr="000C3109" w:rsidRDefault="00D04C1B" w:rsidP="00BB03A0">
      <w:pPr>
        <w:widowControl w:val="0"/>
        <w:numPr>
          <w:ilvl w:val="1"/>
          <w:numId w:val="24"/>
        </w:numPr>
        <w:spacing w:after="120"/>
        <w:ind w:left="426" w:hanging="426"/>
        <w:jc w:val="both"/>
        <w:rPr>
          <w:rFonts w:ascii="Calibri" w:hAnsi="Calibri" w:cs="Calibri"/>
          <w:sz w:val="22"/>
        </w:rPr>
      </w:pPr>
      <w:r>
        <w:rPr>
          <w:rFonts w:ascii="Calibri" w:hAnsi="Calibri" w:cs="Calibri"/>
          <w:sz w:val="22"/>
        </w:rPr>
        <w:t>L</w:t>
      </w:r>
      <w:r w:rsidR="009F306D" w:rsidRPr="000C3109">
        <w:rPr>
          <w:rFonts w:ascii="Calibri" w:hAnsi="Calibri" w:cs="Calibri"/>
          <w:sz w:val="22"/>
        </w:rPr>
        <w:t>’appaltatore è solidalmente responsabile con i subappaltatori per gli adempimenti, da parte di questo ultimo, degli obblighi di sicurezza.</w:t>
      </w:r>
    </w:p>
    <w:p w14:paraId="737455FA" w14:textId="77777777" w:rsidR="0030560C" w:rsidRPr="000C3109" w:rsidRDefault="0030560C" w:rsidP="00D1320B">
      <w:pPr>
        <w:pStyle w:val="Titolo2"/>
        <w:jc w:val="center"/>
        <w:rPr>
          <w:rFonts w:ascii="Calibri" w:hAnsi="Calibri" w:cs="Calibri"/>
          <w:u w:val="single"/>
        </w:rPr>
      </w:pPr>
      <w:r w:rsidRPr="000C3109">
        <w:rPr>
          <w:rFonts w:ascii="Calibri" w:hAnsi="Calibri" w:cs="Calibri"/>
          <w:u w:val="single"/>
        </w:rPr>
        <w:br w:type="page"/>
      </w:r>
      <w:bookmarkStart w:id="174" w:name="_Toc447024932"/>
      <w:bookmarkStart w:id="175" w:name="_Toc37075535"/>
      <w:bookmarkStart w:id="176" w:name="_Toc161296721"/>
      <w:r w:rsidR="00DE6B24" w:rsidRPr="000C3109">
        <w:rPr>
          <w:rFonts w:ascii="Calibri" w:hAnsi="Calibri"/>
          <w:b/>
          <w:sz w:val="32"/>
          <w:szCs w:val="32"/>
          <w:u w:val="single"/>
        </w:rPr>
        <w:lastRenderedPageBreak/>
        <w:t>CAPO</w:t>
      </w:r>
      <w:r w:rsidRPr="000C3109">
        <w:rPr>
          <w:rFonts w:ascii="Calibri" w:hAnsi="Calibri"/>
          <w:b/>
          <w:sz w:val="32"/>
          <w:szCs w:val="32"/>
          <w:u w:val="single"/>
        </w:rPr>
        <w:t xml:space="preserve">  9</w:t>
      </w:r>
      <w:r w:rsidR="00680911" w:rsidRPr="000C3109">
        <w:rPr>
          <w:rFonts w:ascii="Calibri" w:hAnsi="Calibri"/>
          <w:b/>
          <w:sz w:val="32"/>
          <w:szCs w:val="32"/>
          <w:u w:val="single"/>
        </w:rPr>
        <w:t xml:space="preserve">.  </w:t>
      </w:r>
      <w:r w:rsidRPr="000C3109">
        <w:rPr>
          <w:rFonts w:ascii="Calibri" w:hAnsi="Calibri"/>
          <w:b/>
          <w:sz w:val="32"/>
          <w:szCs w:val="32"/>
          <w:u w:val="single"/>
        </w:rPr>
        <w:t>DISCIPLINA DEL SUBAPPALTO</w:t>
      </w:r>
      <w:bookmarkEnd w:id="174"/>
      <w:bookmarkEnd w:id="175"/>
      <w:bookmarkEnd w:id="176"/>
    </w:p>
    <w:p w14:paraId="51135074" w14:textId="77777777" w:rsidR="0030560C" w:rsidRPr="00D726F9" w:rsidRDefault="0030560C" w:rsidP="00635EB7">
      <w:pPr>
        <w:jc w:val="center"/>
        <w:rPr>
          <w:rFonts w:ascii="Calibri" w:hAnsi="Calibri" w:cs="Calibri"/>
          <w:sz w:val="22"/>
          <w:szCs w:val="22"/>
        </w:rPr>
      </w:pPr>
    </w:p>
    <w:p w14:paraId="6D025D10" w14:textId="77777777" w:rsidR="00A82835" w:rsidRPr="000C3109" w:rsidRDefault="00A82835" w:rsidP="00372BED">
      <w:pPr>
        <w:pStyle w:val="Titolo3"/>
        <w:spacing w:after="120"/>
        <w:jc w:val="center"/>
        <w:rPr>
          <w:rFonts w:ascii="Calibri" w:hAnsi="Calibri"/>
          <w:b/>
          <w:i w:val="0"/>
          <w:sz w:val="28"/>
          <w:szCs w:val="28"/>
        </w:rPr>
      </w:pPr>
      <w:bookmarkStart w:id="177" w:name="_Toc447024933"/>
      <w:bookmarkStart w:id="178" w:name="_Toc37075536"/>
      <w:bookmarkStart w:id="179" w:name="_Toc161296722"/>
      <w:r w:rsidRPr="000C3109">
        <w:rPr>
          <w:rFonts w:ascii="Calibri" w:hAnsi="Calibri"/>
          <w:b/>
          <w:i w:val="0"/>
          <w:sz w:val="28"/>
          <w:szCs w:val="28"/>
        </w:rPr>
        <w:t>Subappalto</w:t>
      </w:r>
      <w:bookmarkEnd w:id="177"/>
      <w:bookmarkEnd w:id="178"/>
      <w:bookmarkEnd w:id="179"/>
    </w:p>
    <w:p w14:paraId="0EB9105F" w14:textId="411653A9" w:rsidR="000902F3" w:rsidRPr="000C3109" w:rsidRDefault="00235A73" w:rsidP="00BB03A0">
      <w:pPr>
        <w:widowControl w:val="0"/>
        <w:numPr>
          <w:ilvl w:val="1"/>
          <w:numId w:val="24"/>
        </w:numPr>
        <w:spacing w:after="120"/>
        <w:ind w:left="426" w:right="2" w:hanging="426"/>
        <w:jc w:val="both"/>
        <w:rPr>
          <w:rFonts w:ascii="Calibri" w:hAnsi="Calibri" w:cs="Calibri"/>
          <w:sz w:val="22"/>
        </w:rPr>
      </w:pPr>
      <w:r w:rsidRPr="00235A73">
        <w:rPr>
          <w:rFonts w:ascii="Calibri" w:hAnsi="Calibri" w:cs="Calibri"/>
          <w:bCs/>
          <w:iCs/>
          <w:sz w:val="22"/>
        </w:rPr>
        <w:t>L'affidamento in subappalto è subordinato al rispetto delle disposizioni di cui all'art.</w:t>
      </w:r>
      <w:r w:rsidR="00C30B55">
        <w:rPr>
          <w:rFonts w:ascii="Calibri" w:hAnsi="Calibri" w:cs="Calibri"/>
          <w:bCs/>
          <w:iCs/>
          <w:sz w:val="22"/>
        </w:rPr>
        <w:t xml:space="preserve"> </w:t>
      </w:r>
      <w:r w:rsidRPr="00235A73">
        <w:rPr>
          <w:rFonts w:ascii="Calibri" w:hAnsi="Calibri" w:cs="Calibri"/>
          <w:bCs/>
          <w:iCs/>
          <w:sz w:val="22"/>
        </w:rPr>
        <w:t>119 del D.Lgs.</w:t>
      </w:r>
      <w:r>
        <w:rPr>
          <w:rFonts w:ascii="Calibri" w:hAnsi="Calibri" w:cs="Calibri"/>
          <w:bCs/>
          <w:iCs/>
          <w:sz w:val="22"/>
        </w:rPr>
        <w:t xml:space="preserve"> </w:t>
      </w:r>
      <w:r w:rsidRPr="00235A73">
        <w:rPr>
          <w:rFonts w:ascii="Calibri" w:hAnsi="Calibri" w:cs="Calibri"/>
          <w:bCs/>
          <w:iCs/>
          <w:sz w:val="22"/>
        </w:rPr>
        <w:t>n. 36/2023 e deve essere sempre autorizzato dalla Stazione Appaltante.</w:t>
      </w:r>
    </w:p>
    <w:p w14:paraId="6CB5D32B" w14:textId="2B903766" w:rsidR="00DE6518" w:rsidRPr="000C3109" w:rsidRDefault="00235A73" w:rsidP="00BB03A0">
      <w:pPr>
        <w:widowControl w:val="0"/>
        <w:numPr>
          <w:ilvl w:val="1"/>
          <w:numId w:val="24"/>
        </w:numPr>
        <w:spacing w:after="120"/>
        <w:ind w:left="426" w:hanging="426"/>
        <w:jc w:val="both"/>
        <w:rPr>
          <w:rFonts w:ascii="Calibri" w:hAnsi="Calibri" w:cs="Calibri"/>
          <w:sz w:val="22"/>
        </w:rPr>
      </w:pPr>
      <w:r w:rsidRPr="00235A73">
        <w:rPr>
          <w:rFonts w:ascii="Calibri" w:hAnsi="Calibri" w:cs="Calibri"/>
          <w:sz w:val="22"/>
        </w:rPr>
        <w:t>Il subappalto è il contratto con il quale l’appaltatore affida a terzi l’esecuzione di parte delle</w:t>
      </w:r>
      <w:r>
        <w:rPr>
          <w:rFonts w:ascii="Calibri" w:hAnsi="Calibri" w:cs="Calibri"/>
          <w:sz w:val="22"/>
        </w:rPr>
        <w:t xml:space="preserve"> </w:t>
      </w:r>
      <w:r w:rsidRPr="00235A73">
        <w:rPr>
          <w:rFonts w:ascii="Calibri" w:hAnsi="Calibri" w:cs="Calibri"/>
          <w:sz w:val="22"/>
        </w:rPr>
        <w:t>prestazioni o lavorazioni oggetto del contratto di appalto. Costituisce comunque subappalto</w:t>
      </w:r>
      <w:r>
        <w:rPr>
          <w:rFonts w:ascii="Calibri" w:hAnsi="Calibri" w:cs="Calibri"/>
          <w:sz w:val="22"/>
        </w:rPr>
        <w:t xml:space="preserve"> </w:t>
      </w:r>
      <w:r w:rsidRPr="00235A73">
        <w:rPr>
          <w:rFonts w:ascii="Calibri" w:hAnsi="Calibri" w:cs="Calibri"/>
          <w:sz w:val="22"/>
        </w:rPr>
        <w:t>qualsiasi contratto avente ad oggetto attività del contratto di appalto ovunque espletate che</w:t>
      </w:r>
      <w:r>
        <w:rPr>
          <w:rFonts w:ascii="Calibri" w:hAnsi="Calibri" w:cs="Calibri"/>
          <w:sz w:val="22"/>
        </w:rPr>
        <w:t xml:space="preserve"> </w:t>
      </w:r>
      <w:r w:rsidRPr="00235A73">
        <w:rPr>
          <w:rFonts w:ascii="Calibri" w:hAnsi="Calibri" w:cs="Calibri"/>
          <w:sz w:val="22"/>
        </w:rPr>
        <w:t>richiedono l'impiego di manodopera. A pena di nullità, fatto salvo quanto previsto dall'art.120 del</w:t>
      </w:r>
      <w:r>
        <w:rPr>
          <w:rFonts w:ascii="Calibri" w:hAnsi="Calibri" w:cs="Calibri"/>
          <w:sz w:val="22"/>
        </w:rPr>
        <w:t xml:space="preserve"> </w:t>
      </w:r>
      <w:r w:rsidRPr="00235A73">
        <w:rPr>
          <w:rFonts w:ascii="Calibri" w:hAnsi="Calibri" w:cs="Calibri"/>
          <w:sz w:val="22"/>
        </w:rPr>
        <w:t>D.Lgs. n. 36/2023, il contratto non può essere ceduto, non può essere affidata a terzi l'integrale</w:t>
      </w:r>
      <w:r>
        <w:rPr>
          <w:rFonts w:ascii="Calibri" w:hAnsi="Calibri" w:cs="Calibri"/>
          <w:sz w:val="22"/>
        </w:rPr>
        <w:t xml:space="preserve"> </w:t>
      </w:r>
      <w:r w:rsidRPr="00235A73">
        <w:rPr>
          <w:rFonts w:ascii="Calibri" w:hAnsi="Calibri" w:cs="Calibri"/>
          <w:sz w:val="22"/>
        </w:rPr>
        <w:t>esecuzione delle prestazioni o lavorazioni oggetto del contratto di appalto, nonché la prevalente</w:t>
      </w:r>
      <w:r>
        <w:rPr>
          <w:rFonts w:ascii="Calibri" w:hAnsi="Calibri" w:cs="Calibri"/>
          <w:sz w:val="22"/>
        </w:rPr>
        <w:t xml:space="preserve"> </w:t>
      </w:r>
      <w:r w:rsidRPr="00235A73">
        <w:rPr>
          <w:rFonts w:ascii="Calibri" w:hAnsi="Calibri" w:cs="Calibri"/>
          <w:sz w:val="22"/>
        </w:rPr>
        <w:t>esecuzione delle lavorazioni relative al complesso delle categorie prevalenti e dei contratti ad alta</w:t>
      </w:r>
      <w:r>
        <w:rPr>
          <w:rFonts w:ascii="Calibri" w:hAnsi="Calibri" w:cs="Calibri"/>
          <w:sz w:val="22"/>
        </w:rPr>
        <w:t xml:space="preserve"> </w:t>
      </w:r>
      <w:r w:rsidRPr="00235A73">
        <w:rPr>
          <w:rFonts w:ascii="Calibri" w:hAnsi="Calibri" w:cs="Calibri"/>
          <w:sz w:val="22"/>
        </w:rPr>
        <w:t>intensità di manodopera.</w:t>
      </w:r>
    </w:p>
    <w:p w14:paraId="42C3C172" w14:textId="29558F67" w:rsidR="004B187E" w:rsidRPr="000C3109" w:rsidRDefault="001E54FA" w:rsidP="00BB03A0">
      <w:pPr>
        <w:pStyle w:val="Rientrocorpodeltesto3"/>
        <w:numPr>
          <w:ilvl w:val="1"/>
          <w:numId w:val="24"/>
        </w:numPr>
        <w:spacing w:after="120"/>
        <w:ind w:left="426" w:hanging="426"/>
        <w:rPr>
          <w:rFonts w:ascii="Calibri" w:hAnsi="Calibri" w:cs="Calibri"/>
          <w:sz w:val="22"/>
        </w:rPr>
      </w:pPr>
      <w:r w:rsidRPr="001E54FA">
        <w:rPr>
          <w:rFonts w:ascii="Calibri" w:hAnsi="Calibri" w:cs="Calibri"/>
          <w:sz w:val="22"/>
        </w:rPr>
        <w:t>I soggetti affidatari dei contratti possono affidare in subappalto le opere o i lavori, compresi nel</w:t>
      </w:r>
      <w:r>
        <w:rPr>
          <w:rFonts w:ascii="Calibri" w:hAnsi="Calibri" w:cs="Calibri"/>
          <w:sz w:val="22"/>
          <w:lang w:val="it-IT"/>
        </w:rPr>
        <w:t xml:space="preserve"> </w:t>
      </w:r>
      <w:r w:rsidRPr="001E54FA">
        <w:rPr>
          <w:rFonts w:ascii="Calibri" w:hAnsi="Calibri" w:cs="Calibri"/>
          <w:sz w:val="22"/>
          <w:lang w:val="it-IT"/>
        </w:rPr>
        <w:t>contratto, previa autorizzazione della stazione appaltante nel rispetto del comma 17 dell’art. 119</w:t>
      </w:r>
      <w:r>
        <w:rPr>
          <w:rFonts w:ascii="Calibri" w:hAnsi="Calibri" w:cs="Calibri"/>
          <w:sz w:val="22"/>
          <w:lang w:val="it-IT"/>
        </w:rPr>
        <w:t xml:space="preserve"> </w:t>
      </w:r>
      <w:r w:rsidRPr="001E54FA">
        <w:rPr>
          <w:rFonts w:ascii="Calibri" w:hAnsi="Calibri" w:cs="Calibri"/>
          <w:sz w:val="22"/>
          <w:lang w:val="it-IT"/>
        </w:rPr>
        <w:t>del D</w:t>
      </w:r>
      <w:r>
        <w:rPr>
          <w:rFonts w:ascii="Calibri" w:hAnsi="Calibri" w:cs="Calibri"/>
          <w:sz w:val="22"/>
          <w:lang w:val="it-IT"/>
        </w:rPr>
        <w:t>.</w:t>
      </w:r>
      <w:r w:rsidRPr="001E54FA">
        <w:rPr>
          <w:rFonts w:ascii="Calibri" w:hAnsi="Calibri" w:cs="Calibri"/>
          <w:sz w:val="22"/>
          <w:lang w:val="it-IT"/>
        </w:rPr>
        <w:t>Lgs</w:t>
      </w:r>
      <w:r>
        <w:rPr>
          <w:rFonts w:ascii="Calibri" w:hAnsi="Calibri" w:cs="Calibri"/>
          <w:sz w:val="22"/>
          <w:lang w:val="it-IT"/>
        </w:rPr>
        <w:t>.</w:t>
      </w:r>
      <w:r w:rsidRPr="001E54FA">
        <w:rPr>
          <w:rFonts w:ascii="Calibri" w:hAnsi="Calibri" w:cs="Calibri"/>
          <w:sz w:val="22"/>
          <w:lang w:val="it-IT"/>
        </w:rPr>
        <w:t xml:space="preserve"> n. 36/2023.</w:t>
      </w:r>
    </w:p>
    <w:p w14:paraId="7558EFE8" w14:textId="1F393CBA" w:rsidR="004B187E" w:rsidRPr="000C3109" w:rsidRDefault="00E34A68" w:rsidP="00BB03A0">
      <w:pPr>
        <w:pStyle w:val="Rientrocorpodeltesto3"/>
        <w:numPr>
          <w:ilvl w:val="1"/>
          <w:numId w:val="24"/>
        </w:numPr>
        <w:spacing w:after="120"/>
        <w:ind w:left="426" w:hanging="426"/>
        <w:rPr>
          <w:rFonts w:ascii="Calibri" w:hAnsi="Calibri" w:cs="Calibri"/>
          <w:sz w:val="22"/>
        </w:rPr>
      </w:pPr>
      <w:r w:rsidRPr="00E34A68">
        <w:rPr>
          <w:rFonts w:ascii="Calibri" w:hAnsi="Calibri" w:cs="Calibri"/>
          <w:sz w:val="22"/>
        </w:rPr>
        <w:t>L'affidatario comunica alla stazione appaltante, prima dell’inizio della prestazione, per tutti i sub</w:t>
      </w:r>
      <w:r>
        <w:rPr>
          <w:rFonts w:ascii="Calibri" w:hAnsi="Calibri" w:cs="Calibri"/>
          <w:sz w:val="22"/>
          <w:lang w:val="it-IT"/>
        </w:rPr>
        <w:t xml:space="preserve"> </w:t>
      </w:r>
      <w:r w:rsidRPr="00E34A68">
        <w:rPr>
          <w:rFonts w:ascii="Calibri" w:hAnsi="Calibri" w:cs="Calibri"/>
          <w:sz w:val="22"/>
          <w:lang w:val="it-IT"/>
        </w:rPr>
        <w:t>contratti che non sono subappalti, stipulati per l'esecuzione dell'appalto, il nome del sub contraente,</w:t>
      </w:r>
      <w:r>
        <w:rPr>
          <w:rFonts w:ascii="Calibri" w:hAnsi="Calibri" w:cs="Calibri"/>
          <w:sz w:val="22"/>
          <w:lang w:val="it-IT"/>
        </w:rPr>
        <w:t xml:space="preserve"> </w:t>
      </w:r>
      <w:r w:rsidRPr="00E34A68">
        <w:rPr>
          <w:rFonts w:ascii="Calibri" w:hAnsi="Calibri" w:cs="Calibri"/>
          <w:sz w:val="22"/>
          <w:lang w:val="it-IT"/>
        </w:rPr>
        <w:t>l'importo del sub-contratto, l'oggetto del lavoro, servizio o fornitura affidati. Sono, altresì,</w:t>
      </w:r>
      <w:r>
        <w:rPr>
          <w:rFonts w:ascii="Calibri" w:hAnsi="Calibri" w:cs="Calibri"/>
          <w:sz w:val="22"/>
          <w:lang w:val="it-IT"/>
        </w:rPr>
        <w:t xml:space="preserve"> </w:t>
      </w:r>
      <w:r w:rsidRPr="00E34A68">
        <w:rPr>
          <w:rFonts w:ascii="Calibri" w:hAnsi="Calibri" w:cs="Calibri"/>
          <w:sz w:val="22"/>
          <w:lang w:val="it-IT"/>
        </w:rPr>
        <w:t>comunicate alla stazione appaltante eventuali modifiche a tali informazioni avvenute nel corso del</w:t>
      </w:r>
      <w:r>
        <w:rPr>
          <w:rFonts w:ascii="Calibri" w:hAnsi="Calibri" w:cs="Calibri"/>
          <w:sz w:val="22"/>
          <w:lang w:val="it-IT"/>
        </w:rPr>
        <w:t xml:space="preserve"> </w:t>
      </w:r>
      <w:r w:rsidRPr="00E34A68">
        <w:rPr>
          <w:rFonts w:ascii="Calibri" w:hAnsi="Calibri" w:cs="Calibri"/>
          <w:sz w:val="22"/>
          <w:lang w:val="it-IT"/>
        </w:rPr>
        <w:t>sub-contratto. È altresì fatto obbligo di acquisire nuova autorizzazione integrativa qualora l’oggetto</w:t>
      </w:r>
      <w:r>
        <w:rPr>
          <w:rFonts w:ascii="Calibri" w:hAnsi="Calibri" w:cs="Calibri"/>
          <w:sz w:val="22"/>
          <w:lang w:val="it-IT"/>
        </w:rPr>
        <w:t xml:space="preserve"> </w:t>
      </w:r>
      <w:r w:rsidRPr="00E34A68">
        <w:rPr>
          <w:rFonts w:ascii="Calibri" w:hAnsi="Calibri" w:cs="Calibri"/>
          <w:sz w:val="22"/>
          <w:lang w:val="it-IT"/>
        </w:rPr>
        <w:t>del subappalto subisca variazioni e l’importo dello stesso sia incrementato nonché siano variati i</w:t>
      </w:r>
      <w:r>
        <w:rPr>
          <w:rFonts w:ascii="Calibri" w:hAnsi="Calibri" w:cs="Calibri"/>
          <w:sz w:val="22"/>
          <w:lang w:val="it-IT"/>
        </w:rPr>
        <w:t xml:space="preserve"> </w:t>
      </w:r>
      <w:r w:rsidRPr="00E34A68">
        <w:rPr>
          <w:rFonts w:ascii="Calibri" w:hAnsi="Calibri" w:cs="Calibri"/>
          <w:sz w:val="22"/>
          <w:lang w:val="it-IT"/>
        </w:rPr>
        <w:t>requisiti di qualificazione del subappaltatore.</w:t>
      </w:r>
    </w:p>
    <w:p w14:paraId="6FF887BF" w14:textId="35F416D7" w:rsidR="004B187E" w:rsidRPr="004566F7" w:rsidRDefault="00E34A68" w:rsidP="00BB03A0">
      <w:pPr>
        <w:widowControl w:val="0"/>
        <w:numPr>
          <w:ilvl w:val="1"/>
          <w:numId w:val="24"/>
        </w:numPr>
        <w:spacing w:after="120"/>
        <w:ind w:left="426" w:hanging="426"/>
        <w:jc w:val="both"/>
        <w:rPr>
          <w:rFonts w:ascii="Calibri" w:hAnsi="Calibri" w:cs="Calibri"/>
          <w:sz w:val="22"/>
        </w:rPr>
      </w:pPr>
      <w:r w:rsidRPr="00E34A68">
        <w:rPr>
          <w:rFonts w:ascii="Calibri" w:hAnsi="Calibri" w:cs="Calibri"/>
          <w:sz w:val="22"/>
        </w:rPr>
        <w:t>L'affidatario deposita il contratto di subappalto presso la stazione appaltante almeno venti giorni</w:t>
      </w:r>
      <w:r>
        <w:rPr>
          <w:rFonts w:ascii="Calibri" w:hAnsi="Calibri" w:cs="Calibri"/>
          <w:sz w:val="22"/>
        </w:rPr>
        <w:t xml:space="preserve"> </w:t>
      </w:r>
      <w:r w:rsidRPr="00E34A68">
        <w:rPr>
          <w:rFonts w:ascii="Calibri" w:hAnsi="Calibri" w:cs="Calibri"/>
          <w:sz w:val="22"/>
        </w:rPr>
        <w:t>prima della data di effettivo inizio dell'esecuzione delle relative prestazioni. Al momento del</w:t>
      </w:r>
      <w:r>
        <w:rPr>
          <w:rFonts w:ascii="Calibri" w:hAnsi="Calibri" w:cs="Calibri"/>
          <w:sz w:val="22"/>
        </w:rPr>
        <w:t xml:space="preserve"> </w:t>
      </w:r>
      <w:r w:rsidRPr="00E34A68">
        <w:rPr>
          <w:rFonts w:ascii="Calibri" w:hAnsi="Calibri" w:cs="Calibri"/>
          <w:sz w:val="22"/>
        </w:rPr>
        <w:t>deposito del contratto di subappalto presso la stazione appaltante l'affidatario trasmette altresì la</w:t>
      </w:r>
      <w:r>
        <w:rPr>
          <w:rFonts w:ascii="Calibri" w:hAnsi="Calibri" w:cs="Calibri"/>
          <w:sz w:val="22"/>
        </w:rPr>
        <w:t xml:space="preserve"> </w:t>
      </w:r>
      <w:r w:rsidRPr="00E34A68">
        <w:rPr>
          <w:rFonts w:ascii="Calibri" w:hAnsi="Calibri" w:cs="Calibri"/>
          <w:sz w:val="22"/>
        </w:rPr>
        <w:t>certificazione attestante il possesso da parte del subappaltatore dei requisiti di qualificazione</w:t>
      </w:r>
      <w:r>
        <w:rPr>
          <w:rFonts w:ascii="Calibri" w:hAnsi="Calibri" w:cs="Calibri"/>
          <w:sz w:val="22"/>
        </w:rPr>
        <w:t xml:space="preserve"> </w:t>
      </w:r>
      <w:r w:rsidRPr="00E34A68">
        <w:rPr>
          <w:rFonts w:ascii="Calibri" w:hAnsi="Calibri" w:cs="Calibri"/>
          <w:sz w:val="22"/>
        </w:rPr>
        <w:t>prescritti dal Codice in relazione alla prestazione subappaltata e la dichiarazione del subappaltatore</w:t>
      </w:r>
      <w:r>
        <w:rPr>
          <w:rFonts w:ascii="Calibri" w:hAnsi="Calibri" w:cs="Calibri"/>
          <w:sz w:val="22"/>
        </w:rPr>
        <w:t xml:space="preserve"> </w:t>
      </w:r>
      <w:r w:rsidRPr="00E34A68">
        <w:rPr>
          <w:rFonts w:ascii="Calibri" w:hAnsi="Calibri" w:cs="Calibri"/>
          <w:sz w:val="22"/>
        </w:rPr>
        <w:t>attestante l’assenza di motivi di esclusione di cui al Capo II del Titolo IV della Parte V e il possesso</w:t>
      </w:r>
      <w:r>
        <w:rPr>
          <w:rFonts w:ascii="Calibri" w:hAnsi="Calibri" w:cs="Calibri"/>
          <w:sz w:val="22"/>
        </w:rPr>
        <w:t xml:space="preserve"> </w:t>
      </w:r>
      <w:r w:rsidRPr="00E34A68">
        <w:rPr>
          <w:rFonts w:ascii="Calibri" w:hAnsi="Calibri" w:cs="Calibri"/>
          <w:sz w:val="22"/>
        </w:rPr>
        <w:t>dei requisiti di cui agli articoli 100 e 103 del D.Lgs. n. 36/2023. Nel caso attraverso apposita verifica</w:t>
      </w:r>
      <w:r>
        <w:rPr>
          <w:rFonts w:ascii="Calibri" w:hAnsi="Calibri" w:cs="Calibri"/>
          <w:sz w:val="22"/>
        </w:rPr>
        <w:t xml:space="preserve"> </w:t>
      </w:r>
      <w:r w:rsidRPr="00E34A68">
        <w:rPr>
          <w:rFonts w:ascii="Calibri" w:hAnsi="Calibri" w:cs="Calibri"/>
          <w:sz w:val="22"/>
        </w:rPr>
        <w:t>abbia dimostrato la sussistenza dei motivi di esclusione, l'affidatario provvederà a sostituire i</w:t>
      </w:r>
      <w:r>
        <w:rPr>
          <w:rFonts w:ascii="Calibri" w:hAnsi="Calibri" w:cs="Calibri"/>
          <w:sz w:val="22"/>
        </w:rPr>
        <w:t xml:space="preserve"> </w:t>
      </w:r>
      <w:r w:rsidRPr="00E34A68">
        <w:rPr>
          <w:rFonts w:ascii="Calibri" w:hAnsi="Calibri" w:cs="Calibri"/>
          <w:sz w:val="22"/>
        </w:rPr>
        <w:t>subappaltatori non idonei.</w:t>
      </w:r>
    </w:p>
    <w:p w14:paraId="2C7C9CF4" w14:textId="5331FE1B" w:rsidR="004B187E" w:rsidRPr="000C3109" w:rsidRDefault="00E34A68" w:rsidP="00BB03A0">
      <w:pPr>
        <w:widowControl w:val="0"/>
        <w:numPr>
          <w:ilvl w:val="1"/>
          <w:numId w:val="24"/>
        </w:numPr>
        <w:spacing w:after="120"/>
        <w:ind w:left="426" w:hanging="426"/>
        <w:jc w:val="both"/>
        <w:rPr>
          <w:rFonts w:ascii="Calibri" w:hAnsi="Calibri" w:cs="Calibri"/>
          <w:sz w:val="22"/>
        </w:rPr>
      </w:pPr>
      <w:r w:rsidRPr="00E34A68">
        <w:rPr>
          <w:rFonts w:ascii="Calibri" w:hAnsi="Calibri" w:cs="Calibri"/>
          <w:sz w:val="22"/>
        </w:rPr>
        <w:t>Il contratto di subappalto, corredato della documentazione tecnica, amministrativa e grafica</w:t>
      </w:r>
      <w:r>
        <w:rPr>
          <w:rFonts w:ascii="Calibri" w:hAnsi="Calibri" w:cs="Calibri"/>
          <w:sz w:val="22"/>
        </w:rPr>
        <w:t xml:space="preserve"> </w:t>
      </w:r>
      <w:r w:rsidRPr="00E34A68">
        <w:rPr>
          <w:rFonts w:ascii="Calibri" w:hAnsi="Calibri" w:cs="Calibri"/>
          <w:sz w:val="22"/>
        </w:rPr>
        <w:t>direttamente derivata dagli atti del contratto affidato, indicherà puntualmente l’ambito operativo del</w:t>
      </w:r>
      <w:r>
        <w:rPr>
          <w:rFonts w:ascii="Calibri" w:hAnsi="Calibri" w:cs="Calibri"/>
          <w:sz w:val="22"/>
        </w:rPr>
        <w:t xml:space="preserve"> </w:t>
      </w:r>
      <w:r w:rsidRPr="00E34A68">
        <w:rPr>
          <w:rFonts w:ascii="Calibri" w:hAnsi="Calibri" w:cs="Calibri"/>
          <w:sz w:val="22"/>
        </w:rPr>
        <w:t>subappalto sia in termini prestazionali sia economici.</w:t>
      </w:r>
    </w:p>
    <w:p w14:paraId="2E118806" w14:textId="507397E2" w:rsidR="004B187E" w:rsidRDefault="00E34A68" w:rsidP="00BB03A0">
      <w:pPr>
        <w:widowControl w:val="0"/>
        <w:numPr>
          <w:ilvl w:val="1"/>
          <w:numId w:val="24"/>
        </w:numPr>
        <w:spacing w:after="120"/>
        <w:ind w:left="426" w:hanging="426"/>
        <w:jc w:val="both"/>
        <w:rPr>
          <w:rFonts w:ascii="Calibri" w:hAnsi="Calibri" w:cs="Calibri"/>
          <w:sz w:val="22"/>
        </w:rPr>
      </w:pPr>
      <w:r w:rsidRPr="00E34A68">
        <w:rPr>
          <w:rFonts w:ascii="Calibri" w:hAnsi="Calibri" w:cs="Calibri"/>
          <w:sz w:val="22"/>
        </w:rPr>
        <w:t>Il contraente principale è responsabile in via esclusiva nei confronti della stazione appaltante.</w:t>
      </w:r>
      <w:r>
        <w:rPr>
          <w:rFonts w:ascii="Calibri" w:hAnsi="Calibri" w:cs="Calibri"/>
          <w:sz w:val="22"/>
        </w:rPr>
        <w:t xml:space="preserve"> </w:t>
      </w:r>
      <w:r w:rsidRPr="00E34A68">
        <w:rPr>
          <w:rFonts w:ascii="Calibri" w:hAnsi="Calibri" w:cs="Calibri"/>
          <w:sz w:val="22"/>
        </w:rPr>
        <w:t>L’aggiudicatario è responsabile in solido con il subappaltatore in relazione agli obblighi retributivi e</w:t>
      </w:r>
      <w:r>
        <w:rPr>
          <w:rFonts w:ascii="Calibri" w:hAnsi="Calibri" w:cs="Calibri"/>
          <w:sz w:val="22"/>
        </w:rPr>
        <w:t xml:space="preserve"> </w:t>
      </w:r>
      <w:r w:rsidRPr="00E34A68">
        <w:rPr>
          <w:rFonts w:ascii="Calibri" w:hAnsi="Calibri" w:cs="Calibri"/>
          <w:sz w:val="22"/>
        </w:rPr>
        <w:t>contributivi tranne nel caso in cui la stazione appaltante corrisponde direttamente al subappaltatore</w:t>
      </w:r>
      <w:r>
        <w:rPr>
          <w:rFonts w:ascii="Calibri" w:hAnsi="Calibri" w:cs="Calibri"/>
          <w:sz w:val="22"/>
        </w:rPr>
        <w:t xml:space="preserve"> </w:t>
      </w:r>
      <w:r w:rsidRPr="00E34A68">
        <w:rPr>
          <w:rFonts w:ascii="Calibri" w:hAnsi="Calibri" w:cs="Calibri"/>
          <w:sz w:val="22"/>
        </w:rPr>
        <w:t>l'importo dovuto per le prestazioni dagli stessi, quando il subappaltatore o il cottimista è una</w:t>
      </w:r>
      <w:r>
        <w:rPr>
          <w:rFonts w:ascii="Calibri" w:hAnsi="Calibri" w:cs="Calibri"/>
          <w:sz w:val="22"/>
        </w:rPr>
        <w:t xml:space="preserve"> </w:t>
      </w:r>
      <w:r w:rsidRPr="00E34A68">
        <w:rPr>
          <w:rFonts w:ascii="Calibri" w:hAnsi="Calibri" w:cs="Calibri"/>
          <w:sz w:val="22"/>
        </w:rPr>
        <w:t>microimpresa o piccola impresa ovvero su richiesta del subappaltatore e la natura del contratto lo</w:t>
      </w:r>
      <w:r>
        <w:rPr>
          <w:rFonts w:ascii="Calibri" w:hAnsi="Calibri" w:cs="Calibri"/>
          <w:sz w:val="22"/>
        </w:rPr>
        <w:t xml:space="preserve"> </w:t>
      </w:r>
      <w:r w:rsidRPr="00E34A68">
        <w:rPr>
          <w:rFonts w:ascii="Calibri" w:hAnsi="Calibri" w:cs="Calibri"/>
          <w:sz w:val="22"/>
        </w:rPr>
        <w:t>consente. Il pagamento diretto del subappaltatore da parte della stazione appaltante avviene anche</w:t>
      </w:r>
      <w:r>
        <w:rPr>
          <w:rFonts w:ascii="Calibri" w:hAnsi="Calibri" w:cs="Calibri"/>
          <w:sz w:val="22"/>
        </w:rPr>
        <w:t xml:space="preserve"> </w:t>
      </w:r>
      <w:r w:rsidRPr="00E34A68">
        <w:rPr>
          <w:rFonts w:ascii="Calibri" w:hAnsi="Calibri" w:cs="Calibri"/>
          <w:sz w:val="22"/>
        </w:rPr>
        <w:t>in caso di inadempimento da parte dell'appaltatore.</w:t>
      </w:r>
    </w:p>
    <w:p w14:paraId="18390F11" w14:textId="39B2A4A4" w:rsidR="00E34A68" w:rsidRDefault="00E34A68" w:rsidP="00BB03A0">
      <w:pPr>
        <w:widowControl w:val="0"/>
        <w:numPr>
          <w:ilvl w:val="1"/>
          <w:numId w:val="24"/>
        </w:numPr>
        <w:spacing w:after="120"/>
        <w:ind w:left="426" w:hanging="426"/>
        <w:jc w:val="both"/>
        <w:rPr>
          <w:rFonts w:ascii="Calibri" w:hAnsi="Calibri" w:cs="Calibri"/>
          <w:sz w:val="22"/>
        </w:rPr>
      </w:pPr>
      <w:r w:rsidRPr="00E34A68">
        <w:rPr>
          <w:rFonts w:ascii="Calibri" w:hAnsi="Calibri" w:cs="Calibri"/>
          <w:sz w:val="22"/>
        </w:rPr>
        <w:t>L'affidatario è tenuto ad osservare integralmente il trattamento economico e normativo stabilito dai</w:t>
      </w:r>
      <w:r>
        <w:rPr>
          <w:rFonts w:ascii="Calibri" w:hAnsi="Calibri" w:cs="Calibri"/>
          <w:sz w:val="22"/>
        </w:rPr>
        <w:t xml:space="preserve"> </w:t>
      </w:r>
      <w:r w:rsidRPr="00E34A68">
        <w:rPr>
          <w:rFonts w:ascii="Calibri" w:hAnsi="Calibri" w:cs="Calibri"/>
          <w:sz w:val="22"/>
        </w:rPr>
        <w:t>contratti collettivi nazionale e territoriale in vigore per il settore e per la zona nella quale si eseguono</w:t>
      </w:r>
      <w:r>
        <w:rPr>
          <w:rFonts w:ascii="Calibri" w:hAnsi="Calibri" w:cs="Calibri"/>
          <w:sz w:val="22"/>
        </w:rPr>
        <w:t xml:space="preserve"> </w:t>
      </w:r>
      <w:r w:rsidRPr="00E34A68">
        <w:rPr>
          <w:rFonts w:ascii="Calibri" w:hAnsi="Calibri" w:cs="Calibri"/>
          <w:sz w:val="22"/>
        </w:rPr>
        <w:t>le prestazioni. È, altresì, responsabile in solido dell'osservanza delle norme anzidette da parte dei</w:t>
      </w:r>
      <w:r>
        <w:rPr>
          <w:rFonts w:ascii="Calibri" w:hAnsi="Calibri" w:cs="Calibri"/>
          <w:sz w:val="22"/>
        </w:rPr>
        <w:t xml:space="preserve"> </w:t>
      </w:r>
      <w:r w:rsidRPr="00E34A68">
        <w:rPr>
          <w:rFonts w:ascii="Calibri" w:hAnsi="Calibri" w:cs="Calibri"/>
          <w:sz w:val="22"/>
        </w:rPr>
        <w:t>subappaltatori nei confronti dei loro dipendenti per le prestazioni rese nell'ambito del subappalto,</w:t>
      </w:r>
      <w:r>
        <w:rPr>
          <w:rFonts w:ascii="Calibri" w:hAnsi="Calibri" w:cs="Calibri"/>
          <w:sz w:val="22"/>
        </w:rPr>
        <w:t xml:space="preserve"> </w:t>
      </w:r>
      <w:r w:rsidRPr="00E34A68">
        <w:rPr>
          <w:rFonts w:ascii="Calibri" w:hAnsi="Calibri" w:cs="Calibri"/>
          <w:sz w:val="22"/>
        </w:rPr>
        <w:t xml:space="preserve">nonché degli obblighi di sicurezza previsti dalla normativa vigente. L'affidatario e, per </w:t>
      </w:r>
      <w:r w:rsidRPr="00E34A68">
        <w:rPr>
          <w:rFonts w:ascii="Calibri" w:hAnsi="Calibri" w:cs="Calibri"/>
          <w:sz w:val="22"/>
        </w:rPr>
        <w:lastRenderedPageBreak/>
        <w:t>suo tramite,</w:t>
      </w:r>
      <w:r>
        <w:rPr>
          <w:rFonts w:ascii="Calibri" w:hAnsi="Calibri" w:cs="Calibri"/>
          <w:sz w:val="22"/>
        </w:rPr>
        <w:t xml:space="preserve"> </w:t>
      </w:r>
      <w:r w:rsidRPr="00E34A68">
        <w:rPr>
          <w:rFonts w:ascii="Calibri" w:hAnsi="Calibri" w:cs="Calibri"/>
          <w:sz w:val="22"/>
        </w:rPr>
        <w:t>i subappaltatori, trasmettono alla stazione appaltante prima dell'inizio dei lavori la documentazione</w:t>
      </w:r>
      <w:r>
        <w:rPr>
          <w:rFonts w:ascii="Calibri" w:hAnsi="Calibri" w:cs="Calibri"/>
          <w:sz w:val="22"/>
        </w:rPr>
        <w:t xml:space="preserve"> </w:t>
      </w:r>
      <w:r w:rsidRPr="00E34A68">
        <w:rPr>
          <w:rFonts w:ascii="Calibri" w:hAnsi="Calibri" w:cs="Calibri"/>
          <w:sz w:val="22"/>
        </w:rPr>
        <w:t>di avvenuta denunzia agli enti previdenziali, inclusa la Cassa edile, ove presente, assicurativi e</w:t>
      </w:r>
      <w:r>
        <w:rPr>
          <w:rFonts w:ascii="Calibri" w:hAnsi="Calibri" w:cs="Calibri"/>
          <w:sz w:val="22"/>
        </w:rPr>
        <w:t xml:space="preserve"> </w:t>
      </w:r>
      <w:r w:rsidRPr="00E34A68">
        <w:rPr>
          <w:rFonts w:ascii="Calibri" w:hAnsi="Calibri" w:cs="Calibri"/>
          <w:sz w:val="22"/>
        </w:rPr>
        <w:t>antinfortunistici, nonché copia dei piani di sicurezza. Ai fini del pagamento delle prestazioni rese</w:t>
      </w:r>
      <w:r>
        <w:rPr>
          <w:rFonts w:ascii="Calibri" w:hAnsi="Calibri" w:cs="Calibri"/>
          <w:sz w:val="22"/>
        </w:rPr>
        <w:t xml:space="preserve"> </w:t>
      </w:r>
      <w:r w:rsidRPr="00E34A68">
        <w:rPr>
          <w:rFonts w:ascii="Calibri" w:hAnsi="Calibri" w:cs="Calibri"/>
          <w:sz w:val="22"/>
        </w:rPr>
        <w:t>nell'ambito dell'appalto o del subappalto, la stazione appaltante acquisisce d'ufficio il documento</w:t>
      </w:r>
      <w:r>
        <w:rPr>
          <w:rFonts w:ascii="Calibri" w:hAnsi="Calibri" w:cs="Calibri"/>
          <w:sz w:val="22"/>
        </w:rPr>
        <w:t xml:space="preserve"> </w:t>
      </w:r>
      <w:r w:rsidRPr="00E34A68">
        <w:rPr>
          <w:rFonts w:ascii="Calibri" w:hAnsi="Calibri" w:cs="Calibri"/>
          <w:sz w:val="22"/>
        </w:rPr>
        <w:t>unico di regolarità contributiva in corso di validità relativo all'affidatario e a tutti i subappaltatori. Al</w:t>
      </w:r>
      <w:r>
        <w:rPr>
          <w:rFonts w:ascii="Calibri" w:hAnsi="Calibri" w:cs="Calibri"/>
          <w:sz w:val="22"/>
        </w:rPr>
        <w:t xml:space="preserve"> </w:t>
      </w:r>
      <w:r w:rsidRPr="00E34A68">
        <w:rPr>
          <w:rFonts w:ascii="Calibri" w:hAnsi="Calibri" w:cs="Calibri"/>
          <w:sz w:val="22"/>
        </w:rPr>
        <w:t>fine di contrastare il fenomeno del lavoro sommerso e irregolare, il documento unico di regolarità</w:t>
      </w:r>
      <w:r>
        <w:rPr>
          <w:rFonts w:ascii="Calibri" w:hAnsi="Calibri" w:cs="Calibri"/>
          <w:sz w:val="22"/>
        </w:rPr>
        <w:t xml:space="preserve"> </w:t>
      </w:r>
      <w:r w:rsidRPr="00E34A68">
        <w:rPr>
          <w:rFonts w:ascii="Calibri" w:hAnsi="Calibri" w:cs="Calibri"/>
          <w:sz w:val="22"/>
        </w:rPr>
        <w:t>contributiva sarà comprensivo della verifica della congruità della incidenza della mano d'opera</w:t>
      </w:r>
      <w:r>
        <w:rPr>
          <w:rFonts w:ascii="Calibri" w:hAnsi="Calibri" w:cs="Calibri"/>
          <w:sz w:val="22"/>
        </w:rPr>
        <w:t xml:space="preserve"> </w:t>
      </w:r>
      <w:r w:rsidRPr="00E34A68">
        <w:rPr>
          <w:rFonts w:ascii="Calibri" w:hAnsi="Calibri" w:cs="Calibri"/>
          <w:sz w:val="22"/>
        </w:rPr>
        <w:t>relativa allo specifico contratto affidato. Per i contratti relativi a lavori, in caso di ritardo nel</w:t>
      </w:r>
      <w:r>
        <w:rPr>
          <w:rFonts w:ascii="Calibri" w:hAnsi="Calibri" w:cs="Calibri"/>
          <w:sz w:val="22"/>
        </w:rPr>
        <w:t xml:space="preserve"> </w:t>
      </w:r>
      <w:r w:rsidRPr="00E34A68">
        <w:rPr>
          <w:rFonts w:ascii="Calibri" w:hAnsi="Calibri" w:cs="Calibri"/>
          <w:sz w:val="22"/>
        </w:rPr>
        <w:t>pagamento delle retribuzioni dovute al personale dipendente dell'esecutore o del subappaltatore o</w:t>
      </w:r>
      <w:r>
        <w:rPr>
          <w:rFonts w:ascii="Calibri" w:hAnsi="Calibri" w:cs="Calibri"/>
          <w:sz w:val="22"/>
        </w:rPr>
        <w:t xml:space="preserve"> </w:t>
      </w:r>
      <w:r w:rsidRPr="00E34A68">
        <w:rPr>
          <w:rFonts w:ascii="Calibri" w:hAnsi="Calibri" w:cs="Calibri"/>
          <w:sz w:val="22"/>
        </w:rPr>
        <w:t>dei soggetti titolari di subappalti e cottimi, nonché in caso di inadempienza contributiva risultante</w:t>
      </w:r>
      <w:r>
        <w:rPr>
          <w:rFonts w:ascii="Calibri" w:hAnsi="Calibri" w:cs="Calibri"/>
          <w:sz w:val="22"/>
        </w:rPr>
        <w:t xml:space="preserve"> </w:t>
      </w:r>
      <w:r w:rsidRPr="00E34A68">
        <w:rPr>
          <w:rFonts w:ascii="Calibri" w:hAnsi="Calibri" w:cs="Calibri"/>
          <w:sz w:val="22"/>
        </w:rPr>
        <w:t>dal documento unico di regolarità contributiva, si applicheranno le disposizioni previste nel D.Lgs.</w:t>
      </w:r>
      <w:r>
        <w:rPr>
          <w:rFonts w:ascii="Calibri" w:hAnsi="Calibri" w:cs="Calibri"/>
          <w:sz w:val="22"/>
        </w:rPr>
        <w:t xml:space="preserve"> </w:t>
      </w:r>
      <w:r w:rsidRPr="00E34A68">
        <w:rPr>
          <w:rFonts w:ascii="Calibri" w:hAnsi="Calibri" w:cs="Calibri"/>
          <w:sz w:val="22"/>
        </w:rPr>
        <w:t>n. 36/2023.</w:t>
      </w:r>
    </w:p>
    <w:p w14:paraId="3166798D" w14:textId="24EB7997" w:rsidR="00E34A68" w:rsidRDefault="005C1F20" w:rsidP="00BB03A0">
      <w:pPr>
        <w:widowControl w:val="0"/>
        <w:numPr>
          <w:ilvl w:val="1"/>
          <w:numId w:val="24"/>
        </w:numPr>
        <w:spacing w:after="120"/>
        <w:ind w:left="426" w:hanging="426"/>
        <w:jc w:val="both"/>
        <w:rPr>
          <w:rFonts w:ascii="Calibri" w:hAnsi="Calibri" w:cs="Calibri"/>
          <w:sz w:val="22"/>
        </w:rPr>
      </w:pPr>
      <w:r w:rsidRPr="005C1F20">
        <w:rPr>
          <w:rFonts w:ascii="Calibri" w:hAnsi="Calibri" w:cs="Calibri"/>
          <w:sz w:val="22"/>
        </w:rPr>
        <w:t>Il subappaltatore, per le prestazioni affidate in subappalto, deve garantire gli stessi standard</w:t>
      </w:r>
      <w:r>
        <w:rPr>
          <w:rFonts w:ascii="Calibri" w:hAnsi="Calibri" w:cs="Calibri"/>
          <w:sz w:val="22"/>
        </w:rPr>
        <w:t xml:space="preserve"> </w:t>
      </w:r>
      <w:r w:rsidRPr="005C1F20">
        <w:rPr>
          <w:rFonts w:ascii="Calibri" w:hAnsi="Calibri" w:cs="Calibri"/>
          <w:sz w:val="22"/>
        </w:rPr>
        <w:t>qualitativi e prestazionali previsti nel contratto di appalto e riconoscere ai lavoratori un trattamento</w:t>
      </w:r>
      <w:r>
        <w:rPr>
          <w:rFonts w:ascii="Calibri" w:hAnsi="Calibri" w:cs="Calibri"/>
          <w:sz w:val="22"/>
        </w:rPr>
        <w:t xml:space="preserve"> </w:t>
      </w:r>
      <w:r w:rsidRPr="005C1F20">
        <w:rPr>
          <w:rFonts w:ascii="Calibri" w:hAnsi="Calibri" w:cs="Calibri"/>
          <w:sz w:val="22"/>
        </w:rPr>
        <w:t>economico e normativo non inferiore a quello che avrebbe garantito il contraente principale, inclusa</w:t>
      </w:r>
      <w:r>
        <w:rPr>
          <w:rFonts w:ascii="Calibri" w:hAnsi="Calibri" w:cs="Calibri"/>
          <w:sz w:val="22"/>
        </w:rPr>
        <w:t xml:space="preserve"> </w:t>
      </w:r>
      <w:r w:rsidRPr="005C1F20">
        <w:rPr>
          <w:rFonts w:ascii="Calibri" w:hAnsi="Calibri" w:cs="Calibri"/>
          <w:sz w:val="22"/>
        </w:rPr>
        <w:t>l’applicazione dei medesimi contratti collettivi nazionali di lavoro, qualora le attività oggetto di</w:t>
      </w:r>
      <w:r>
        <w:rPr>
          <w:rFonts w:ascii="Calibri" w:hAnsi="Calibri" w:cs="Calibri"/>
          <w:sz w:val="22"/>
        </w:rPr>
        <w:t xml:space="preserve"> </w:t>
      </w:r>
      <w:r w:rsidRPr="005C1F20">
        <w:rPr>
          <w:rFonts w:ascii="Calibri" w:hAnsi="Calibri" w:cs="Calibri"/>
          <w:sz w:val="22"/>
        </w:rPr>
        <w:t>subappalto coincidano con quelle caratterizzanti l’oggetto dell’appalto ovvero riguardino le</w:t>
      </w:r>
      <w:r>
        <w:rPr>
          <w:rFonts w:ascii="Calibri" w:hAnsi="Calibri" w:cs="Calibri"/>
          <w:sz w:val="22"/>
        </w:rPr>
        <w:t xml:space="preserve"> </w:t>
      </w:r>
      <w:r w:rsidRPr="005C1F20">
        <w:rPr>
          <w:rFonts w:ascii="Calibri" w:hAnsi="Calibri" w:cs="Calibri"/>
          <w:sz w:val="22"/>
        </w:rPr>
        <w:t>lavorazioni relative alle categorie prevalenti e siano incluse nell’oggetto sociale del contraente</w:t>
      </w:r>
      <w:r>
        <w:rPr>
          <w:rFonts w:ascii="Calibri" w:hAnsi="Calibri" w:cs="Calibri"/>
          <w:sz w:val="22"/>
        </w:rPr>
        <w:t xml:space="preserve"> </w:t>
      </w:r>
      <w:r w:rsidRPr="005C1F20">
        <w:rPr>
          <w:rFonts w:ascii="Calibri" w:hAnsi="Calibri" w:cs="Calibri"/>
          <w:sz w:val="22"/>
        </w:rPr>
        <w:t>principale. L'affidatario corrisponde i costi della sicurezza e della manodopera, relativi alle</w:t>
      </w:r>
      <w:r>
        <w:rPr>
          <w:rFonts w:ascii="Calibri" w:hAnsi="Calibri" w:cs="Calibri"/>
          <w:sz w:val="22"/>
        </w:rPr>
        <w:t xml:space="preserve"> </w:t>
      </w:r>
      <w:r w:rsidRPr="005C1F20">
        <w:rPr>
          <w:rFonts w:ascii="Calibri" w:hAnsi="Calibri" w:cs="Calibri"/>
          <w:sz w:val="22"/>
        </w:rPr>
        <w:t>prestazioni affidate in subappalto, alle imprese subappaltatrici senza alcun ribasso; la stazione</w:t>
      </w:r>
      <w:r>
        <w:rPr>
          <w:rFonts w:ascii="Calibri" w:hAnsi="Calibri" w:cs="Calibri"/>
          <w:sz w:val="22"/>
        </w:rPr>
        <w:t xml:space="preserve"> </w:t>
      </w:r>
      <w:r w:rsidRPr="005C1F20">
        <w:rPr>
          <w:rFonts w:ascii="Calibri" w:hAnsi="Calibri" w:cs="Calibri"/>
          <w:sz w:val="22"/>
        </w:rPr>
        <w:t>appaltante, sentito il direttore dei lavori, il coordinatore della sicurezza in fase di esecuzione, ovvero</w:t>
      </w:r>
      <w:r>
        <w:rPr>
          <w:rFonts w:ascii="Calibri" w:hAnsi="Calibri" w:cs="Calibri"/>
          <w:sz w:val="22"/>
        </w:rPr>
        <w:t xml:space="preserve"> </w:t>
      </w:r>
      <w:r w:rsidRPr="005C1F20">
        <w:rPr>
          <w:rFonts w:ascii="Calibri" w:hAnsi="Calibri" w:cs="Calibri"/>
          <w:sz w:val="22"/>
        </w:rPr>
        <w:t>il direttore dell'esecuzione, provvede alla verifica dell'effettiva applicazione della presente</w:t>
      </w:r>
      <w:r>
        <w:rPr>
          <w:rFonts w:ascii="Calibri" w:hAnsi="Calibri" w:cs="Calibri"/>
          <w:sz w:val="22"/>
        </w:rPr>
        <w:t xml:space="preserve"> </w:t>
      </w:r>
      <w:r w:rsidRPr="005C1F20">
        <w:rPr>
          <w:rFonts w:ascii="Calibri" w:hAnsi="Calibri" w:cs="Calibri"/>
          <w:sz w:val="22"/>
        </w:rPr>
        <w:t>disposizione. L'affidatario è solidalmente responsabile con il subappaltatore degli adempimenti, da</w:t>
      </w:r>
      <w:r>
        <w:rPr>
          <w:rFonts w:ascii="Calibri" w:hAnsi="Calibri" w:cs="Calibri"/>
          <w:sz w:val="22"/>
        </w:rPr>
        <w:t xml:space="preserve"> </w:t>
      </w:r>
      <w:r w:rsidRPr="005C1F20">
        <w:rPr>
          <w:rFonts w:ascii="Calibri" w:hAnsi="Calibri" w:cs="Calibri"/>
          <w:sz w:val="22"/>
        </w:rPr>
        <w:t>parte di questo ultimo, degli obblighi di sicurezza previsti dalla normativa vigente.</w:t>
      </w:r>
    </w:p>
    <w:p w14:paraId="55BD0416" w14:textId="306919C5" w:rsidR="005C1F20" w:rsidRDefault="005C1F20" w:rsidP="00BB03A0">
      <w:pPr>
        <w:widowControl w:val="0"/>
        <w:numPr>
          <w:ilvl w:val="1"/>
          <w:numId w:val="24"/>
        </w:numPr>
        <w:spacing w:after="120"/>
        <w:ind w:left="426" w:hanging="426"/>
        <w:jc w:val="both"/>
        <w:rPr>
          <w:rFonts w:ascii="Calibri" w:hAnsi="Calibri" w:cs="Calibri"/>
          <w:sz w:val="22"/>
        </w:rPr>
      </w:pPr>
      <w:r w:rsidRPr="005C1F20">
        <w:rPr>
          <w:rFonts w:ascii="Calibri" w:hAnsi="Calibri" w:cs="Calibri"/>
          <w:sz w:val="22"/>
        </w:rPr>
        <w:t>L'affidatario che si avvale del subappalto o del cottimo deve allegare alla copia autentica del</w:t>
      </w:r>
      <w:r>
        <w:rPr>
          <w:rFonts w:ascii="Calibri" w:hAnsi="Calibri" w:cs="Calibri"/>
          <w:sz w:val="22"/>
        </w:rPr>
        <w:t xml:space="preserve"> </w:t>
      </w:r>
      <w:r w:rsidRPr="005C1F20">
        <w:rPr>
          <w:rFonts w:ascii="Calibri" w:hAnsi="Calibri" w:cs="Calibri"/>
          <w:sz w:val="22"/>
        </w:rPr>
        <w:t>contratto la dichiarazione circa la sussistenza o meno di eventuali forme di controllo o di</w:t>
      </w:r>
      <w:r>
        <w:rPr>
          <w:rFonts w:ascii="Calibri" w:hAnsi="Calibri" w:cs="Calibri"/>
          <w:sz w:val="22"/>
        </w:rPr>
        <w:t xml:space="preserve"> </w:t>
      </w:r>
      <w:r w:rsidRPr="005C1F20">
        <w:rPr>
          <w:rFonts w:ascii="Calibri" w:hAnsi="Calibri" w:cs="Calibri"/>
          <w:sz w:val="22"/>
        </w:rPr>
        <w:t>collegamento a norma dell'articolo 2359 del codice civile con il titolare del subappalto o del cottimo.</w:t>
      </w:r>
      <w:r>
        <w:rPr>
          <w:rFonts w:ascii="Calibri" w:hAnsi="Calibri" w:cs="Calibri"/>
          <w:sz w:val="22"/>
        </w:rPr>
        <w:t xml:space="preserve"> </w:t>
      </w:r>
      <w:r w:rsidRPr="005C1F20">
        <w:rPr>
          <w:rFonts w:ascii="Calibri" w:hAnsi="Calibri" w:cs="Calibri"/>
          <w:sz w:val="22"/>
        </w:rPr>
        <w:t>Analoga dichiarazione deve essere effettuata da ciascuno dei soggetti partecipanti nel caso di</w:t>
      </w:r>
      <w:r>
        <w:rPr>
          <w:rFonts w:ascii="Calibri" w:hAnsi="Calibri" w:cs="Calibri"/>
          <w:sz w:val="22"/>
        </w:rPr>
        <w:t xml:space="preserve"> </w:t>
      </w:r>
      <w:r w:rsidRPr="005C1F20">
        <w:rPr>
          <w:rFonts w:ascii="Calibri" w:hAnsi="Calibri" w:cs="Calibri"/>
          <w:sz w:val="22"/>
        </w:rPr>
        <w:t>raggruppamento temporaneo, società o consorzio. La stazione appaltante provvede al rilascio</w:t>
      </w:r>
      <w:r>
        <w:rPr>
          <w:rFonts w:ascii="Calibri" w:hAnsi="Calibri" w:cs="Calibri"/>
          <w:sz w:val="22"/>
        </w:rPr>
        <w:t xml:space="preserve"> </w:t>
      </w:r>
      <w:r w:rsidRPr="005C1F20">
        <w:rPr>
          <w:rFonts w:ascii="Calibri" w:hAnsi="Calibri" w:cs="Calibri"/>
          <w:sz w:val="22"/>
        </w:rPr>
        <w:t>dell'autorizzazione al subappalto entro trenta giorni dalla relativa richiesta; tale termine può essere</w:t>
      </w:r>
      <w:r>
        <w:rPr>
          <w:rFonts w:ascii="Calibri" w:hAnsi="Calibri" w:cs="Calibri"/>
          <w:sz w:val="22"/>
        </w:rPr>
        <w:t xml:space="preserve"> </w:t>
      </w:r>
      <w:r w:rsidRPr="005C1F20">
        <w:rPr>
          <w:rFonts w:ascii="Calibri" w:hAnsi="Calibri" w:cs="Calibri"/>
          <w:sz w:val="22"/>
        </w:rPr>
        <w:t>prorogato una sola volta, ove ricorrano giustificati motivi. Trascorso tale termine senza che si sia</w:t>
      </w:r>
      <w:r>
        <w:rPr>
          <w:rFonts w:ascii="Calibri" w:hAnsi="Calibri" w:cs="Calibri"/>
          <w:sz w:val="22"/>
        </w:rPr>
        <w:t xml:space="preserve"> </w:t>
      </w:r>
      <w:r w:rsidRPr="005C1F20">
        <w:rPr>
          <w:rFonts w:ascii="Calibri" w:hAnsi="Calibri" w:cs="Calibri"/>
          <w:sz w:val="22"/>
        </w:rPr>
        <w:t>provveduto, l'autorizzazione si intende concessa. Per i subappalti o cottimi di importo inferiore al 2</w:t>
      </w:r>
      <w:r>
        <w:rPr>
          <w:rFonts w:ascii="Calibri" w:hAnsi="Calibri" w:cs="Calibri"/>
          <w:sz w:val="22"/>
        </w:rPr>
        <w:t xml:space="preserve"> </w:t>
      </w:r>
      <w:r w:rsidRPr="005C1F20">
        <w:rPr>
          <w:rFonts w:ascii="Calibri" w:hAnsi="Calibri" w:cs="Calibri"/>
          <w:sz w:val="22"/>
        </w:rPr>
        <w:t>per cento dell'importo delle prestazioni affidate o di importo inferiore a 100.000 euro, i termini per</w:t>
      </w:r>
      <w:r>
        <w:rPr>
          <w:rFonts w:ascii="Calibri" w:hAnsi="Calibri" w:cs="Calibri"/>
          <w:sz w:val="22"/>
        </w:rPr>
        <w:t xml:space="preserve"> </w:t>
      </w:r>
      <w:r w:rsidRPr="005C1F20">
        <w:rPr>
          <w:rFonts w:ascii="Calibri" w:hAnsi="Calibri" w:cs="Calibri"/>
          <w:sz w:val="22"/>
        </w:rPr>
        <w:t>il rilascio dell'autorizzazione da parte della stazione appaltante sono ridotti della metà.</w:t>
      </w:r>
    </w:p>
    <w:p w14:paraId="04440F14" w14:textId="3AECDDCD" w:rsidR="005C1F20" w:rsidRDefault="005C1F20" w:rsidP="00BB03A0">
      <w:pPr>
        <w:widowControl w:val="0"/>
        <w:numPr>
          <w:ilvl w:val="1"/>
          <w:numId w:val="24"/>
        </w:numPr>
        <w:spacing w:after="120"/>
        <w:ind w:left="426" w:hanging="426"/>
        <w:jc w:val="both"/>
        <w:rPr>
          <w:rFonts w:ascii="Calibri" w:hAnsi="Calibri" w:cs="Calibri"/>
          <w:sz w:val="22"/>
        </w:rPr>
      </w:pPr>
      <w:r w:rsidRPr="005C1F20">
        <w:rPr>
          <w:rFonts w:ascii="Calibri" w:hAnsi="Calibri" w:cs="Calibri"/>
          <w:sz w:val="22"/>
        </w:rPr>
        <w:t>I piani di sicurezza di cui al decreto legislativo del 9 aprile 2008, n.81 saranno messi a disposizione delle autorità competenti preposte alle verifiche ispettive di controllo dei cantieri. L'affidatario sarà tenuto a curare il coordinamento di tutti i subappaltatori operanti nel cantiere, al fine di rendere gli specifici piani redatti dai singoli subappaltatori compatibili tra loro e coerenti con il piano presentato dall'affidatario. Nell'ipotesi di raggruppamento temporaneo o di consorzio, detto obbligo incombe</w:t>
      </w:r>
      <w:r>
        <w:rPr>
          <w:rFonts w:ascii="Calibri" w:hAnsi="Calibri" w:cs="Calibri"/>
          <w:sz w:val="22"/>
        </w:rPr>
        <w:t xml:space="preserve"> </w:t>
      </w:r>
      <w:r w:rsidRPr="005C1F20">
        <w:rPr>
          <w:rFonts w:ascii="Calibri" w:hAnsi="Calibri" w:cs="Calibri"/>
          <w:sz w:val="22"/>
        </w:rPr>
        <w:t>al mandatario. Il direttore tecnico di cantiere è responsabile del rispetto del piano da parte di tutte le imprese impegnate nell'esecuzione dei lavori.</w:t>
      </w:r>
    </w:p>
    <w:p w14:paraId="749681F1" w14:textId="587987B5" w:rsidR="005C1F20" w:rsidRDefault="005C1F20" w:rsidP="00BB03A0">
      <w:pPr>
        <w:widowControl w:val="0"/>
        <w:numPr>
          <w:ilvl w:val="1"/>
          <w:numId w:val="24"/>
        </w:numPr>
        <w:spacing w:after="120"/>
        <w:ind w:left="426" w:hanging="426"/>
        <w:jc w:val="both"/>
        <w:rPr>
          <w:rFonts w:ascii="Calibri" w:hAnsi="Calibri" w:cs="Calibri"/>
          <w:sz w:val="22"/>
        </w:rPr>
      </w:pPr>
      <w:r w:rsidRPr="005C1F20">
        <w:rPr>
          <w:rFonts w:ascii="Calibri" w:hAnsi="Calibri" w:cs="Calibri"/>
          <w:sz w:val="22"/>
        </w:rPr>
        <w:t>L'affidatario corrisponde i costi della sicurezza e della manodopera, relativi alle prestazioni affidate</w:t>
      </w:r>
      <w:r>
        <w:rPr>
          <w:rFonts w:ascii="Calibri" w:hAnsi="Calibri" w:cs="Calibri"/>
          <w:sz w:val="22"/>
        </w:rPr>
        <w:t xml:space="preserve"> </w:t>
      </w:r>
      <w:r w:rsidRPr="005C1F20">
        <w:rPr>
          <w:rFonts w:ascii="Calibri" w:hAnsi="Calibri" w:cs="Calibri"/>
          <w:sz w:val="22"/>
        </w:rPr>
        <w:t>in subappalto, alle imprese subappaltatrici senza alcun ribasso; la stazione appaltante, sentito il</w:t>
      </w:r>
      <w:r>
        <w:rPr>
          <w:rFonts w:ascii="Calibri" w:hAnsi="Calibri" w:cs="Calibri"/>
          <w:sz w:val="22"/>
        </w:rPr>
        <w:t xml:space="preserve"> </w:t>
      </w:r>
      <w:r w:rsidRPr="005C1F20">
        <w:rPr>
          <w:rFonts w:ascii="Calibri" w:hAnsi="Calibri" w:cs="Calibri"/>
          <w:sz w:val="22"/>
        </w:rPr>
        <w:t>direttore dei lavori, il coordinatore della sicurezza in fase di esecuzione, ovvero il direttore</w:t>
      </w:r>
      <w:r>
        <w:rPr>
          <w:rFonts w:ascii="Calibri" w:hAnsi="Calibri" w:cs="Calibri"/>
          <w:sz w:val="22"/>
        </w:rPr>
        <w:t xml:space="preserve"> </w:t>
      </w:r>
      <w:r w:rsidRPr="005C1F20">
        <w:rPr>
          <w:rFonts w:ascii="Calibri" w:hAnsi="Calibri" w:cs="Calibri"/>
          <w:sz w:val="22"/>
        </w:rPr>
        <w:t>dell'esecuzione, provvede alla verifica dell'effettiva applicazione della presente disposizione.</w:t>
      </w:r>
    </w:p>
    <w:p w14:paraId="541925D5" w14:textId="58110CCB" w:rsidR="005C1F20" w:rsidRDefault="005C1F20" w:rsidP="00BB03A0">
      <w:pPr>
        <w:widowControl w:val="0"/>
        <w:numPr>
          <w:ilvl w:val="1"/>
          <w:numId w:val="24"/>
        </w:numPr>
        <w:spacing w:after="120"/>
        <w:ind w:left="426" w:hanging="426"/>
        <w:jc w:val="both"/>
        <w:rPr>
          <w:rFonts w:ascii="Calibri" w:hAnsi="Calibri" w:cs="Calibri"/>
          <w:sz w:val="22"/>
        </w:rPr>
      </w:pPr>
      <w:r w:rsidRPr="005C1F20">
        <w:rPr>
          <w:rFonts w:ascii="Calibri" w:hAnsi="Calibri" w:cs="Calibri"/>
          <w:sz w:val="22"/>
        </w:rPr>
        <w:t>La Stazione Appaltante corrisponde direttamente al subappaltatore l’importo dovuto per le</w:t>
      </w:r>
      <w:r>
        <w:rPr>
          <w:rFonts w:ascii="Calibri" w:hAnsi="Calibri" w:cs="Calibri"/>
          <w:sz w:val="22"/>
        </w:rPr>
        <w:t xml:space="preserve"> </w:t>
      </w:r>
      <w:r w:rsidRPr="005C1F20">
        <w:rPr>
          <w:rFonts w:ascii="Calibri" w:hAnsi="Calibri" w:cs="Calibri"/>
          <w:sz w:val="22"/>
        </w:rPr>
        <w:t>prestazioni quando tale soggetto sia una micro o piccola impresa o in caso di inadempimento</w:t>
      </w:r>
      <w:r>
        <w:rPr>
          <w:rFonts w:ascii="Calibri" w:hAnsi="Calibri" w:cs="Calibri"/>
          <w:sz w:val="22"/>
        </w:rPr>
        <w:t xml:space="preserve"> </w:t>
      </w:r>
      <w:r w:rsidRPr="005C1F20">
        <w:rPr>
          <w:rFonts w:ascii="Calibri" w:hAnsi="Calibri" w:cs="Calibri"/>
          <w:sz w:val="22"/>
        </w:rPr>
        <w:lastRenderedPageBreak/>
        <w:t>dell’appaltatore o su richiesta del subcontraente e se la natura del contratto lo consente ai sensi</w:t>
      </w:r>
      <w:r>
        <w:rPr>
          <w:rFonts w:ascii="Calibri" w:hAnsi="Calibri" w:cs="Calibri"/>
          <w:sz w:val="22"/>
        </w:rPr>
        <w:t xml:space="preserve"> </w:t>
      </w:r>
      <w:r w:rsidRPr="005C1F20">
        <w:rPr>
          <w:rFonts w:ascii="Calibri" w:hAnsi="Calibri" w:cs="Calibri"/>
          <w:sz w:val="22"/>
        </w:rPr>
        <w:t>dell’art.119, comma 11 del D.Lgs. n. 36/2023.</w:t>
      </w:r>
    </w:p>
    <w:p w14:paraId="4D8AC91E" w14:textId="77777777" w:rsidR="005C1F20" w:rsidRPr="000C3109" w:rsidRDefault="005C1F20" w:rsidP="00635EB7">
      <w:pPr>
        <w:widowControl w:val="0"/>
        <w:ind w:left="284" w:hanging="284"/>
        <w:jc w:val="center"/>
        <w:rPr>
          <w:rFonts w:ascii="Calibri" w:hAnsi="Calibri" w:cs="Calibri"/>
          <w:sz w:val="22"/>
        </w:rPr>
      </w:pPr>
    </w:p>
    <w:p w14:paraId="0AB307CA" w14:textId="77777777" w:rsidR="004B187E" w:rsidRPr="000C3109" w:rsidRDefault="004B187E" w:rsidP="00372BED">
      <w:pPr>
        <w:pStyle w:val="Titolo3"/>
        <w:spacing w:after="120"/>
        <w:jc w:val="center"/>
        <w:rPr>
          <w:rFonts w:ascii="Calibri" w:hAnsi="Calibri"/>
          <w:b/>
          <w:i w:val="0"/>
          <w:sz w:val="28"/>
          <w:szCs w:val="28"/>
        </w:rPr>
      </w:pPr>
      <w:bookmarkStart w:id="180" w:name="_Toc447024934"/>
      <w:bookmarkStart w:id="181" w:name="_Toc37075537"/>
      <w:bookmarkStart w:id="182" w:name="_Toc161296723"/>
      <w:r w:rsidRPr="000C3109">
        <w:rPr>
          <w:rFonts w:ascii="Calibri" w:hAnsi="Calibri"/>
          <w:b/>
          <w:i w:val="0"/>
          <w:sz w:val="28"/>
          <w:szCs w:val="28"/>
        </w:rPr>
        <w:t>Responsabilità in materia di subappalto</w:t>
      </w:r>
      <w:bookmarkEnd w:id="180"/>
      <w:bookmarkEnd w:id="181"/>
      <w:bookmarkEnd w:id="182"/>
    </w:p>
    <w:p w14:paraId="113E94F2" w14:textId="77777777" w:rsidR="004B187E" w:rsidRPr="000C3109" w:rsidRDefault="004B187E" w:rsidP="00BB03A0">
      <w:pPr>
        <w:widowControl w:val="0"/>
        <w:numPr>
          <w:ilvl w:val="0"/>
          <w:numId w:val="21"/>
        </w:numPr>
        <w:spacing w:after="120"/>
        <w:ind w:left="426" w:hanging="426"/>
        <w:jc w:val="both"/>
        <w:rPr>
          <w:rFonts w:ascii="Calibri" w:hAnsi="Calibri" w:cs="Calibri"/>
          <w:sz w:val="22"/>
        </w:rPr>
      </w:pPr>
      <w:r w:rsidRPr="000C3109">
        <w:rPr>
          <w:rFonts w:ascii="Calibri" w:hAnsi="Calibri" w:cs="Calibri"/>
          <w:sz w:val="22"/>
        </w:rPr>
        <w:t>L'appaltatore resta in og</w:t>
      </w:r>
      <w:r w:rsidR="002B400C">
        <w:rPr>
          <w:rFonts w:ascii="Calibri" w:hAnsi="Calibri" w:cs="Calibri"/>
          <w:sz w:val="22"/>
        </w:rPr>
        <w:t>ni caso responsa</w:t>
      </w:r>
      <w:r w:rsidRPr="000C3109">
        <w:rPr>
          <w:rFonts w:ascii="Calibri" w:hAnsi="Calibri" w:cs="Calibri"/>
          <w:sz w:val="22"/>
        </w:rPr>
        <w:t>bile nei confronti della Stazione appaltante per l'esecuzione delle opere oggetto di subappalto, sollevando la Stazione appaltante medesima da ogni pretesa dei subappaltatori o da richieste di risarcimento danni avanzate da terzi in conseguenza all’esecuzione di lavori subappaltati.</w:t>
      </w:r>
    </w:p>
    <w:p w14:paraId="28E4C31C" w14:textId="77777777" w:rsidR="004B187E" w:rsidRPr="000C3109" w:rsidRDefault="004C5AB6" w:rsidP="00BB03A0">
      <w:pPr>
        <w:widowControl w:val="0"/>
        <w:numPr>
          <w:ilvl w:val="0"/>
          <w:numId w:val="21"/>
        </w:numPr>
        <w:spacing w:after="120"/>
        <w:ind w:left="426" w:hanging="426"/>
        <w:jc w:val="both"/>
        <w:rPr>
          <w:rFonts w:ascii="Calibri" w:hAnsi="Calibri" w:cs="Calibri"/>
          <w:sz w:val="22"/>
        </w:rPr>
      </w:pPr>
      <w:r w:rsidRPr="000C3109">
        <w:rPr>
          <w:rFonts w:ascii="Calibri" w:hAnsi="Calibri" w:cs="Calibri"/>
          <w:sz w:val="22"/>
        </w:rPr>
        <w:t>La DL</w:t>
      </w:r>
      <w:r w:rsidR="004B187E" w:rsidRPr="000C3109">
        <w:rPr>
          <w:rFonts w:ascii="Calibri" w:hAnsi="Calibri" w:cs="Calibri"/>
          <w:sz w:val="22"/>
        </w:rPr>
        <w:t xml:space="preserve"> e il </w:t>
      </w:r>
      <w:r w:rsidR="00126F13" w:rsidRPr="000C3109">
        <w:rPr>
          <w:rFonts w:ascii="Calibri" w:hAnsi="Calibri" w:cs="Calibri"/>
          <w:sz w:val="22"/>
        </w:rPr>
        <w:t>RUP</w:t>
      </w:r>
      <w:r w:rsidR="004B187E" w:rsidRPr="000C3109">
        <w:rPr>
          <w:rFonts w:ascii="Calibri" w:hAnsi="Calibri" w:cs="Calibri"/>
          <w:sz w:val="22"/>
        </w:rPr>
        <w:t>, nonché il coordinatore per l’esecuzione in materia di sicurezza di cui all’articolo 92 del Decreto n. 81 del 2008, provvedono a verificare, ognuno per la propria competenza, il rispetto di tutte le condizioni di ammissibilità e di esecuzione dei contratti di subappalto.</w:t>
      </w:r>
    </w:p>
    <w:p w14:paraId="6B1DCFAD" w14:textId="77777777" w:rsidR="004B187E" w:rsidRPr="000C3109" w:rsidRDefault="004B187E" w:rsidP="00BB03A0">
      <w:pPr>
        <w:widowControl w:val="0"/>
        <w:numPr>
          <w:ilvl w:val="0"/>
          <w:numId w:val="21"/>
        </w:numPr>
        <w:spacing w:after="120"/>
        <w:ind w:left="426" w:hanging="426"/>
        <w:jc w:val="both"/>
        <w:rPr>
          <w:rFonts w:ascii="Calibri" w:hAnsi="Calibri" w:cs="Calibri"/>
          <w:sz w:val="22"/>
        </w:rPr>
      </w:pPr>
      <w:r w:rsidRPr="000C3109">
        <w:rPr>
          <w:rFonts w:ascii="Calibri" w:hAnsi="Calibri" w:cs="Calibri"/>
          <w:sz w:val="22"/>
        </w:rPr>
        <w:t xml:space="preserve">Il subappalto non autorizzato comporta inadempimento contrattualmente grave ed essenziale anche ai sensi dell’articolo 1456 del codice civile con la conseguente possibilità, per la Stazione appaltante, di risolvere il contratto in danno dell’appaltatore, ferme restando le sanzioni penali previste dall’articolo 21 della legge 13 settembre 1982, n. 646, come modificato dal decreto-legge 29 aprile 1995, n. 139, convertito dalla legge 28 giugno 1995, n. 246 (ammenda fino a un terzo dell’importo dell’appalto, </w:t>
      </w:r>
      <w:r w:rsidR="002B400C">
        <w:rPr>
          <w:rFonts w:ascii="Calibri" w:hAnsi="Calibri" w:cs="Calibri"/>
          <w:sz w:val="22"/>
        </w:rPr>
        <w:t>arresto da sei mesi ad un anno) e successive loro modificazioni.</w:t>
      </w:r>
    </w:p>
    <w:p w14:paraId="71B51D20" w14:textId="29618AD3" w:rsidR="004B187E" w:rsidRPr="000C3109" w:rsidRDefault="00394246" w:rsidP="00BB03A0">
      <w:pPr>
        <w:widowControl w:val="0"/>
        <w:numPr>
          <w:ilvl w:val="0"/>
          <w:numId w:val="21"/>
        </w:numPr>
        <w:spacing w:after="120"/>
        <w:ind w:left="426" w:hanging="426"/>
        <w:jc w:val="both"/>
        <w:rPr>
          <w:rFonts w:ascii="Calibri" w:hAnsi="Calibri" w:cs="Calibri"/>
          <w:sz w:val="22"/>
        </w:rPr>
      </w:pPr>
      <w:r w:rsidRPr="00324A23">
        <w:rPr>
          <w:rFonts w:ascii="Calibri" w:hAnsi="Calibri" w:cs="Calibri"/>
          <w:sz w:val="22"/>
        </w:rPr>
        <w:t xml:space="preserve">Fermo restando quanto previsto all’articolo </w:t>
      </w:r>
      <w:r>
        <w:rPr>
          <w:rFonts w:ascii="Calibri" w:hAnsi="Calibri" w:cs="Calibri"/>
          <w:sz w:val="22"/>
        </w:rPr>
        <w:t>47</w:t>
      </w:r>
      <w:r w:rsidRPr="00324A23">
        <w:rPr>
          <w:rFonts w:ascii="Calibri" w:hAnsi="Calibri" w:cs="Calibri"/>
          <w:sz w:val="22"/>
        </w:rPr>
        <w:t>, commi 6 e 7, del presente Capitolato speciale, ai sensi dell’articolo 1</w:t>
      </w:r>
      <w:r>
        <w:rPr>
          <w:rFonts w:ascii="Calibri" w:hAnsi="Calibri" w:cs="Calibri"/>
          <w:sz w:val="22"/>
        </w:rPr>
        <w:t>19</w:t>
      </w:r>
      <w:r w:rsidRPr="00324A23">
        <w:rPr>
          <w:rFonts w:ascii="Calibri" w:hAnsi="Calibri" w:cs="Calibri"/>
          <w:sz w:val="22"/>
        </w:rPr>
        <w:t>, comma 2, del Codice dei contratti è considerato subappalto qualsiasi contratto avente ad oggetto attività ovunque espletate che richiedano l'impiego di manodopera, quali le forniture con posa in opera e i noli a caldo, se singolarmente di importo superiore al 2 per cento dell'importo dei lavori affidati o di importo superiore a 100.000 euro e se l'incidenza del costo della manodopera e del personale è superiore al 50 per cento dell'importo del contratto di subappalto. L'affidatario comunica alla stazione appaltante, prima dell'inizio della prestazione, per tutti i sub-contratti che non sono subappalti, stipulati per l'esecuzione dell'appalto, il nome del sub-contraente, l'importo del sub-contratto, l'oggetto del lavoro, servizio o fornitura affidati. Sono, altresì, comunicate alla stazione appaltante eventuali modifiche a tali informazioni avvenute nel corso del sub-contratto.</w:t>
      </w:r>
    </w:p>
    <w:p w14:paraId="4C2B4970" w14:textId="79EAC773" w:rsidR="004B187E" w:rsidRDefault="004B187E" w:rsidP="00BB03A0">
      <w:pPr>
        <w:widowControl w:val="0"/>
        <w:numPr>
          <w:ilvl w:val="0"/>
          <w:numId w:val="21"/>
        </w:numPr>
        <w:spacing w:after="120"/>
        <w:ind w:left="426" w:hanging="426"/>
        <w:jc w:val="both"/>
        <w:rPr>
          <w:rFonts w:ascii="Calibri" w:hAnsi="Calibri" w:cs="Calibri"/>
          <w:sz w:val="22"/>
        </w:rPr>
      </w:pPr>
      <w:r w:rsidRPr="000C3109">
        <w:rPr>
          <w:rFonts w:ascii="Calibri" w:hAnsi="Calibri" w:cs="Calibri"/>
          <w:sz w:val="22"/>
        </w:rPr>
        <w:t>Ai sensi dell’articolo 1</w:t>
      </w:r>
      <w:r w:rsidR="00E62706">
        <w:rPr>
          <w:rFonts w:ascii="Calibri" w:hAnsi="Calibri" w:cs="Calibri"/>
          <w:sz w:val="22"/>
        </w:rPr>
        <w:t>19</w:t>
      </w:r>
      <w:r w:rsidRPr="000C3109">
        <w:rPr>
          <w:rFonts w:ascii="Calibri" w:hAnsi="Calibri" w:cs="Calibri"/>
          <w:sz w:val="22"/>
        </w:rPr>
        <w:t xml:space="preserve">, comma </w:t>
      </w:r>
      <w:r w:rsidR="002B400C">
        <w:rPr>
          <w:rFonts w:ascii="Calibri" w:hAnsi="Calibri" w:cs="Calibri"/>
          <w:sz w:val="22"/>
        </w:rPr>
        <w:t>3</w:t>
      </w:r>
      <w:r w:rsidRPr="000C3109">
        <w:rPr>
          <w:rFonts w:ascii="Calibri" w:hAnsi="Calibri" w:cs="Calibri"/>
          <w:sz w:val="22"/>
        </w:rPr>
        <w:t xml:space="preserve"> del Codice dei cont</w:t>
      </w:r>
      <w:r w:rsidR="00F707E9">
        <w:rPr>
          <w:rFonts w:ascii="Calibri" w:hAnsi="Calibri" w:cs="Calibri"/>
          <w:sz w:val="22"/>
        </w:rPr>
        <w:t>ratti e ai fini dell’articolo 4</w:t>
      </w:r>
      <w:r w:rsidR="00394246">
        <w:rPr>
          <w:rFonts w:ascii="Calibri" w:hAnsi="Calibri" w:cs="Calibri"/>
          <w:sz w:val="22"/>
        </w:rPr>
        <w:t>6</w:t>
      </w:r>
      <w:r w:rsidRPr="000C3109">
        <w:rPr>
          <w:rFonts w:ascii="Calibri" w:hAnsi="Calibri" w:cs="Calibri"/>
          <w:sz w:val="22"/>
        </w:rPr>
        <w:t xml:space="preserve"> del presente Capitolato specia</w:t>
      </w:r>
      <w:r w:rsidR="002B400C">
        <w:rPr>
          <w:rFonts w:ascii="Calibri" w:hAnsi="Calibri" w:cs="Calibri"/>
          <w:sz w:val="22"/>
        </w:rPr>
        <w:t xml:space="preserve">le non sono considerati subappalto: </w:t>
      </w:r>
      <w:r w:rsidR="002B400C" w:rsidRPr="002B400C">
        <w:rPr>
          <w:rFonts w:ascii="Calibri" w:hAnsi="Calibri" w:cs="Calibri"/>
          <w:sz w:val="22"/>
        </w:rPr>
        <w:t>a) l'affidamento di attività specifiche a lavoratori autonomi, per le quali occorre effettuare comunicazione alla stazione appaltante; b) la subfornitura a catalogo di prodotti informatici;</w:t>
      </w:r>
      <w:r w:rsidR="002B400C">
        <w:rPr>
          <w:rFonts w:ascii="Calibri" w:hAnsi="Calibri" w:cs="Calibri"/>
          <w:sz w:val="22"/>
        </w:rPr>
        <w:t xml:space="preserve"> </w:t>
      </w:r>
      <w:r w:rsidR="002B400C" w:rsidRPr="002B400C">
        <w:rPr>
          <w:rFonts w:ascii="Calibri" w:hAnsi="Calibri" w:cs="Calibri"/>
          <w:sz w:val="22"/>
        </w:rPr>
        <w:t xml:space="preserve">c) l'affidamento di servizi di importo inferiore a 20.000,00 euro annui a imprenditori agricoli nel comuni classificati totalmente montani di cui all'elenco dei comuni italiani predisposto dall'Istituto nazionale di statistica (ISTAT), ovvero ricompresi nella circolare del Ministero delle finanze n. 9 del 14 giugno 1993, pubblicata nel supplemento ordinario n. 53 alla Gazzetta ufficiale della Repubblica italiana n. 141 del 18 giugno 1993, </w:t>
      </w:r>
      <w:r w:rsidR="00E62706" w:rsidRPr="002B400C">
        <w:rPr>
          <w:rFonts w:ascii="Calibri" w:hAnsi="Calibri" w:cs="Calibri"/>
          <w:sz w:val="22"/>
        </w:rPr>
        <w:t>nonché</w:t>
      </w:r>
      <w:r w:rsidR="002B400C" w:rsidRPr="002B400C">
        <w:rPr>
          <w:rFonts w:ascii="Calibri" w:hAnsi="Calibri" w:cs="Calibri"/>
          <w:sz w:val="22"/>
        </w:rPr>
        <w:t xml:space="preserve"> nei comuni delle isole minori di cui all'allegato A annesso alla legge 28 dicembre 2001, n. 448.</w:t>
      </w:r>
    </w:p>
    <w:p w14:paraId="33AD2E6C" w14:textId="2F7CC190" w:rsidR="008F68F1" w:rsidRPr="000C3109" w:rsidRDefault="008F68F1" w:rsidP="00BB03A0">
      <w:pPr>
        <w:widowControl w:val="0"/>
        <w:numPr>
          <w:ilvl w:val="0"/>
          <w:numId w:val="21"/>
        </w:numPr>
        <w:spacing w:after="120"/>
        <w:ind w:left="426" w:hanging="426"/>
        <w:jc w:val="both"/>
        <w:rPr>
          <w:rFonts w:ascii="Calibri" w:hAnsi="Calibri" w:cs="Calibri"/>
          <w:sz w:val="22"/>
        </w:rPr>
      </w:pPr>
      <w:r w:rsidRPr="008F68F1">
        <w:rPr>
          <w:rFonts w:ascii="Calibri" w:hAnsi="Calibri" w:cs="Calibri"/>
          <w:sz w:val="22"/>
        </w:rPr>
        <w:t xml:space="preserve">Le stazioni appaltanti, nel rispetto dei principi di cui all'articolo </w:t>
      </w:r>
      <w:r w:rsidR="00E62706">
        <w:rPr>
          <w:rFonts w:ascii="Calibri" w:hAnsi="Calibri" w:cs="Calibri"/>
          <w:sz w:val="22"/>
        </w:rPr>
        <w:t>11</w:t>
      </w:r>
      <w:r>
        <w:rPr>
          <w:rFonts w:ascii="Calibri" w:hAnsi="Calibri" w:cs="Calibri"/>
          <w:sz w:val="22"/>
        </w:rPr>
        <w:t xml:space="preserve"> del D.Lgs. </w:t>
      </w:r>
      <w:r w:rsidR="00E62706">
        <w:rPr>
          <w:rFonts w:ascii="Calibri" w:hAnsi="Calibri" w:cs="Calibri"/>
          <w:sz w:val="22"/>
        </w:rPr>
        <w:t>36</w:t>
      </w:r>
      <w:r>
        <w:rPr>
          <w:rFonts w:ascii="Calibri" w:hAnsi="Calibri" w:cs="Calibri"/>
          <w:sz w:val="22"/>
        </w:rPr>
        <w:t>/20</w:t>
      </w:r>
      <w:r w:rsidR="00E62706">
        <w:rPr>
          <w:rFonts w:ascii="Calibri" w:hAnsi="Calibri" w:cs="Calibri"/>
          <w:sz w:val="22"/>
        </w:rPr>
        <w:t>23</w:t>
      </w:r>
      <w:r w:rsidRPr="008F68F1">
        <w:rPr>
          <w:rFonts w:ascii="Calibri" w:hAnsi="Calibri" w:cs="Calibri"/>
          <w:sz w:val="22"/>
        </w:rPr>
        <w:t xml:space="preserve">, previa adeguata motivazione nella determina a contrarre, eventualmente avvalendosi del parere delle Prefetture competenti, indicano nei documenti di gara le prestazioni o le lavorazioni oggetto del contratto di appalto da eseguire a cura dell'aggiudicatario in ragione delle specifiche caratteristiche dell'appalto, ivi comprese quelle di cui all'articolo </w:t>
      </w:r>
      <w:r w:rsidR="00E62706">
        <w:rPr>
          <w:rFonts w:ascii="Calibri" w:hAnsi="Calibri" w:cs="Calibri"/>
          <w:sz w:val="22"/>
        </w:rPr>
        <w:t>104</w:t>
      </w:r>
      <w:r w:rsidRPr="008F68F1">
        <w:rPr>
          <w:rFonts w:ascii="Calibri" w:hAnsi="Calibri" w:cs="Calibri"/>
          <w:sz w:val="22"/>
        </w:rPr>
        <w:t>, comma 11</w:t>
      </w:r>
      <w:r>
        <w:rPr>
          <w:rFonts w:ascii="Calibri" w:hAnsi="Calibri" w:cs="Calibri"/>
          <w:sz w:val="22"/>
        </w:rPr>
        <w:t xml:space="preserve"> del medesimo decreto</w:t>
      </w:r>
      <w:r w:rsidRPr="008F68F1">
        <w:rPr>
          <w:rFonts w:ascii="Calibri" w:hAnsi="Calibri" w:cs="Calibri"/>
          <w:sz w:val="22"/>
        </w:rPr>
        <w:t xml:space="preserve">, dell'esigenza, tenuto conto della natura o della complessità delle prestazioni o delle lavorazioni da effettuare, di rafforzare il controllo delle attività di cantiere e più in generale dei luoghi di lavoro e di garantire una più intensa tutela delle condizioni di lavoro e della salute e sicurezza dei lavoratori ovvero di prevenire il rischio di infiltrazioni criminali, a meno che i subappaltatori siano iscritti nell'elenco dei fornitori, prestatori di servizi ed esecutori di lavori di </w:t>
      </w:r>
      <w:r w:rsidRPr="008F68F1">
        <w:rPr>
          <w:rFonts w:ascii="Calibri" w:hAnsi="Calibri" w:cs="Calibri"/>
          <w:sz w:val="22"/>
        </w:rPr>
        <w:lastRenderedPageBreak/>
        <w:t>cui al comma 52 dell' articolo 1 della legge 6 novembre 2012, n. 190, ovvero nell'anagrafe antimafia degli esecutori istituita dall'articolo 30 del decreto-legge 17 ottobre 2016, n. 189, convertito, con modificazioni, dalla legge 15 dicembre 2016, n. 229</w:t>
      </w:r>
      <w:r>
        <w:rPr>
          <w:rFonts w:ascii="Calibri" w:hAnsi="Calibri" w:cs="Calibri"/>
          <w:sz w:val="22"/>
        </w:rPr>
        <w:t>.</w:t>
      </w:r>
    </w:p>
    <w:p w14:paraId="15DAABD2" w14:textId="7536AA64" w:rsidR="004B187E" w:rsidRDefault="004B187E" w:rsidP="00BB03A0">
      <w:pPr>
        <w:widowControl w:val="0"/>
        <w:numPr>
          <w:ilvl w:val="0"/>
          <w:numId w:val="21"/>
        </w:numPr>
        <w:spacing w:after="120"/>
        <w:ind w:left="426" w:hanging="426"/>
        <w:jc w:val="both"/>
        <w:rPr>
          <w:rFonts w:ascii="Calibri" w:hAnsi="Calibri" w:cs="Calibri"/>
          <w:sz w:val="22"/>
        </w:rPr>
      </w:pPr>
      <w:r w:rsidRPr="000C3109">
        <w:rPr>
          <w:rFonts w:ascii="Calibri" w:hAnsi="Calibri" w:cs="Calibri"/>
          <w:sz w:val="22"/>
        </w:rPr>
        <w:t xml:space="preserve">Ai subappaltatori, ai sub affidatari, nonché ai soggetti titolari delle prestazioni che non sono considerate subappalto ai sensi dei commi 4 e 5, si applica l’articolo </w:t>
      </w:r>
      <w:r w:rsidR="00016B45">
        <w:rPr>
          <w:rFonts w:ascii="Calibri" w:hAnsi="Calibri" w:cs="Calibri"/>
          <w:sz w:val="22"/>
        </w:rPr>
        <w:t>5</w:t>
      </w:r>
      <w:r w:rsidR="00E62706">
        <w:rPr>
          <w:rFonts w:ascii="Calibri" w:hAnsi="Calibri" w:cs="Calibri"/>
          <w:sz w:val="22"/>
        </w:rPr>
        <w:t>1</w:t>
      </w:r>
      <w:r w:rsidRPr="000C3109">
        <w:rPr>
          <w:rFonts w:ascii="Calibri" w:hAnsi="Calibri" w:cs="Calibri"/>
          <w:sz w:val="22"/>
        </w:rPr>
        <w:t xml:space="preserve">, </w:t>
      </w:r>
      <w:r w:rsidR="00270331" w:rsidRPr="000C3109">
        <w:rPr>
          <w:rFonts w:ascii="Calibri" w:hAnsi="Calibri" w:cs="Calibri"/>
          <w:sz w:val="22"/>
        </w:rPr>
        <w:t xml:space="preserve">commi 4, 5 e 6, </w:t>
      </w:r>
      <w:r w:rsidRPr="000C3109">
        <w:rPr>
          <w:rFonts w:ascii="Calibri" w:hAnsi="Calibri" w:cs="Calibri"/>
          <w:sz w:val="22"/>
        </w:rPr>
        <w:t>in materia di tessera di riconoscimento.</w:t>
      </w:r>
    </w:p>
    <w:p w14:paraId="00FE4ED1" w14:textId="77777777" w:rsidR="00635EB7" w:rsidRPr="000C3109" w:rsidRDefault="00635EB7" w:rsidP="00635EB7">
      <w:pPr>
        <w:widowControl w:val="0"/>
        <w:jc w:val="center"/>
        <w:rPr>
          <w:rFonts w:ascii="Calibri" w:hAnsi="Calibri" w:cs="Calibri"/>
          <w:sz w:val="22"/>
        </w:rPr>
      </w:pPr>
    </w:p>
    <w:p w14:paraId="37224BE4" w14:textId="77777777" w:rsidR="00D57E5C" w:rsidRPr="000C3109" w:rsidRDefault="00D57E5C" w:rsidP="00372BED">
      <w:pPr>
        <w:pStyle w:val="Titolo3"/>
        <w:spacing w:after="120"/>
        <w:jc w:val="center"/>
        <w:rPr>
          <w:rFonts w:ascii="Calibri" w:hAnsi="Calibri"/>
          <w:b/>
          <w:i w:val="0"/>
          <w:sz w:val="28"/>
          <w:szCs w:val="28"/>
        </w:rPr>
      </w:pPr>
      <w:bookmarkStart w:id="183" w:name="_Toc447024935"/>
      <w:bookmarkStart w:id="184" w:name="_Toc37075538"/>
      <w:bookmarkStart w:id="185" w:name="_Toc161296724"/>
      <w:r w:rsidRPr="000C3109">
        <w:rPr>
          <w:rFonts w:ascii="Calibri" w:hAnsi="Calibri"/>
          <w:b/>
          <w:i w:val="0"/>
          <w:sz w:val="28"/>
          <w:szCs w:val="28"/>
        </w:rPr>
        <w:t>Pagamento dei subappaltatori</w:t>
      </w:r>
      <w:bookmarkEnd w:id="183"/>
      <w:bookmarkEnd w:id="184"/>
      <w:bookmarkEnd w:id="185"/>
    </w:p>
    <w:p w14:paraId="39C64ADD" w14:textId="77777777" w:rsidR="00695048" w:rsidRPr="000C3109" w:rsidRDefault="000902F3" w:rsidP="00BB03A0">
      <w:pPr>
        <w:widowControl w:val="0"/>
        <w:numPr>
          <w:ilvl w:val="0"/>
          <w:numId w:val="48"/>
        </w:numPr>
        <w:spacing w:after="120"/>
        <w:ind w:left="426" w:hanging="426"/>
        <w:jc w:val="both"/>
        <w:rPr>
          <w:rFonts w:ascii="Calibri" w:hAnsi="Calibri" w:cs="Calibri"/>
          <w:sz w:val="22"/>
          <w:szCs w:val="22"/>
          <w:lang w:eastAsia="en-US"/>
        </w:rPr>
      </w:pPr>
      <w:r w:rsidRPr="000C3109">
        <w:rPr>
          <w:rFonts w:ascii="Calibri" w:hAnsi="Calibri" w:cs="Calibri"/>
          <w:sz w:val="22"/>
        </w:rPr>
        <w:t>La Stazione appaltante, salvo quanto previsto nel seguito, non provvede al pagamento diretto dei subappaltatori e dei cottimisti</w:t>
      </w:r>
      <w:r w:rsidR="00D644C4">
        <w:rPr>
          <w:rFonts w:ascii="Calibri" w:hAnsi="Calibri" w:cs="Calibri"/>
          <w:sz w:val="22"/>
        </w:rPr>
        <w:t>.</w:t>
      </w:r>
    </w:p>
    <w:p w14:paraId="0732C7D8" w14:textId="77777777" w:rsidR="000F0590" w:rsidRPr="000F0590" w:rsidRDefault="00695048" w:rsidP="000E076C">
      <w:pPr>
        <w:widowControl w:val="0"/>
        <w:spacing w:after="120"/>
        <w:ind w:left="426"/>
        <w:jc w:val="both"/>
        <w:rPr>
          <w:rFonts w:ascii="Calibri" w:hAnsi="Calibri" w:cs="Calibri"/>
          <w:sz w:val="22"/>
        </w:rPr>
      </w:pPr>
      <w:r w:rsidRPr="000C3109">
        <w:rPr>
          <w:rFonts w:ascii="Calibri" w:hAnsi="Calibri" w:cs="Calibri"/>
          <w:sz w:val="22"/>
          <w:szCs w:val="22"/>
          <w:lang w:eastAsia="en-US"/>
        </w:rPr>
        <w:t xml:space="preserve">In </w:t>
      </w:r>
      <w:r w:rsidR="000902F3" w:rsidRPr="000C3109">
        <w:rPr>
          <w:rFonts w:ascii="Calibri" w:hAnsi="Calibri" w:cs="Calibri"/>
          <w:sz w:val="22"/>
        </w:rPr>
        <w:t xml:space="preserve">deroga a quanto previsto al primo periodo, </w:t>
      </w:r>
      <w:r w:rsidR="000F0590">
        <w:rPr>
          <w:rFonts w:ascii="Calibri" w:hAnsi="Calibri" w:cs="Calibri"/>
          <w:sz w:val="22"/>
        </w:rPr>
        <w:t>l</w:t>
      </w:r>
      <w:r w:rsidR="000F0590" w:rsidRPr="000F0590">
        <w:rPr>
          <w:rFonts w:ascii="Calibri" w:hAnsi="Calibri" w:cs="Calibri"/>
          <w:sz w:val="22"/>
        </w:rPr>
        <w:t xml:space="preserve">a stazione appaltante corrisponde direttamente al subappaltatore, al cottimista, </w:t>
      </w:r>
      <w:r w:rsidR="000F0590">
        <w:rPr>
          <w:rFonts w:ascii="Calibri" w:hAnsi="Calibri" w:cs="Calibri"/>
          <w:sz w:val="22"/>
        </w:rPr>
        <w:t>a</w:t>
      </w:r>
      <w:r w:rsidR="00BC6789">
        <w:rPr>
          <w:rFonts w:ascii="Calibri" w:hAnsi="Calibri" w:cs="Calibri"/>
          <w:sz w:val="22"/>
        </w:rPr>
        <w:t>l prestatore di servizi</w:t>
      </w:r>
      <w:r w:rsidR="00956DBF">
        <w:rPr>
          <w:rFonts w:ascii="Calibri" w:hAnsi="Calibri" w:cs="Calibri"/>
          <w:sz w:val="22"/>
        </w:rPr>
        <w:t xml:space="preserve"> ed </w:t>
      </w:r>
      <w:r w:rsidR="00BC6789" w:rsidRPr="00BC6789">
        <w:rPr>
          <w:rFonts w:ascii="Calibri" w:hAnsi="Calibri" w:cs="Calibri"/>
          <w:sz w:val="22"/>
          <w:szCs w:val="22"/>
        </w:rPr>
        <w:t xml:space="preserve">al </w:t>
      </w:r>
      <w:r w:rsidR="00BC6789">
        <w:rPr>
          <w:rFonts w:ascii="Calibri" w:hAnsi="Calibri" w:cs="Calibri"/>
          <w:sz w:val="22"/>
          <w:szCs w:val="22"/>
        </w:rPr>
        <w:t>fornitore</w:t>
      </w:r>
      <w:r w:rsidR="00C40F90" w:rsidRPr="00BC6789">
        <w:rPr>
          <w:rFonts w:ascii="Calibri" w:hAnsi="Calibri" w:cs="Calibri"/>
          <w:sz w:val="22"/>
          <w:szCs w:val="22"/>
        </w:rPr>
        <w:t xml:space="preserve"> di beni</w:t>
      </w:r>
      <w:r w:rsidR="00BC6789" w:rsidRPr="00BC6789">
        <w:rPr>
          <w:rFonts w:ascii="Calibri" w:hAnsi="Calibri" w:cs="Calibri"/>
          <w:sz w:val="22"/>
          <w:szCs w:val="22"/>
        </w:rPr>
        <w:t xml:space="preserve"> o lavori</w:t>
      </w:r>
      <w:r w:rsidR="000F0590" w:rsidRPr="00BC6789">
        <w:rPr>
          <w:rFonts w:ascii="Calibri" w:hAnsi="Calibri" w:cs="Calibri"/>
          <w:sz w:val="22"/>
        </w:rPr>
        <w:t>,</w:t>
      </w:r>
      <w:r w:rsidR="000F0590" w:rsidRPr="000F0590">
        <w:rPr>
          <w:rFonts w:ascii="Calibri" w:hAnsi="Calibri" w:cs="Calibri"/>
          <w:sz w:val="22"/>
        </w:rPr>
        <w:t xml:space="preserve"> l'importo dovuto per le prestazioni dagli stessi eseguite nei seguenti casi: </w:t>
      </w:r>
    </w:p>
    <w:p w14:paraId="42296EDA" w14:textId="77777777" w:rsidR="00257E3A" w:rsidRDefault="00257E3A" w:rsidP="00BB03A0">
      <w:pPr>
        <w:widowControl w:val="0"/>
        <w:numPr>
          <w:ilvl w:val="1"/>
          <w:numId w:val="49"/>
        </w:numPr>
        <w:tabs>
          <w:tab w:val="left" w:pos="851"/>
        </w:tabs>
        <w:spacing w:after="120"/>
        <w:ind w:left="851" w:hanging="425"/>
        <w:jc w:val="both"/>
        <w:rPr>
          <w:rFonts w:ascii="Calibri" w:hAnsi="Calibri" w:cs="Calibri"/>
          <w:sz w:val="22"/>
        </w:rPr>
      </w:pPr>
      <w:r w:rsidRPr="00257E3A">
        <w:rPr>
          <w:rFonts w:ascii="Calibri" w:hAnsi="Calibri" w:cs="Calibri"/>
          <w:sz w:val="22"/>
        </w:rPr>
        <w:t xml:space="preserve">quando il subappaltatore o il cottimista è una </w:t>
      </w:r>
      <w:r>
        <w:rPr>
          <w:rFonts w:ascii="Calibri" w:hAnsi="Calibri" w:cs="Calibri"/>
          <w:sz w:val="22"/>
        </w:rPr>
        <w:t>microimpresa o piccola impresa;</w:t>
      </w:r>
    </w:p>
    <w:p w14:paraId="4A8E82AD" w14:textId="77777777" w:rsidR="00257E3A" w:rsidRDefault="00257E3A" w:rsidP="00BB03A0">
      <w:pPr>
        <w:widowControl w:val="0"/>
        <w:numPr>
          <w:ilvl w:val="1"/>
          <w:numId w:val="49"/>
        </w:numPr>
        <w:tabs>
          <w:tab w:val="left" w:pos="851"/>
        </w:tabs>
        <w:spacing w:after="120"/>
        <w:ind w:left="851" w:hanging="425"/>
        <w:jc w:val="both"/>
        <w:rPr>
          <w:rFonts w:ascii="Calibri" w:hAnsi="Calibri" w:cs="Calibri"/>
          <w:sz w:val="22"/>
        </w:rPr>
      </w:pPr>
      <w:r w:rsidRPr="00257E3A">
        <w:rPr>
          <w:rFonts w:ascii="Calibri" w:hAnsi="Calibri" w:cs="Calibri"/>
          <w:sz w:val="22"/>
        </w:rPr>
        <w:t>in caso di inadempim</w:t>
      </w:r>
      <w:r>
        <w:rPr>
          <w:rFonts w:ascii="Calibri" w:hAnsi="Calibri" w:cs="Calibri"/>
          <w:sz w:val="22"/>
        </w:rPr>
        <w:t>ento da parte dell’appaltatore;</w:t>
      </w:r>
    </w:p>
    <w:p w14:paraId="58380CC0" w14:textId="77777777" w:rsidR="000902F3" w:rsidRPr="008845BE" w:rsidRDefault="00257E3A" w:rsidP="00BB03A0">
      <w:pPr>
        <w:widowControl w:val="0"/>
        <w:numPr>
          <w:ilvl w:val="1"/>
          <w:numId w:val="49"/>
        </w:numPr>
        <w:tabs>
          <w:tab w:val="left" w:pos="851"/>
        </w:tabs>
        <w:spacing w:after="120"/>
        <w:ind w:left="851" w:hanging="425"/>
        <w:jc w:val="both"/>
        <w:rPr>
          <w:rFonts w:ascii="Calibri" w:hAnsi="Calibri" w:cs="Calibri"/>
          <w:sz w:val="22"/>
          <w:szCs w:val="22"/>
        </w:rPr>
      </w:pPr>
      <w:r w:rsidRPr="008845BE">
        <w:rPr>
          <w:rFonts w:ascii="Calibri" w:hAnsi="Calibri" w:cs="Calibri"/>
          <w:sz w:val="22"/>
          <w:szCs w:val="22"/>
        </w:rPr>
        <w:t>su richiesta del subappaltatore e se la natura del contratto lo consente.</w:t>
      </w:r>
    </w:p>
    <w:p w14:paraId="7A20A4C0" w14:textId="61BF4040" w:rsidR="00595270" w:rsidRDefault="00595270" w:rsidP="00BB03A0">
      <w:pPr>
        <w:widowControl w:val="0"/>
        <w:numPr>
          <w:ilvl w:val="0"/>
          <w:numId w:val="48"/>
        </w:numPr>
        <w:spacing w:after="120"/>
        <w:ind w:left="426" w:right="1" w:hanging="426"/>
        <w:jc w:val="both"/>
        <w:rPr>
          <w:rFonts w:ascii="Calibri" w:hAnsi="Calibri" w:cs="Calibri"/>
          <w:sz w:val="22"/>
        </w:rPr>
      </w:pPr>
      <w:r w:rsidRPr="00595270">
        <w:rPr>
          <w:rFonts w:ascii="Calibri" w:hAnsi="Calibri" w:cs="Calibri"/>
          <w:sz w:val="22"/>
        </w:rPr>
        <w:t>Nei casi di cui al comma 1 la Stazione Appaltante provvede a corrispondere direttamente ai</w:t>
      </w:r>
      <w:r>
        <w:rPr>
          <w:rFonts w:ascii="Calibri" w:hAnsi="Calibri" w:cs="Calibri"/>
          <w:sz w:val="22"/>
        </w:rPr>
        <w:t xml:space="preserve"> </w:t>
      </w:r>
      <w:r w:rsidRPr="00595270">
        <w:rPr>
          <w:rFonts w:ascii="Calibri" w:hAnsi="Calibri" w:cs="Calibri"/>
          <w:sz w:val="22"/>
        </w:rPr>
        <w:t>subappaltatori e ai cottimisti l'importo dei lavori eseguiti dagli stessi; l'appaltatore è obbligato a</w:t>
      </w:r>
      <w:r>
        <w:rPr>
          <w:rFonts w:ascii="Calibri" w:hAnsi="Calibri" w:cs="Calibri"/>
          <w:sz w:val="22"/>
        </w:rPr>
        <w:t xml:space="preserve"> </w:t>
      </w:r>
      <w:r w:rsidRPr="00595270">
        <w:rPr>
          <w:rFonts w:ascii="Calibri" w:hAnsi="Calibri" w:cs="Calibri"/>
          <w:sz w:val="22"/>
        </w:rPr>
        <w:t>trasmettere alla Stazione appaltante, tempestivamente e comunque entro 20 (venti) giorni</w:t>
      </w:r>
      <w:r>
        <w:rPr>
          <w:rFonts w:ascii="Calibri" w:hAnsi="Calibri" w:cs="Calibri"/>
          <w:sz w:val="22"/>
        </w:rPr>
        <w:t xml:space="preserve"> </w:t>
      </w:r>
      <w:r w:rsidRPr="00595270">
        <w:rPr>
          <w:rFonts w:ascii="Calibri" w:hAnsi="Calibri" w:cs="Calibri"/>
          <w:sz w:val="22"/>
        </w:rPr>
        <w:t>dall'emissione di ciascun stato di avanzamento lavori, una comunicazione che indichi la parte dei</w:t>
      </w:r>
      <w:r>
        <w:rPr>
          <w:rFonts w:ascii="Calibri" w:hAnsi="Calibri" w:cs="Calibri"/>
          <w:sz w:val="22"/>
        </w:rPr>
        <w:t xml:space="preserve"> </w:t>
      </w:r>
      <w:r w:rsidRPr="00595270">
        <w:rPr>
          <w:rFonts w:ascii="Calibri" w:hAnsi="Calibri" w:cs="Calibri"/>
          <w:sz w:val="22"/>
        </w:rPr>
        <w:t>lavori eseguiti dai subappaltatori o dai cottimisti, specificando i relativi importi e la proposta motivata</w:t>
      </w:r>
      <w:r>
        <w:rPr>
          <w:rFonts w:ascii="Calibri" w:hAnsi="Calibri" w:cs="Calibri"/>
          <w:sz w:val="22"/>
        </w:rPr>
        <w:t xml:space="preserve"> </w:t>
      </w:r>
      <w:r w:rsidRPr="00595270">
        <w:rPr>
          <w:rFonts w:ascii="Calibri" w:hAnsi="Calibri" w:cs="Calibri"/>
          <w:sz w:val="22"/>
        </w:rPr>
        <w:t>di pagamento.</w:t>
      </w:r>
    </w:p>
    <w:p w14:paraId="794DFCC9" w14:textId="5C210744" w:rsidR="003772DA" w:rsidRPr="000C3109" w:rsidRDefault="000F0590" w:rsidP="00BB03A0">
      <w:pPr>
        <w:widowControl w:val="0"/>
        <w:numPr>
          <w:ilvl w:val="0"/>
          <w:numId w:val="48"/>
        </w:numPr>
        <w:spacing w:after="120"/>
        <w:ind w:left="426" w:right="1" w:hanging="426"/>
        <w:jc w:val="both"/>
        <w:rPr>
          <w:rFonts w:ascii="Calibri" w:hAnsi="Calibri" w:cs="Calibri"/>
          <w:sz w:val="22"/>
        </w:rPr>
      </w:pPr>
      <w:r>
        <w:rPr>
          <w:rFonts w:ascii="Calibri" w:hAnsi="Calibri" w:cs="Calibri"/>
          <w:sz w:val="22"/>
        </w:rPr>
        <w:t>I</w:t>
      </w:r>
      <w:r w:rsidR="003772DA" w:rsidRPr="000C3109">
        <w:rPr>
          <w:rFonts w:ascii="Calibri" w:hAnsi="Calibri" w:cs="Calibri"/>
          <w:sz w:val="22"/>
        </w:rPr>
        <w:t xml:space="preserve"> pagamenti al subappaltatore sono subordinati:</w:t>
      </w:r>
    </w:p>
    <w:p w14:paraId="3FE79F75" w14:textId="785551CD" w:rsidR="003772DA" w:rsidRPr="000C3109" w:rsidRDefault="003772DA" w:rsidP="00BB03A0">
      <w:pPr>
        <w:pStyle w:val="regolamento"/>
        <w:numPr>
          <w:ilvl w:val="0"/>
          <w:numId w:val="33"/>
        </w:numPr>
        <w:tabs>
          <w:tab w:val="clear" w:pos="-2127"/>
          <w:tab w:val="left" w:pos="851"/>
        </w:tabs>
        <w:spacing w:after="120"/>
        <w:ind w:left="851" w:hanging="425"/>
        <w:rPr>
          <w:rFonts w:ascii="Calibri" w:hAnsi="Calibri" w:cs="Calibri"/>
          <w:sz w:val="22"/>
        </w:rPr>
      </w:pPr>
      <w:r w:rsidRPr="000C3109">
        <w:rPr>
          <w:rFonts w:ascii="Calibri" w:hAnsi="Calibri" w:cs="Calibri"/>
          <w:sz w:val="22"/>
        </w:rPr>
        <w:t>all’acquisizione del DURC del</w:t>
      </w:r>
      <w:r w:rsidR="004B189C" w:rsidRPr="000C3109">
        <w:rPr>
          <w:rFonts w:ascii="Calibri" w:hAnsi="Calibri" w:cs="Calibri"/>
          <w:sz w:val="22"/>
        </w:rPr>
        <w:t>l’appaltatore e del</w:t>
      </w:r>
      <w:r w:rsidRPr="000C3109">
        <w:rPr>
          <w:rFonts w:ascii="Calibri" w:hAnsi="Calibri" w:cs="Calibri"/>
          <w:sz w:val="22"/>
        </w:rPr>
        <w:t xml:space="preserve"> subappaltatore, ai sensi dell’articolo </w:t>
      </w:r>
      <w:r w:rsidR="00E125FE">
        <w:rPr>
          <w:rFonts w:ascii="Calibri" w:hAnsi="Calibri" w:cs="Calibri"/>
          <w:sz w:val="22"/>
        </w:rPr>
        <w:t>5</w:t>
      </w:r>
      <w:r w:rsidR="00595270">
        <w:rPr>
          <w:rFonts w:ascii="Calibri" w:hAnsi="Calibri" w:cs="Calibri"/>
          <w:sz w:val="22"/>
        </w:rPr>
        <w:t>2</w:t>
      </w:r>
      <w:r w:rsidRPr="000C3109">
        <w:rPr>
          <w:rFonts w:ascii="Calibri" w:hAnsi="Calibri" w:cs="Calibri"/>
          <w:sz w:val="22"/>
        </w:rPr>
        <w:t xml:space="preserve">, comma 2; </w:t>
      </w:r>
    </w:p>
    <w:p w14:paraId="33DD2FD5" w14:textId="133C01CB" w:rsidR="002D2A07" w:rsidRPr="000C3109" w:rsidRDefault="002D2A07" w:rsidP="00BB03A0">
      <w:pPr>
        <w:pStyle w:val="regolamento"/>
        <w:numPr>
          <w:ilvl w:val="0"/>
          <w:numId w:val="33"/>
        </w:numPr>
        <w:tabs>
          <w:tab w:val="clear" w:pos="-2127"/>
          <w:tab w:val="left" w:pos="851"/>
        </w:tabs>
        <w:spacing w:after="120"/>
        <w:ind w:left="851" w:hanging="425"/>
        <w:rPr>
          <w:rFonts w:ascii="Calibri" w:hAnsi="Calibri" w:cs="Calibri"/>
          <w:sz w:val="22"/>
        </w:rPr>
      </w:pPr>
      <w:r w:rsidRPr="000C3109">
        <w:rPr>
          <w:rFonts w:ascii="Calibri" w:hAnsi="Calibri" w:cs="Calibri"/>
          <w:sz w:val="22"/>
        </w:rPr>
        <w:t xml:space="preserve">all’acquisizione delle dichiarazioni di cui all’articolo </w:t>
      </w:r>
      <w:r w:rsidR="00E125FE">
        <w:rPr>
          <w:rFonts w:ascii="Calibri" w:hAnsi="Calibri" w:cs="Calibri"/>
          <w:sz w:val="22"/>
        </w:rPr>
        <w:t>2</w:t>
      </w:r>
      <w:r w:rsidR="00394246">
        <w:rPr>
          <w:rFonts w:ascii="Calibri" w:hAnsi="Calibri" w:cs="Calibri"/>
          <w:sz w:val="22"/>
        </w:rPr>
        <w:t>8</w:t>
      </w:r>
      <w:r w:rsidRPr="000C3109">
        <w:rPr>
          <w:rFonts w:ascii="Calibri" w:hAnsi="Calibri" w:cs="Calibri"/>
          <w:sz w:val="22"/>
        </w:rPr>
        <w:t xml:space="preserve">, comma </w:t>
      </w:r>
      <w:r w:rsidR="00E054F0">
        <w:rPr>
          <w:rFonts w:ascii="Calibri" w:hAnsi="Calibri" w:cs="Calibri"/>
          <w:sz w:val="22"/>
        </w:rPr>
        <w:t>2</w:t>
      </w:r>
      <w:r w:rsidRPr="000C3109">
        <w:rPr>
          <w:rFonts w:ascii="Calibri" w:hAnsi="Calibri" w:cs="Calibri"/>
          <w:sz w:val="22"/>
        </w:rPr>
        <w:t>, relative al subappaltatore;</w:t>
      </w:r>
    </w:p>
    <w:p w14:paraId="4780E089" w14:textId="5C05D372" w:rsidR="002D2A07" w:rsidRPr="000C3109" w:rsidRDefault="002D2A07" w:rsidP="00BB03A0">
      <w:pPr>
        <w:pStyle w:val="regolamento"/>
        <w:numPr>
          <w:ilvl w:val="0"/>
          <w:numId w:val="33"/>
        </w:numPr>
        <w:tabs>
          <w:tab w:val="clear" w:pos="-2127"/>
          <w:tab w:val="left" w:pos="851"/>
        </w:tabs>
        <w:spacing w:after="120"/>
        <w:ind w:left="851" w:hanging="425"/>
        <w:rPr>
          <w:rFonts w:ascii="Calibri" w:hAnsi="Calibri" w:cs="Calibri"/>
          <w:sz w:val="22"/>
        </w:rPr>
      </w:pPr>
      <w:r w:rsidRPr="000C3109">
        <w:rPr>
          <w:rFonts w:ascii="Calibri" w:hAnsi="Calibri" w:cs="Calibri"/>
          <w:sz w:val="22"/>
        </w:rPr>
        <w:t xml:space="preserve">all’ottemperanza alle prescrizioni di cui all’articolo </w:t>
      </w:r>
      <w:r w:rsidR="00E125FE">
        <w:rPr>
          <w:rFonts w:ascii="Calibri" w:hAnsi="Calibri" w:cs="Calibri"/>
          <w:sz w:val="22"/>
        </w:rPr>
        <w:t>6</w:t>
      </w:r>
      <w:r w:rsidR="00595270">
        <w:rPr>
          <w:rFonts w:ascii="Calibri" w:hAnsi="Calibri" w:cs="Calibri"/>
          <w:sz w:val="22"/>
        </w:rPr>
        <w:t>5</w:t>
      </w:r>
      <w:r w:rsidRPr="000C3109">
        <w:rPr>
          <w:rFonts w:ascii="Calibri" w:hAnsi="Calibri" w:cs="Calibri"/>
          <w:sz w:val="22"/>
        </w:rPr>
        <w:t xml:space="preserve"> in materia di tracciabilità dei pagamenti;</w:t>
      </w:r>
    </w:p>
    <w:p w14:paraId="3632BFA9" w14:textId="28071BA6" w:rsidR="002D2A07" w:rsidRPr="000C3109" w:rsidRDefault="002D2A07" w:rsidP="00BB03A0">
      <w:pPr>
        <w:pStyle w:val="regolamento"/>
        <w:numPr>
          <w:ilvl w:val="0"/>
          <w:numId w:val="33"/>
        </w:numPr>
        <w:tabs>
          <w:tab w:val="clear" w:pos="-2127"/>
          <w:tab w:val="left" w:pos="851"/>
        </w:tabs>
        <w:spacing w:after="120"/>
        <w:ind w:left="851" w:hanging="425"/>
        <w:rPr>
          <w:rFonts w:ascii="Calibri" w:hAnsi="Calibri" w:cs="Calibri"/>
          <w:sz w:val="22"/>
        </w:rPr>
      </w:pPr>
      <w:r w:rsidRPr="000C3109">
        <w:rPr>
          <w:rFonts w:ascii="Calibri" w:hAnsi="Calibri" w:cs="Calibri"/>
          <w:sz w:val="22"/>
        </w:rPr>
        <w:t xml:space="preserve">alle limitazioni di cui agli articoli </w:t>
      </w:r>
      <w:r w:rsidR="00E125FE">
        <w:rPr>
          <w:rFonts w:ascii="Calibri" w:hAnsi="Calibri" w:cs="Calibri"/>
          <w:sz w:val="22"/>
        </w:rPr>
        <w:t>5</w:t>
      </w:r>
      <w:r w:rsidR="00394246">
        <w:rPr>
          <w:rFonts w:ascii="Calibri" w:hAnsi="Calibri" w:cs="Calibri"/>
          <w:sz w:val="22"/>
        </w:rPr>
        <w:t>2</w:t>
      </w:r>
      <w:r w:rsidRPr="000C3109">
        <w:rPr>
          <w:rFonts w:ascii="Calibri" w:hAnsi="Calibri" w:cs="Calibri"/>
          <w:sz w:val="22"/>
        </w:rPr>
        <w:t xml:space="preserve">, comma 2 e </w:t>
      </w:r>
      <w:r w:rsidR="00E125FE">
        <w:rPr>
          <w:rFonts w:ascii="Calibri" w:hAnsi="Calibri" w:cs="Calibri"/>
          <w:sz w:val="22"/>
        </w:rPr>
        <w:t>5</w:t>
      </w:r>
      <w:r w:rsidR="00394246">
        <w:rPr>
          <w:rFonts w:ascii="Calibri" w:hAnsi="Calibri" w:cs="Calibri"/>
          <w:sz w:val="22"/>
        </w:rPr>
        <w:t>3</w:t>
      </w:r>
      <w:r w:rsidRPr="000C3109">
        <w:rPr>
          <w:rFonts w:ascii="Calibri" w:hAnsi="Calibri" w:cs="Calibri"/>
          <w:sz w:val="22"/>
        </w:rPr>
        <w:t>.</w:t>
      </w:r>
    </w:p>
    <w:p w14:paraId="536893EC" w14:textId="5A48BACC" w:rsidR="00595270" w:rsidRDefault="00595270" w:rsidP="00BB03A0">
      <w:pPr>
        <w:widowControl w:val="0"/>
        <w:numPr>
          <w:ilvl w:val="0"/>
          <w:numId w:val="121"/>
        </w:numPr>
        <w:spacing w:after="120"/>
        <w:ind w:left="425" w:hanging="425"/>
        <w:jc w:val="both"/>
        <w:rPr>
          <w:rFonts w:ascii="Calibri" w:hAnsi="Calibri" w:cs="Calibri"/>
          <w:sz w:val="22"/>
        </w:rPr>
      </w:pPr>
      <w:r w:rsidRPr="00595270">
        <w:rPr>
          <w:rFonts w:ascii="Calibri" w:hAnsi="Calibri" w:cs="Calibri"/>
          <w:sz w:val="22"/>
        </w:rPr>
        <w:t>Se l’appaltatore non provvede nei termini agli adempimenti di cui al comma 1 e non sono verificate</w:t>
      </w:r>
      <w:r>
        <w:rPr>
          <w:rFonts w:ascii="Calibri" w:hAnsi="Calibri" w:cs="Calibri"/>
          <w:sz w:val="22"/>
        </w:rPr>
        <w:t xml:space="preserve"> </w:t>
      </w:r>
      <w:r w:rsidRPr="00595270">
        <w:rPr>
          <w:rFonts w:ascii="Calibri" w:hAnsi="Calibri" w:cs="Calibri"/>
          <w:sz w:val="22"/>
        </w:rPr>
        <w:t>le condizioni di cui al comma 2, la Stazione appaltante sospende l’erogazione delle rate di acconto</w:t>
      </w:r>
      <w:r>
        <w:rPr>
          <w:rFonts w:ascii="Calibri" w:hAnsi="Calibri" w:cs="Calibri"/>
          <w:sz w:val="22"/>
        </w:rPr>
        <w:t xml:space="preserve"> </w:t>
      </w:r>
      <w:r w:rsidRPr="00595270">
        <w:rPr>
          <w:rFonts w:ascii="Calibri" w:hAnsi="Calibri" w:cs="Calibri"/>
          <w:sz w:val="22"/>
        </w:rPr>
        <w:t>o di saldo fino a che l’appaltatore non adempie a quanto previsto.</w:t>
      </w:r>
    </w:p>
    <w:p w14:paraId="53EF92B5" w14:textId="0D24AF5F" w:rsidR="003772DA" w:rsidRPr="000C3109" w:rsidRDefault="003772DA" w:rsidP="00BB03A0">
      <w:pPr>
        <w:widowControl w:val="0"/>
        <w:numPr>
          <w:ilvl w:val="0"/>
          <w:numId w:val="121"/>
        </w:numPr>
        <w:spacing w:after="120"/>
        <w:ind w:left="425" w:hanging="425"/>
        <w:jc w:val="both"/>
        <w:rPr>
          <w:rFonts w:ascii="Calibri" w:hAnsi="Calibri" w:cs="Calibri"/>
          <w:sz w:val="22"/>
        </w:rPr>
      </w:pPr>
      <w:r w:rsidRPr="000C3109">
        <w:rPr>
          <w:rFonts w:ascii="Calibri" w:hAnsi="Calibri" w:cs="Calibri"/>
          <w:sz w:val="22"/>
        </w:rPr>
        <w:t>La documentazione contabile deve specificare separatamente:</w:t>
      </w:r>
    </w:p>
    <w:p w14:paraId="28DBFB34" w14:textId="760654E4" w:rsidR="003772DA" w:rsidRPr="000C3109" w:rsidRDefault="003772DA" w:rsidP="00BB03A0">
      <w:pPr>
        <w:widowControl w:val="0"/>
        <w:numPr>
          <w:ilvl w:val="1"/>
          <w:numId w:val="50"/>
        </w:numPr>
        <w:tabs>
          <w:tab w:val="left" w:pos="851"/>
        </w:tabs>
        <w:spacing w:after="120"/>
        <w:ind w:left="851" w:right="1" w:hanging="425"/>
        <w:jc w:val="both"/>
        <w:rPr>
          <w:rFonts w:ascii="Calibri" w:hAnsi="Calibri" w:cs="Calibri"/>
          <w:sz w:val="22"/>
        </w:rPr>
      </w:pPr>
      <w:r w:rsidRPr="000C3109">
        <w:rPr>
          <w:rFonts w:ascii="Calibri" w:hAnsi="Calibri" w:cs="Calibri"/>
          <w:sz w:val="22"/>
        </w:rPr>
        <w:t>l’importo degli eventuali oneri per la sicurezza da liquidare al subappal</w:t>
      </w:r>
      <w:r w:rsidR="00130834">
        <w:rPr>
          <w:rFonts w:ascii="Calibri" w:hAnsi="Calibri" w:cs="Calibri"/>
          <w:sz w:val="22"/>
        </w:rPr>
        <w:t xml:space="preserve">tatore ai sensi dell’articolo </w:t>
      </w:r>
      <w:r w:rsidR="00E125FE">
        <w:rPr>
          <w:rFonts w:ascii="Calibri" w:hAnsi="Calibri" w:cs="Calibri"/>
          <w:sz w:val="22"/>
        </w:rPr>
        <w:t>4</w:t>
      </w:r>
      <w:r w:rsidR="00DD5106">
        <w:rPr>
          <w:rFonts w:ascii="Calibri" w:hAnsi="Calibri" w:cs="Calibri"/>
          <w:sz w:val="22"/>
        </w:rPr>
        <w:t>6</w:t>
      </w:r>
      <w:r w:rsidRPr="000C3109">
        <w:rPr>
          <w:rFonts w:ascii="Calibri" w:hAnsi="Calibri" w:cs="Calibri"/>
          <w:sz w:val="22"/>
        </w:rPr>
        <w:t xml:space="preserve">, comma </w:t>
      </w:r>
      <w:r w:rsidR="00DD5106">
        <w:rPr>
          <w:rFonts w:ascii="Calibri" w:hAnsi="Calibri" w:cs="Calibri"/>
          <w:sz w:val="22"/>
        </w:rPr>
        <w:t>12</w:t>
      </w:r>
      <w:r w:rsidRPr="000C3109">
        <w:rPr>
          <w:rFonts w:ascii="Calibri" w:hAnsi="Calibri" w:cs="Calibri"/>
          <w:sz w:val="22"/>
        </w:rPr>
        <w:t>;</w:t>
      </w:r>
    </w:p>
    <w:p w14:paraId="1A40BE61" w14:textId="4E85C220" w:rsidR="003772DA" w:rsidRPr="000C3109" w:rsidRDefault="003772DA" w:rsidP="00BB03A0">
      <w:pPr>
        <w:widowControl w:val="0"/>
        <w:numPr>
          <w:ilvl w:val="1"/>
          <w:numId w:val="50"/>
        </w:numPr>
        <w:tabs>
          <w:tab w:val="left" w:pos="851"/>
        </w:tabs>
        <w:spacing w:after="120"/>
        <w:ind w:left="851" w:right="1" w:hanging="425"/>
        <w:jc w:val="both"/>
        <w:rPr>
          <w:rFonts w:ascii="Calibri" w:hAnsi="Calibri" w:cs="Calibri"/>
          <w:sz w:val="22"/>
        </w:rPr>
      </w:pPr>
      <w:r w:rsidRPr="000C3109">
        <w:rPr>
          <w:rFonts w:ascii="Calibri" w:hAnsi="Calibri" w:cs="Calibri"/>
          <w:sz w:val="22"/>
        </w:rPr>
        <w:t xml:space="preserve">l’individuazione delle categorie, tra quelle di cui </w:t>
      </w:r>
      <w:r w:rsidR="00DD5106">
        <w:rPr>
          <w:rFonts w:ascii="Calibri" w:hAnsi="Calibri" w:cs="Calibri"/>
          <w:sz w:val="22"/>
        </w:rPr>
        <w:t xml:space="preserve">alla </w:t>
      </w:r>
      <w:bookmarkStart w:id="186" w:name="_Hlk161226583"/>
      <w:r w:rsidR="00DD5106" w:rsidRPr="00DE1B39">
        <w:rPr>
          <w:rFonts w:ascii="Calibri" w:hAnsi="Calibri" w:cs="Calibri"/>
          <w:sz w:val="22"/>
          <w:szCs w:val="22"/>
        </w:rPr>
        <w:t xml:space="preserve">Tabella A </w:t>
      </w:r>
      <w:r w:rsidR="00DD5106">
        <w:rPr>
          <w:rFonts w:ascii="Calibri" w:hAnsi="Calibri" w:cs="Calibri"/>
          <w:sz w:val="22"/>
          <w:szCs w:val="22"/>
        </w:rPr>
        <w:t>d</w:t>
      </w:r>
      <w:r w:rsidR="00DD5106" w:rsidRPr="00DE1B39">
        <w:rPr>
          <w:rFonts w:ascii="Calibri" w:hAnsi="Calibri" w:cs="Calibri"/>
          <w:sz w:val="22"/>
          <w:szCs w:val="22"/>
        </w:rPr>
        <w:t>ell’Allegato II.12 del D.Lgs. 36/2023</w:t>
      </w:r>
      <w:bookmarkEnd w:id="186"/>
      <w:r w:rsidRPr="000C3109">
        <w:rPr>
          <w:rFonts w:ascii="Calibri" w:hAnsi="Calibri" w:cs="Calibri"/>
          <w:sz w:val="22"/>
        </w:rPr>
        <w:t xml:space="preserve">, al fine della verifica della compatibilità con le lavorazioni autorizzate di cui </w:t>
      </w:r>
      <w:r w:rsidRPr="00801621">
        <w:rPr>
          <w:rFonts w:ascii="Calibri" w:hAnsi="Calibri" w:cs="Calibri"/>
          <w:sz w:val="22"/>
        </w:rPr>
        <w:t xml:space="preserve">all’articolo </w:t>
      </w:r>
      <w:r w:rsidR="00E125FE">
        <w:rPr>
          <w:rFonts w:ascii="Calibri" w:hAnsi="Calibri" w:cs="Calibri"/>
          <w:sz w:val="22"/>
        </w:rPr>
        <w:t>4</w:t>
      </w:r>
      <w:r w:rsidR="00DD5106">
        <w:rPr>
          <w:rFonts w:ascii="Calibri" w:hAnsi="Calibri" w:cs="Calibri"/>
          <w:sz w:val="22"/>
        </w:rPr>
        <w:t>6</w:t>
      </w:r>
      <w:r w:rsidRPr="00801621">
        <w:rPr>
          <w:rFonts w:ascii="Calibri" w:hAnsi="Calibri" w:cs="Calibri"/>
          <w:sz w:val="22"/>
        </w:rPr>
        <w:t xml:space="preserve">, comma </w:t>
      </w:r>
      <w:r w:rsidR="00DD5106">
        <w:rPr>
          <w:rFonts w:ascii="Calibri" w:hAnsi="Calibri" w:cs="Calibri"/>
          <w:sz w:val="22"/>
        </w:rPr>
        <w:t>4</w:t>
      </w:r>
      <w:r w:rsidRPr="000C3109">
        <w:rPr>
          <w:rFonts w:ascii="Calibri" w:hAnsi="Calibri" w:cs="Calibri"/>
          <w:sz w:val="22"/>
        </w:rPr>
        <w:t>, e ai fini del rilascio del certificato di esecuzione lavori di cui all’</w:t>
      </w:r>
      <w:r w:rsidR="00AF3155">
        <w:rPr>
          <w:rFonts w:ascii="Calibri" w:hAnsi="Calibri" w:cs="Calibri"/>
          <w:sz w:val="22"/>
        </w:rPr>
        <w:t>articolo 21, dell’A</w:t>
      </w:r>
      <w:r w:rsidRPr="000C3109">
        <w:rPr>
          <w:rFonts w:ascii="Calibri" w:hAnsi="Calibri" w:cs="Calibri"/>
          <w:sz w:val="22"/>
        </w:rPr>
        <w:t xml:space="preserve">llegato </w:t>
      </w:r>
      <w:r w:rsidR="00AF3155">
        <w:rPr>
          <w:rFonts w:ascii="Calibri" w:hAnsi="Calibri" w:cs="Calibri"/>
          <w:sz w:val="22"/>
        </w:rPr>
        <w:t>II.12 del D.Lgs. 36/2023</w:t>
      </w:r>
      <w:r w:rsidR="007E35B3" w:rsidRPr="000C3109">
        <w:rPr>
          <w:rFonts w:ascii="Calibri" w:hAnsi="Calibri" w:cs="Calibri"/>
          <w:sz w:val="22"/>
        </w:rPr>
        <w:t>.</w:t>
      </w:r>
    </w:p>
    <w:p w14:paraId="40D44377" w14:textId="77777777" w:rsidR="003772DA" w:rsidRPr="000C3109" w:rsidRDefault="003772DA" w:rsidP="00BB03A0">
      <w:pPr>
        <w:widowControl w:val="0"/>
        <w:numPr>
          <w:ilvl w:val="0"/>
          <w:numId w:val="121"/>
        </w:numPr>
        <w:spacing w:after="120"/>
        <w:ind w:left="426" w:right="1" w:hanging="426"/>
        <w:jc w:val="both"/>
        <w:rPr>
          <w:rFonts w:ascii="Calibri" w:hAnsi="Calibri" w:cs="Calibri"/>
          <w:sz w:val="22"/>
        </w:rPr>
      </w:pPr>
      <w:r w:rsidRPr="000C3109">
        <w:rPr>
          <w:rFonts w:ascii="Calibri" w:hAnsi="Calibri" w:cs="Calibri"/>
          <w:sz w:val="22"/>
        </w:rPr>
        <w:t xml:space="preserve">Ai sensi dell’articolo 17, ultimo comma, del d.P.R. n. 633 del 1972, aggiunto dall’articolo 35, comma 5, </w:t>
      </w:r>
      <w:r w:rsidRPr="000C3109">
        <w:rPr>
          <w:rFonts w:ascii="Calibri" w:hAnsi="Calibri" w:cs="Calibri"/>
          <w:bCs/>
          <w:sz w:val="22"/>
        </w:rPr>
        <w:t xml:space="preserve">della legge 4 agosto 2006, n. 248, </w:t>
      </w:r>
      <w:r w:rsidRPr="000C3109">
        <w:rPr>
          <w:rFonts w:ascii="Calibri" w:hAnsi="Calibri" w:cs="Calibri"/>
          <w:sz w:val="22"/>
        </w:rPr>
        <w:t>gli adempimenti in materia di I.V.A. relativi alle fatture quietanziate di cui al comma 1, devono essere assolti dall’appaltatore principale.</w:t>
      </w:r>
    </w:p>
    <w:p w14:paraId="2A2CF6DC" w14:textId="77777777" w:rsidR="00C75442" w:rsidRPr="000C3109" w:rsidRDefault="00C75442" w:rsidP="00BB03A0">
      <w:pPr>
        <w:widowControl w:val="0"/>
        <w:numPr>
          <w:ilvl w:val="0"/>
          <w:numId w:val="121"/>
        </w:numPr>
        <w:spacing w:after="120"/>
        <w:ind w:left="426" w:right="1" w:hanging="426"/>
        <w:jc w:val="both"/>
        <w:rPr>
          <w:rFonts w:ascii="Calibri" w:hAnsi="Calibri" w:cs="Calibri"/>
          <w:sz w:val="22"/>
        </w:rPr>
      </w:pPr>
      <w:r w:rsidRPr="000C3109">
        <w:rPr>
          <w:rFonts w:ascii="Calibri" w:hAnsi="Calibri" w:cs="Calibri"/>
          <w:sz w:val="22"/>
        </w:rPr>
        <w:t xml:space="preserve">Ai sensi dell’articolo 1271, commi secondo e terzo, del Codice civile, in quanto applicabili, tra la </w:t>
      </w:r>
      <w:r w:rsidRPr="000C3109">
        <w:rPr>
          <w:rFonts w:ascii="Calibri" w:hAnsi="Calibri" w:cs="Calibri"/>
          <w:sz w:val="22"/>
        </w:rPr>
        <w:lastRenderedPageBreak/>
        <w:t>Stazione appaltante e l’aggiudicatario, con la stipula del contratto, è automaticamente assunto e concordato il patto secondo il quale il pagamento diretto a favore dei subappaltatori è comunque e in ogni caso subordinato:</w:t>
      </w:r>
    </w:p>
    <w:p w14:paraId="1A072C77" w14:textId="77777777" w:rsidR="00C75442" w:rsidRPr="000C3109" w:rsidRDefault="00C75442" w:rsidP="00AC7D34">
      <w:pPr>
        <w:widowControl w:val="0"/>
        <w:numPr>
          <w:ilvl w:val="1"/>
          <w:numId w:val="17"/>
        </w:numPr>
        <w:tabs>
          <w:tab w:val="left" w:pos="851"/>
        </w:tabs>
        <w:spacing w:after="120"/>
        <w:ind w:left="851" w:right="1" w:hanging="425"/>
        <w:jc w:val="both"/>
        <w:rPr>
          <w:rFonts w:ascii="Calibri" w:hAnsi="Calibri" w:cs="Calibri"/>
          <w:sz w:val="22"/>
        </w:rPr>
      </w:pPr>
      <w:r w:rsidRPr="000C3109">
        <w:rPr>
          <w:rFonts w:ascii="Calibri" w:hAnsi="Calibri" w:cs="Calibri"/>
          <w:sz w:val="22"/>
        </w:rPr>
        <w:t>all’emissione dello Stato di avanzamento, a termini di contratto, dopo il raggiungimento dell’importo dei lavori eseguiti e contabilizzati previsto dal Capitolato Speciale d’appalto;</w:t>
      </w:r>
    </w:p>
    <w:p w14:paraId="2041A334" w14:textId="77777777" w:rsidR="00C75442" w:rsidRPr="000C3109" w:rsidRDefault="00C75442" w:rsidP="00AC7D34">
      <w:pPr>
        <w:widowControl w:val="0"/>
        <w:numPr>
          <w:ilvl w:val="1"/>
          <w:numId w:val="17"/>
        </w:numPr>
        <w:tabs>
          <w:tab w:val="left" w:pos="851"/>
        </w:tabs>
        <w:spacing w:after="120"/>
        <w:ind w:left="851" w:right="1" w:hanging="425"/>
        <w:jc w:val="both"/>
        <w:rPr>
          <w:rFonts w:ascii="Calibri" w:hAnsi="Calibri" w:cs="Calibri"/>
          <w:sz w:val="22"/>
        </w:rPr>
      </w:pPr>
      <w:r w:rsidRPr="000C3109">
        <w:rPr>
          <w:rFonts w:ascii="Calibri" w:hAnsi="Calibri" w:cs="Calibri"/>
          <w:sz w:val="22"/>
        </w:rPr>
        <w:t xml:space="preserve">all’assenza di contestazioni o rilievi da parte della DL, del RUP o del coordinatore per la sicurezza in fase di esecuzione e formalmente comunicate all’appaltatore e al subappaltatore, relativi a lavorazioni eseguite dallo stesso subappaltatore; </w:t>
      </w:r>
    </w:p>
    <w:p w14:paraId="111ED0CB" w14:textId="77777777" w:rsidR="00C75442" w:rsidRPr="000C3109" w:rsidRDefault="00C75442" w:rsidP="00AC7D34">
      <w:pPr>
        <w:widowControl w:val="0"/>
        <w:numPr>
          <w:ilvl w:val="1"/>
          <w:numId w:val="17"/>
        </w:numPr>
        <w:tabs>
          <w:tab w:val="left" w:pos="851"/>
        </w:tabs>
        <w:spacing w:after="120"/>
        <w:ind w:left="851" w:right="1" w:hanging="425"/>
        <w:jc w:val="both"/>
        <w:rPr>
          <w:rFonts w:ascii="Calibri" w:hAnsi="Calibri" w:cs="Calibri"/>
          <w:sz w:val="22"/>
        </w:rPr>
      </w:pPr>
      <w:r w:rsidRPr="000C3109">
        <w:rPr>
          <w:rFonts w:ascii="Calibri" w:hAnsi="Calibri" w:cs="Calibri"/>
          <w:sz w:val="22"/>
        </w:rPr>
        <w:t xml:space="preserve">alla condizione che l’importo richiesto dal subappaltatore, non ecceda l’importo dello Stato di avanzamento di cui alla </w:t>
      </w:r>
      <w:r w:rsidRPr="009A56B9">
        <w:rPr>
          <w:rFonts w:ascii="Calibri" w:hAnsi="Calibri" w:cs="Calibri"/>
          <w:sz w:val="22"/>
        </w:rPr>
        <w:t>lettera</w:t>
      </w:r>
      <w:r w:rsidR="006302CD" w:rsidRPr="009A56B9">
        <w:rPr>
          <w:rFonts w:ascii="Calibri" w:hAnsi="Calibri" w:cs="Calibri"/>
          <w:sz w:val="22"/>
        </w:rPr>
        <w:t xml:space="preserve"> a</w:t>
      </w:r>
      <w:r w:rsidRPr="009A56B9">
        <w:rPr>
          <w:rFonts w:ascii="Calibri" w:hAnsi="Calibri" w:cs="Calibri"/>
          <w:sz w:val="22"/>
        </w:rPr>
        <w:t>)</w:t>
      </w:r>
      <w:r w:rsidRPr="000C3109">
        <w:rPr>
          <w:rFonts w:ascii="Calibri" w:hAnsi="Calibri" w:cs="Calibri"/>
          <w:sz w:val="22"/>
        </w:rPr>
        <w:t xml:space="preserve"> e, nel contempo, sommato ad eventuali pagamenti precedenti, non ecceda l’importo del contratto di subappalto depositato agli atti della Stazione appaltante;</w:t>
      </w:r>
    </w:p>
    <w:p w14:paraId="663CB97C" w14:textId="77777777" w:rsidR="00C75442" w:rsidRPr="000C3109" w:rsidRDefault="00C75442" w:rsidP="00AC7D34">
      <w:pPr>
        <w:widowControl w:val="0"/>
        <w:numPr>
          <w:ilvl w:val="1"/>
          <w:numId w:val="17"/>
        </w:numPr>
        <w:tabs>
          <w:tab w:val="left" w:pos="851"/>
        </w:tabs>
        <w:spacing w:after="120"/>
        <w:ind w:left="851" w:right="1" w:hanging="425"/>
        <w:jc w:val="both"/>
        <w:rPr>
          <w:rFonts w:ascii="Calibri" w:hAnsi="Calibri" w:cs="Calibri"/>
          <w:sz w:val="22"/>
        </w:rPr>
      </w:pPr>
      <w:r w:rsidRPr="000C3109">
        <w:rPr>
          <w:rFonts w:ascii="Calibri" w:hAnsi="Calibri" w:cs="Calibri"/>
          <w:sz w:val="22"/>
        </w:rPr>
        <w:t>all’allegazione della prova che la richiesta di pagamento, con il relativo importo, è stata previamente comunicata all’appaltatore.</w:t>
      </w:r>
    </w:p>
    <w:p w14:paraId="42A4BDA9" w14:textId="77777777" w:rsidR="00C75442" w:rsidRPr="000C3109" w:rsidRDefault="00C75442" w:rsidP="00BB03A0">
      <w:pPr>
        <w:widowControl w:val="0"/>
        <w:numPr>
          <w:ilvl w:val="0"/>
          <w:numId w:val="121"/>
        </w:numPr>
        <w:spacing w:after="120"/>
        <w:ind w:left="426" w:right="1" w:hanging="426"/>
        <w:jc w:val="both"/>
        <w:rPr>
          <w:rFonts w:ascii="Calibri" w:hAnsi="Calibri" w:cs="Calibri"/>
          <w:sz w:val="22"/>
        </w:rPr>
      </w:pPr>
      <w:r w:rsidRPr="000C3109">
        <w:rPr>
          <w:rFonts w:ascii="Calibri" w:hAnsi="Calibri" w:cs="Calibri"/>
          <w:sz w:val="22"/>
        </w:rPr>
        <w:t>La Stazione appaltante può opporre al subappaltatore le eccezioni al pagamento costituite dall’assenza di una o più d’una dell</w:t>
      </w:r>
      <w:r w:rsidR="00E02AEE">
        <w:rPr>
          <w:rFonts w:ascii="Calibri" w:hAnsi="Calibri" w:cs="Calibri"/>
          <w:sz w:val="22"/>
        </w:rPr>
        <w:t>e</w:t>
      </w:r>
      <w:r w:rsidRPr="000C3109">
        <w:rPr>
          <w:rFonts w:ascii="Calibri" w:hAnsi="Calibri" w:cs="Calibri"/>
          <w:sz w:val="22"/>
        </w:rPr>
        <w:t xml:space="preserve"> condizioni di cui al comma </w:t>
      </w:r>
      <w:r w:rsidR="000F0590">
        <w:rPr>
          <w:rFonts w:ascii="Calibri" w:hAnsi="Calibri" w:cs="Calibri"/>
          <w:sz w:val="22"/>
        </w:rPr>
        <w:t>precedente</w:t>
      </w:r>
      <w:r w:rsidRPr="000C3109">
        <w:rPr>
          <w:rFonts w:ascii="Calibri" w:hAnsi="Calibri" w:cs="Calibri"/>
          <w:sz w:val="22"/>
        </w:rPr>
        <w:t>, nonché l’esistenza di contenzioso formale dal quale risulti che il credito del subappaltatore non è assistito da certezza ed esigibilità, anche con riferimento all’articolo 1262, primo comma, del Codice civile</w:t>
      </w:r>
      <w:r w:rsidR="00BF17DB" w:rsidRPr="000C3109">
        <w:rPr>
          <w:rFonts w:ascii="Calibri" w:hAnsi="Calibri" w:cs="Calibri"/>
          <w:sz w:val="22"/>
        </w:rPr>
        <w:t>.</w:t>
      </w:r>
    </w:p>
    <w:p w14:paraId="450CE0A6" w14:textId="77777777" w:rsidR="00A720E0" w:rsidRPr="000C3109" w:rsidRDefault="00A720E0" w:rsidP="007B790C">
      <w:pPr>
        <w:widowControl w:val="0"/>
        <w:tabs>
          <w:tab w:val="right" w:pos="8364"/>
        </w:tabs>
        <w:spacing w:after="120"/>
        <w:ind w:left="284" w:right="1" w:hanging="284"/>
        <w:jc w:val="both"/>
        <w:rPr>
          <w:rFonts w:ascii="Calibri" w:hAnsi="Calibri" w:cs="Calibri"/>
          <w:sz w:val="22"/>
        </w:rPr>
      </w:pPr>
    </w:p>
    <w:p w14:paraId="1A131B7F" w14:textId="77777777" w:rsidR="0030560C" w:rsidRPr="000C3109" w:rsidRDefault="00635EB7" w:rsidP="00D1320B">
      <w:pPr>
        <w:pStyle w:val="Titolo2"/>
        <w:jc w:val="center"/>
        <w:rPr>
          <w:rFonts w:ascii="Calibri" w:hAnsi="Calibri"/>
          <w:b/>
          <w:sz w:val="32"/>
          <w:szCs w:val="32"/>
          <w:u w:val="single"/>
        </w:rPr>
      </w:pPr>
      <w:bookmarkStart w:id="187" w:name="_Toc447024936"/>
      <w:r>
        <w:rPr>
          <w:rFonts w:ascii="Calibri" w:hAnsi="Calibri"/>
          <w:b/>
          <w:sz w:val="32"/>
          <w:szCs w:val="32"/>
          <w:u w:val="single"/>
        </w:rPr>
        <w:br w:type="page"/>
      </w:r>
      <w:bookmarkStart w:id="188" w:name="_Toc37075539"/>
      <w:bookmarkStart w:id="189" w:name="_Toc161296725"/>
      <w:r w:rsidR="00DE6B24" w:rsidRPr="000C3109">
        <w:rPr>
          <w:rFonts w:ascii="Calibri" w:hAnsi="Calibri"/>
          <w:b/>
          <w:sz w:val="32"/>
          <w:szCs w:val="32"/>
          <w:u w:val="single"/>
        </w:rPr>
        <w:lastRenderedPageBreak/>
        <w:t>CAPO</w:t>
      </w:r>
      <w:r w:rsidR="0030560C" w:rsidRPr="000C3109">
        <w:rPr>
          <w:rFonts w:ascii="Calibri" w:hAnsi="Calibri"/>
          <w:b/>
          <w:sz w:val="32"/>
          <w:szCs w:val="32"/>
          <w:u w:val="single"/>
        </w:rPr>
        <w:t xml:space="preserve">  10</w:t>
      </w:r>
      <w:r w:rsidR="00680911" w:rsidRPr="000C3109">
        <w:rPr>
          <w:rFonts w:ascii="Calibri" w:hAnsi="Calibri"/>
          <w:b/>
          <w:sz w:val="32"/>
          <w:szCs w:val="32"/>
          <w:u w:val="single"/>
        </w:rPr>
        <w:t xml:space="preserve">.  </w:t>
      </w:r>
      <w:r w:rsidR="0030560C" w:rsidRPr="000C3109">
        <w:rPr>
          <w:rFonts w:ascii="Calibri" w:hAnsi="Calibri"/>
          <w:b/>
          <w:sz w:val="32"/>
          <w:szCs w:val="32"/>
          <w:u w:val="single"/>
        </w:rPr>
        <w:t>CONTROVERSIE, MANODOPERA, ESECUZIONE D'UFFICIO</w:t>
      </w:r>
      <w:bookmarkEnd w:id="187"/>
      <w:bookmarkEnd w:id="188"/>
      <w:bookmarkEnd w:id="189"/>
    </w:p>
    <w:p w14:paraId="6A128CC8" w14:textId="77777777" w:rsidR="0030560C" w:rsidRPr="00635EB7" w:rsidRDefault="0030560C" w:rsidP="00635EB7">
      <w:pPr>
        <w:jc w:val="center"/>
        <w:rPr>
          <w:rFonts w:ascii="Calibri" w:hAnsi="Calibri" w:cs="Calibri"/>
          <w:sz w:val="22"/>
          <w:szCs w:val="22"/>
        </w:rPr>
      </w:pPr>
    </w:p>
    <w:p w14:paraId="64AFD6F4" w14:textId="739DC49A" w:rsidR="0030560C" w:rsidRPr="001C0A2C" w:rsidRDefault="0071402A" w:rsidP="00372BED">
      <w:pPr>
        <w:pStyle w:val="Titolo3"/>
        <w:spacing w:after="120"/>
        <w:jc w:val="center"/>
        <w:rPr>
          <w:rFonts w:ascii="Calibri" w:hAnsi="Calibri"/>
          <w:b/>
          <w:i w:val="0"/>
          <w:sz w:val="28"/>
          <w:szCs w:val="28"/>
        </w:rPr>
      </w:pPr>
      <w:bookmarkStart w:id="190" w:name="_Toc161296726"/>
      <w:r>
        <w:rPr>
          <w:rFonts w:ascii="Calibri" w:hAnsi="Calibri"/>
          <w:b/>
          <w:i w:val="0"/>
          <w:sz w:val="28"/>
          <w:szCs w:val="28"/>
        </w:rPr>
        <w:t>Accordo bonario e transazione</w:t>
      </w:r>
      <w:bookmarkEnd w:id="190"/>
    </w:p>
    <w:p w14:paraId="4D6591BD" w14:textId="10925EBF" w:rsidR="0071402A" w:rsidRDefault="0071402A" w:rsidP="0071402A">
      <w:pPr>
        <w:widowControl w:val="0"/>
        <w:spacing w:after="120"/>
        <w:jc w:val="both"/>
        <w:rPr>
          <w:rFonts w:ascii="Calibri" w:hAnsi="Calibri" w:cs="Calibri"/>
          <w:sz w:val="22"/>
        </w:rPr>
      </w:pPr>
      <w:r w:rsidRPr="0071402A">
        <w:rPr>
          <w:rFonts w:ascii="Calibri" w:hAnsi="Calibri" w:cs="Calibri"/>
          <w:sz w:val="22"/>
        </w:rPr>
        <w:t>Qualora in seguito all’iscrizione di riserve sui documenti contabili, l'importo economico dell'opera possa</w:t>
      </w:r>
      <w:r>
        <w:rPr>
          <w:rFonts w:ascii="Calibri" w:hAnsi="Calibri" w:cs="Calibri"/>
          <w:sz w:val="22"/>
        </w:rPr>
        <w:t xml:space="preserve"> </w:t>
      </w:r>
      <w:r w:rsidRPr="0071402A">
        <w:rPr>
          <w:rFonts w:ascii="Calibri" w:hAnsi="Calibri" w:cs="Calibri"/>
          <w:sz w:val="22"/>
        </w:rPr>
        <w:t>variare tra il 5 ed il 15 per cento dell’importo contrattuale, si attiverà il procedimento dell’accordo bonario</w:t>
      </w:r>
      <w:r>
        <w:rPr>
          <w:rFonts w:ascii="Calibri" w:hAnsi="Calibri" w:cs="Calibri"/>
          <w:sz w:val="22"/>
        </w:rPr>
        <w:t xml:space="preserve"> </w:t>
      </w:r>
      <w:r w:rsidRPr="0071402A">
        <w:rPr>
          <w:rFonts w:ascii="Calibri" w:hAnsi="Calibri" w:cs="Calibri"/>
          <w:sz w:val="22"/>
        </w:rPr>
        <w:t>di tutte le riserve iscritte fino al momento dell’avvio del procedimento stesso.</w:t>
      </w:r>
    </w:p>
    <w:p w14:paraId="4E4CF7DD" w14:textId="30C0CA8D" w:rsidR="0071402A" w:rsidRDefault="0071402A" w:rsidP="0071402A">
      <w:pPr>
        <w:widowControl w:val="0"/>
        <w:spacing w:after="120"/>
        <w:jc w:val="both"/>
        <w:rPr>
          <w:rFonts w:ascii="Calibri" w:hAnsi="Calibri" w:cs="Calibri"/>
          <w:sz w:val="22"/>
        </w:rPr>
      </w:pPr>
      <w:r w:rsidRPr="0071402A">
        <w:rPr>
          <w:rFonts w:ascii="Calibri" w:hAnsi="Calibri" w:cs="Calibri"/>
          <w:sz w:val="22"/>
        </w:rPr>
        <w:t>Il procedimento dell'accordo bonario può essere reiterato quando le riserve iscritte, ulteriori e diverse</w:t>
      </w:r>
      <w:r>
        <w:rPr>
          <w:rFonts w:ascii="Calibri" w:hAnsi="Calibri" w:cs="Calibri"/>
          <w:sz w:val="22"/>
        </w:rPr>
        <w:t xml:space="preserve"> </w:t>
      </w:r>
      <w:r w:rsidRPr="0071402A">
        <w:rPr>
          <w:rFonts w:ascii="Calibri" w:hAnsi="Calibri" w:cs="Calibri"/>
          <w:sz w:val="22"/>
        </w:rPr>
        <w:t>rispetto a quelle già esaminate, raggiungano nuovamente l'importo di cui al periodo precedente,</w:t>
      </w:r>
      <w:r>
        <w:rPr>
          <w:rFonts w:ascii="Calibri" w:hAnsi="Calibri" w:cs="Calibri"/>
          <w:sz w:val="22"/>
        </w:rPr>
        <w:t xml:space="preserve"> </w:t>
      </w:r>
      <w:r w:rsidRPr="0071402A">
        <w:rPr>
          <w:rFonts w:ascii="Calibri" w:hAnsi="Calibri" w:cs="Calibri"/>
          <w:sz w:val="22"/>
        </w:rPr>
        <w:t>nell'ambito comunque di un limite massimo complessivo del 15 per cento dell'importo del contratto.</w:t>
      </w:r>
    </w:p>
    <w:p w14:paraId="07DE58DA" w14:textId="4B13B778" w:rsidR="0071402A" w:rsidRDefault="0071402A" w:rsidP="0071402A">
      <w:pPr>
        <w:widowControl w:val="0"/>
        <w:spacing w:after="120"/>
        <w:jc w:val="both"/>
        <w:rPr>
          <w:rFonts w:ascii="Calibri" w:hAnsi="Calibri" w:cs="Calibri"/>
          <w:sz w:val="22"/>
        </w:rPr>
      </w:pPr>
      <w:r w:rsidRPr="0071402A">
        <w:rPr>
          <w:rFonts w:ascii="Calibri" w:hAnsi="Calibri" w:cs="Calibri"/>
          <w:sz w:val="22"/>
        </w:rPr>
        <w:t>Prima dell’approvazione del certificato di collaudo ovvero del certificato di regolare esecuzione,</w:t>
      </w:r>
      <w:r>
        <w:rPr>
          <w:rFonts w:ascii="Calibri" w:hAnsi="Calibri" w:cs="Calibri"/>
          <w:sz w:val="22"/>
        </w:rPr>
        <w:t xml:space="preserve"> </w:t>
      </w:r>
      <w:r w:rsidRPr="0071402A">
        <w:rPr>
          <w:rFonts w:ascii="Calibri" w:hAnsi="Calibri" w:cs="Calibri"/>
          <w:sz w:val="22"/>
        </w:rPr>
        <w:t>qualunque sia l’importo delle riserve, il responsabile unico del procedimento attiverà l’accordo bonario</w:t>
      </w:r>
      <w:r>
        <w:rPr>
          <w:rFonts w:ascii="Calibri" w:hAnsi="Calibri" w:cs="Calibri"/>
          <w:sz w:val="22"/>
        </w:rPr>
        <w:t xml:space="preserve"> </w:t>
      </w:r>
      <w:r w:rsidRPr="0071402A">
        <w:rPr>
          <w:rFonts w:ascii="Calibri" w:hAnsi="Calibri" w:cs="Calibri"/>
          <w:sz w:val="22"/>
        </w:rPr>
        <w:t>per la risoluzione delle riserve e valuterà l'ammissibilità e la non manifesta infondatezza delle riserve ai</w:t>
      </w:r>
      <w:r>
        <w:rPr>
          <w:rFonts w:ascii="Calibri" w:hAnsi="Calibri" w:cs="Calibri"/>
          <w:sz w:val="22"/>
        </w:rPr>
        <w:t xml:space="preserve"> </w:t>
      </w:r>
      <w:r w:rsidRPr="0071402A">
        <w:rPr>
          <w:rFonts w:ascii="Calibri" w:hAnsi="Calibri" w:cs="Calibri"/>
          <w:sz w:val="22"/>
        </w:rPr>
        <w:t>fini dell'effettivo raggiungimento del limite di valore del 15 per cento del contratto.</w:t>
      </w:r>
    </w:p>
    <w:p w14:paraId="35CA1782" w14:textId="4DBEDF06" w:rsidR="0071402A" w:rsidRDefault="0071402A" w:rsidP="0071402A">
      <w:pPr>
        <w:widowControl w:val="0"/>
        <w:spacing w:after="120"/>
        <w:jc w:val="both"/>
        <w:rPr>
          <w:rFonts w:ascii="Calibri" w:hAnsi="Calibri" w:cs="Calibri"/>
          <w:sz w:val="22"/>
        </w:rPr>
      </w:pPr>
      <w:r w:rsidRPr="0071402A">
        <w:rPr>
          <w:rFonts w:ascii="Calibri" w:hAnsi="Calibri" w:cs="Calibri"/>
          <w:sz w:val="22"/>
        </w:rPr>
        <w:t>Possono essere oggetto di riserva gli aspetti progettuali che sono stati oggetto di verifica ai sensi dell'art.</w:t>
      </w:r>
      <w:r>
        <w:rPr>
          <w:rFonts w:ascii="Calibri" w:hAnsi="Calibri" w:cs="Calibri"/>
          <w:sz w:val="22"/>
        </w:rPr>
        <w:t xml:space="preserve"> </w:t>
      </w:r>
      <w:r w:rsidRPr="0071402A">
        <w:rPr>
          <w:rFonts w:ascii="Calibri" w:hAnsi="Calibri" w:cs="Calibri"/>
          <w:sz w:val="22"/>
        </w:rPr>
        <w:t>42, del D</w:t>
      </w:r>
      <w:r>
        <w:rPr>
          <w:rFonts w:ascii="Calibri" w:hAnsi="Calibri" w:cs="Calibri"/>
          <w:sz w:val="22"/>
        </w:rPr>
        <w:t>.</w:t>
      </w:r>
      <w:r w:rsidRPr="0071402A">
        <w:rPr>
          <w:rFonts w:ascii="Calibri" w:hAnsi="Calibri" w:cs="Calibri"/>
          <w:sz w:val="22"/>
        </w:rPr>
        <w:t>Lgs</w:t>
      </w:r>
      <w:r>
        <w:rPr>
          <w:rFonts w:ascii="Calibri" w:hAnsi="Calibri" w:cs="Calibri"/>
          <w:sz w:val="22"/>
        </w:rPr>
        <w:t>.</w:t>
      </w:r>
      <w:r w:rsidRPr="0071402A">
        <w:rPr>
          <w:rFonts w:ascii="Calibri" w:hAnsi="Calibri" w:cs="Calibri"/>
          <w:sz w:val="22"/>
        </w:rPr>
        <w:t xml:space="preserve"> n. 36/2023.</w:t>
      </w:r>
    </w:p>
    <w:p w14:paraId="15A0C02D" w14:textId="55D1EA37" w:rsidR="0071402A" w:rsidRDefault="0071402A" w:rsidP="0071402A">
      <w:pPr>
        <w:widowControl w:val="0"/>
        <w:spacing w:after="120"/>
        <w:jc w:val="both"/>
        <w:rPr>
          <w:rFonts w:ascii="Calibri" w:hAnsi="Calibri" w:cs="Calibri"/>
          <w:sz w:val="22"/>
        </w:rPr>
      </w:pPr>
      <w:r w:rsidRPr="0071402A">
        <w:rPr>
          <w:rFonts w:ascii="Calibri" w:hAnsi="Calibri" w:cs="Calibri"/>
          <w:sz w:val="22"/>
        </w:rPr>
        <w:t>Il direttore dei lavori darà immediata comunicazione al responsabile unico del procedimento delle</w:t>
      </w:r>
      <w:r>
        <w:rPr>
          <w:rFonts w:ascii="Calibri" w:hAnsi="Calibri" w:cs="Calibri"/>
          <w:sz w:val="22"/>
        </w:rPr>
        <w:t xml:space="preserve"> </w:t>
      </w:r>
      <w:r w:rsidRPr="0071402A">
        <w:rPr>
          <w:rFonts w:ascii="Calibri" w:hAnsi="Calibri" w:cs="Calibri"/>
          <w:sz w:val="22"/>
        </w:rPr>
        <w:t>riserve, trasmettendo nel più breve tempo possibile una propria relazione riservata.</w:t>
      </w:r>
    </w:p>
    <w:p w14:paraId="3E4F4DEF" w14:textId="22E8201F" w:rsidR="0071402A" w:rsidRDefault="0071402A" w:rsidP="0071402A">
      <w:pPr>
        <w:widowControl w:val="0"/>
        <w:spacing w:after="120"/>
        <w:jc w:val="both"/>
        <w:rPr>
          <w:rFonts w:ascii="Calibri" w:hAnsi="Calibri" w:cs="Calibri"/>
          <w:sz w:val="22"/>
        </w:rPr>
      </w:pPr>
      <w:r w:rsidRPr="0071402A">
        <w:rPr>
          <w:rFonts w:ascii="Calibri" w:hAnsi="Calibri" w:cs="Calibri"/>
          <w:sz w:val="22"/>
        </w:rPr>
        <w:t>Il responsabile unico del procedimento, acquisita la relazione riservata del direttore dei lavori e, ove</w:t>
      </w:r>
      <w:r>
        <w:rPr>
          <w:rFonts w:ascii="Calibri" w:hAnsi="Calibri" w:cs="Calibri"/>
          <w:sz w:val="22"/>
        </w:rPr>
        <w:t xml:space="preserve"> </w:t>
      </w:r>
      <w:r w:rsidRPr="0071402A">
        <w:rPr>
          <w:rFonts w:ascii="Calibri" w:hAnsi="Calibri" w:cs="Calibri"/>
          <w:sz w:val="22"/>
        </w:rPr>
        <w:t>costituito, dell’organo di collaudo, provvederà direttamente alla formulazione di una proposta di accordo</w:t>
      </w:r>
      <w:r>
        <w:rPr>
          <w:rFonts w:ascii="Calibri" w:hAnsi="Calibri" w:cs="Calibri"/>
          <w:sz w:val="22"/>
        </w:rPr>
        <w:t xml:space="preserve"> </w:t>
      </w:r>
      <w:r w:rsidRPr="0071402A">
        <w:rPr>
          <w:rFonts w:ascii="Calibri" w:hAnsi="Calibri" w:cs="Calibri"/>
          <w:sz w:val="22"/>
        </w:rPr>
        <w:t>bonario ovvero per il tramite degli esperti segnalati dalla Camera arbitrale istituita presso l'ANAC.</w:t>
      </w:r>
    </w:p>
    <w:p w14:paraId="36EC26E1" w14:textId="1ED259C1" w:rsidR="0071402A" w:rsidRDefault="0071402A" w:rsidP="0071402A">
      <w:pPr>
        <w:widowControl w:val="0"/>
        <w:spacing w:after="120"/>
        <w:jc w:val="both"/>
        <w:rPr>
          <w:rFonts w:ascii="Calibri" w:hAnsi="Calibri" w:cs="Calibri"/>
          <w:sz w:val="22"/>
        </w:rPr>
      </w:pPr>
      <w:r w:rsidRPr="0071402A">
        <w:rPr>
          <w:rFonts w:ascii="Calibri" w:hAnsi="Calibri" w:cs="Calibri"/>
          <w:sz w:val="22"/>
        </w:rPr>
        <w:t>Se la proposta è accettata dalle parti, entro quarantacinque giorni dal suo ricevimento, l’accordo bonario</w:t>
      </w:r>
      <w:r>
        <w:rPr>
          <w:rFonts w:ascii="Calibri" w:hAnsi="Calibri" w:cs="Calibri"/>
          <w:sz w:val="22"/>
        </w:rPr>
        <w:t xml:space="preserve"> </w:t>
      </w:r>
      <w:r w:rsidRPr="0071402A">
        <w:rPr>
          <w:rFonts w:ascii="Calibri" w:hAnsi="Calibri" w:cs="Calibri"/>
          <w:sz w:val="22"/>
        </w:rPr>
        <w:t>è concluso e viene redatto verbale sottoscritto dalle parti. L’accordo ha natura di transazione. Sulla</w:t>
      </w:r>
      <w:r>
        <w:rPr>
          <w:rFonts w:ascii="Calibri" w:hAnsi="Calibri" w:cs="Calibri"/>
          <w:sz w:val="22"/>
        </w:rPr>
        <w:t xml:space="preserve"> </w:t>
      </w:r>
      <w:r w:rsidRPr="0071402A">
        <w:rPr>
          <w:rFonts w:ascii="Calibri" w:hAnsi="Calibri" w:cs="Calibri"/>
          <w:sz w:val="22"/>
        </w:rPr>
        <w:t>somma riconosciuta in sede di accordo bonario sono dovuti gli interessi al tasso legale a decorrere dal</w:t>
      </w:r>
      <w:r>
        <w:rPr>
          <w:rFonts w:ascii="Calibri" w:hAnsi="Calibri" w:cs="Calibri"/>
          <w:sz w:val="22"/>
        </w:rPr>
        <w:t xml:space="preserve"> </w:t>
      </w:r>
      <w:r w:rsidRPr="0071402A">
        <w:rPr>
          <w:rFonts w:ascii="Calibri" w:hAnsi="Calibri" w:cs="Calibri"/>
          <w:sz w:val="22"/>
        </w:rPr>
        <w:t>sessantesimo giorno successivo alla accettazione dell’accordo bonario da parte della stazione</w:t>
      </w:r>
      <w:r>
        <w:rPr>
          <w:rFonts w:ascii="Calibri" w:hAnsi="Calibri" w:cs="Calibri"/>
          <w:sz w:val="22"/>
        </w:rPr>
        <w:t xml:space="preserve"> </w:t>
      </w:r>
      <w:r w:rsidRPr="0071402A">
        <w:rPr>
          <w:rFonts w:ascii="Calibri" w:hAnsi="Calibri" w:cs="Calibri"/>
          <w:sz w:val="22"/>
        </w:rPr>
        <w:t>appaltante. In caso di reiezione della proposta da parte del soggetto che ha formulato le riserve ovvero</w:t>
      </w:r>
      <w:r>
        <w:rPr>
          <w:rFonts w:ascii="Calibri" w:hAnsi="Calibri" w:cs="Calibri"/>
          <w:sz w:val="22"/>
        </w:rPr>
        <w:t xml:space="preserve"> </w:t>
      </w:r>
      <w:r w:rsidRPr="0071402A">
        <w:rPr>
          <w:rFonts w:ascii="Calibri" w:hAnsi="Calibri" w:cs="Calibri"/>
          <w:sz w:val="22"/>
        </w:rPr>
        <w:t>di inutile decorso del termine di cui al secondo periodo possono essere aditi gli arbitri o il giudice</w:t>
      </w:r>
      <w:r>
        <w:rPr>
          <w:rFonts w:ascii="Calibri" w:hAnsi="Calibri" w:cs="Calibri"/>
          <w:sz w:val="22"/>
        </w:rPr>
        <w:t xml:space="preserve"> </w:t>
      </w:r>
      <w:r w:rsidRPr="0071402A">
        <w:rPr>
          <w:rFonts w:ascii="Calibri" w:hAnsi="Calibri" w:cs="Calibri"/>
          <w:sz w:val="22"/>
        </w:rPr>
        <w:t>ordinario.</w:t>
      </w:r>
    </w:p>
    <w:p w14:paraId="32512D60" w14:textId="6BD10780" w:rsidR="0071402A" w:rsidRDefault="0071402A" w:rsidP="0071402A">
      <w:pPr>
        <w:widowControl w:val="0"/>
        <w:spacing w:after="120"/>
        <w:jc w:val="both"/>
        <w:rPr>
          <w:rFonts w:ascii="Calibri" w:hAnsi="Calibri" w:cs="Calibri"/>
          <w:sz w:val="22"/>
        </w:rPr>
      </w:pPr>
      <w:r w:rsidRPr="0071402A">
        <w:rPr>
          <w:rFonts w:ascii="Calibri" w:hAnsi="Calibri" w:cs="Calibri"/>
          <w:sz w:val="22"/>
        </w:rPr>
        <w:t>L'impresa, in caso di rifiuto della proposta di accordo bonario ovvero di inutile decorso del termine per</w:t>
      </w:r>
      <w:r>
        <w:rPr>
          <w:rFonts w:ascii="Calibri" w:hAnsi="Calibri" w:cs="Calibri"/>
          <w:sz w:val="22"/>
        </w:rPr>
        <w:t xml:space="preserve"> </w:t>
      </w:r>
      <w:r w:rsidRPr="0071402A">
        <w:rPr>
          <w:rFonts w:ascii="Calibri" w:hAnsi="Calibri" w:cs="Calibri"/>
          <w:sz w:val="22"/>
        </w:rPr>
        <w:t>l'accettazione, può instaurare un contenzioso giudiziario entro i successivi sessanta giorni, a pena di</w:t>
      </w:r>
      <w:r>
        <w:rPr>
          <w:rFonts w:ascii="Calibri" w:hAnsi="Calibri" w:cs="Calibri"/>
          <w:sz w:val="22"/>
        </w:rPr>
        <w:t xml:space="preserve"> </w:t>
      </w:r>
      <w:r w:rsidRPr="0071402A">
        <w:rPr>
          <w:rFonts w:ascii="Calibri" w:hAnsi="Calibri" w:cs="Calibri"/>
          <w:sz w:val="22"/>
        </w:rPr>
        <w:t>decadenza.</w:t>
      </w:r>
    </w:p>
    <w:p w14:paraId="051EFB59" w14:textId="77777777" w:rsidR="00635EB7" w:rsidRPr="000C3109" w:rsidRDefault="00635EB7" w:rsidP="00635EB7">
      <w:pPr>
        <w:widowControl w:val="0"/>
        <w:jc w:val="center"/>
        <w:rPr>
          <w:rFonts w:ascii="Calibri" w:hAnsi="Calibri" w:cs="Calibri"/>
          <w:sz w:val="22"/>
        </w:rPr>
      </w:pPr>
    </w:p>
    <w:p w14:paraId="109D2C39" w14:textId="77777777" w:rsidR="009A3323" w:rsidRPr="000C3109" w:rsidRDefault="009A3323" w:rsidP="00372BED">
      <w:pPr>
        <w:pStyle w:val="Titolo3"/>
        <w:spacing w:after="120"/>
        <w:jc w:val="center"/>
        <w:rPr>
          <w:rFonts w:ascii="Calibri" w:hAnsi="Calibri"/>
          <w:b/>
          <w:i w:val="0"/>
          <w:sz w:val="28"/>
          <w:szCs w:val="28"/>
        </w:rPr>
      </w:pPr>
      <w:bookmarkStart w:id="191" w:name="_Toc447024938"/>
      <w:bookmarkStart w:id="192" w:name="_Toc37075542"/>
      <w:bookmarkStart w:id="193" w:name="_Toc161296727"/>
      <w:r w:rsidRPr="000C3109">
        <w:rPr>
          <w:rFonts w:ascii="Calibri" w:hAnsi="Calibri"/>
          <w:b/>
          <w:i w:val="0"/>
          <w:sz w:val="28"/>
          <w:szCs w:val="28"/>
        </w:rPr>
        <w:t>Definizione delle controversie</w:t>
      </w:r>
      <w:bookmarkEnd w:id="191"/>
      <w:bookmarkEnd w:id="192"/>
      <w:bookmarkEnd w:id="193"/>
    </w:p>
    <w:p w14:paraId="78B64498" w14:textId="14655B6A" w:rsidR="00796C21" w:rsidRPr="005E76D1" w:rsidRDefault="0071402A" w:rsidP="0071402A">
      <w:pPr>
        <w:widowControl w:val="0"/>
        <w:spacing w:after="120"/>
        <w:jc w:val="both"/>
        <w:rPr>
          <w:rFonts w:ascii="Calibri" w:hAnsi="Calibri" w:cs="Calibri"/>
          <w:sz w:val="22"/>
        </w:rPr>
      </w:pPr>
      <w:r w:rsidRPr="0071402A">
        <w:rPr>
          <w:rFonts w:ascii="Calibri" w:hAnsi="Calibri" w:cs="Calibri"/>
          <w:sz w:val="22"/>
        </w:rPr>
        <w:t>Ove non si proceda all’accordo bonario e l’appaltatore confermi le riserve, valgono i contenuti dell’art.</w:t>
      </w:r>
      <w:r>
        <w:rPr>
          <w:rFonts w:ascii="Calibri" w:hAnsi="Calibri" w:cs="Calibri"/>
          <w:sz w:val="22"/>
        </w:rPr>
        <w:t xml:space="preserve"> </w:t>
      </w:r>
      <w:r w:rsidRPr="0071402A">
        <w:rPr>
          <w:rFonts w:ascii="Calibri" w:hAnsi="Calibri" w:cs="Calibri"/>
          <w:sz w:val="22"/>
        </w:rPr>
        <w:t>213 del D.Lgs. n. 36/2023.</w:t>
      </w:r>
    </w:p>
    <w:p w14:paraId="02608294" w14:textId="77777777" w:rsidR="00635EB7" w:rsidRPr="000C3109" w:rsidRDefault="00635EB7" w:rsidP="00635EB7">
      <w:pPr>
        <w:widowControl w:val="0"/>
        <w:jc w:val="center"/>
        <w:rPr>
          <w:rFonts w:ascii="Calibri" w:hAnsi="Calibri" w:cs="Calibri"/>
          <w:sz w:val="22"/>
        </w:rPr>
      </w:pPr>
    </w:p>
    <w:p w14:paraId="4B7E1240" w14:textId="77777777" w:rsidR="0030560C" w:rsidRPr="000C3109" w:rsidRDefault="0030560C" w:rsidP="00372BED">
      <w:pPr>
        <w:pStyle w:val="Titolo3"/>
        <w:spacing w:after="120"/>
        <w:jc w:val="center"/>
        <w:rPr>
          <w:rFonts w:ascii="Calibri" w:hAnsi="Calibri"/>
          <w:b/>
          <w:i w:val="0"/>
          <w:sz w:val="28"/>
          <w:szCs w:val="28"/>
        </w:rPr>
      </w:pPr>
      <w:bookmarkStart w:id="194" w:name="_Toc447024939"/>
      <w:bookmarkStart w:id="195" w:name="_Toc37075543"/>
      <w:bookmarkStart w:id="196" w:name="_Toc161296728"/>
      <w:r w:rsidRPr="000C3109">
        <w:rPr>
          <w:rFonts w:ascii="Calibri" w:hAnsi="Calibri"/>
          <w:b/>
          <w:i w:val="0"/>
          <w:sz w:val="28"/>
          <w:szCs w:val="28"/>
        </w:rPr>
        <w:t>Contratti collettivi e disposizioni sulla manodopera</w:t>
      </w:r>
      <w:bookmarkEnd w:id="194"/>
      <w:bookmarkEnd w:id="195"/>
      <w:bookmarkEnd w:id="196"/>
    </w:p>
    <w:p w14:paraId="3E8EFAB8" w14:textId="77777777" w:rsidR="0030560C" w:rsidRPr="000C3109" w:rsidRDefault="0030560C" w:rsidP="005E7954">
      <w:pPr>
        <w:pStyle w:val="Rientrocorpodeltesto"/>
        <w:tabs>
          <w:tab w:val="clear" w:pos="426"/>
        </w:tabs>
        <w:spacing w:after="120"/>
        <w:ind w:left="426" w:hanging="426"/>
        <w:jc w:val="both"/>
        <w:rPr>
          <w:rFonts w:ascii="Calibri" w:hAnsi="Calibri" w:cs="Calibri"/>
          <w:b w:val="0"/>
          <w:bCs w:val="0"/>
          <w:i w:val="0"/>
          <w:iCs w:val="0"/>
          <w:sz w:val="22"/>
        </w:rPr>
      </w:pPr>
      <w:r w:rsidRPr="000C3109">
        <w:rPr>
          <w:rFonts w:ascii="Calibri" w:hAnsi="Calibri" w:cs="Calibri"/>
          <w:b w:val="0"/>
          <w:bCs w:val="0"/>
          <w:i w:val="0"/>
          <w:iCs w:val="0"/>
          <w:sz w:val="22"/>
        </w:rPr>
        <w:t>1.</w:t>
      </w:r>
      <w:r w:rsidRPr="000C3109">
        <w:rPr>
          <w:rFonts w:ascii="Calibri" w:hAnsi="Calibri" w:cs="Calibri"/>
          <w:b w:val="0"/>
          <w:bCs w:val="0"/>
          <w:i w:val="0"/>
          <w:iCs w:val="0"/>
          <w:sz w:val="22"/>
        </w:rPr>
        <w:tab/>
        <w:t>L’appaltatore è tenuto all’esatta osservanza di tutte le leggi, regolamenti e norme vigenti in materia, nonché eventualmente entrate in vigore nel corso dei lavori, e in particolare:</w:t>
      </w:r>
    </w:p>
    <w:p w14:paraId="0E352AAE" w14:textId="0F70B4CC" w:rsidR="0030560C" w:rsidRPr="000C3109" w:rsidRDefault="0030560C" w:rsidP="00BB03A0">
      <w:pPr>
        <w:pStyle w:val="Rientrocorpodeltesto2"/>
        <w:numPr>
          <w:ilvl w:val="0"/>
          <w:numId w:val="19"/>
        </w:numPr>
        <w:tabs>
          <w:tab w:val="clear" w:pos="-709"/>
          <w:tab w:val="left" w:pos="851"/>
        </w:tabs>
        <w:spacing w:after="120"/>
        <w:ind w:left="850" w:hanging="425"/>
        <w:rPr>
          <w:rFonts w:ascii="Calibri" w:hAnsi="Calibri" w:cs="Calibri"/>
          <w:sz w:val="22"/>
        </w:rPr>
      </w:pPr>
      <w:r w:rsidRPr="000C3109">
        <w:rPr>
          <w:rFonts w:ascii="Calibri" w:hAnsi="Calibri" w:cs="Calibri"/>
          <w:sz w:val="22"/>
        </w:rPr>
        <w:t xml:space="preserve">nell’esecuzione dei lavori che formano oggetto del presente appalto, l’appaltatore si obbliga ad applicare integralmente </w:t>
      </w:r>
      <w:r w:rsidR="007A5BD3" w:rsidRPr="007A5BD3">
        <w:rPr>
          <w:rFonts w:ascii="Calibri" w:hAnsi="Calibri" w:cs="Calibri"/>
          <w:sz w:val="22"/>
        </w:rPr>
        <w:t>il contratto collettivo nazionale e territoriale in vigore per il settore e per la zona nella quale si eseguono le prestazioni</w:t>
      </w:r>
      <w:r w:rsidR="0042513A">
        <w:rPr>
          <w:rFonts w:ascii="Calibri" w:hAnsi="Calibri" w:cs="Calibri"/>
          <w:sz w:val="22"/>
        </w:rPr>
        <w:t xml:space="preserve">, </w:t>
      </w:r>
      <w:r w:rsidR="007A5BD3" w:rsidRPr="007A5BD3">
        <w:rPr>
          <w:rFonts w:ascii="Calibri" w:hAnsi="Calibri" w:cs="Calibri"/>
          <w:sz w:val="22"/>
        </w:rPr>
        <w:t>stipulato dalle associazioni dei datori e dei prestatori di lavoro comparativamente più rappresentat</w:t>
      </w:r>
      <w:r w:rsidR="0042513A">
        <w:rPr>
          <w:rFonts w:ascii="Calibri" w:hAnsi="Calibri" w:cs="Calibri"/>
          <w:sz w:val="22"/>
        </w:rPr>
        <w:t>ive sul piano nazionale,</w:t>
      </w:r>
      <w:r w:rsidR="007A5BD3" w:rsidRPr="007A5BD3">
        <w:rPr>
          <w:rFonts w:ascii="Calibri" w:hAnsi="Calibri" w:cs="Calibri"/>
          <w:sz w:val="22"/>
        </w:rPr>
        <w:t xml:space="preserve"> il cui ambito di applicazione sia strettamente connesso con l'attività oggetto dell'appalto o </w:t>
      </w:r>
      <w:r w:rsidR="007A5BD3" w:rsidRPr="007A5BD3">
        <w:rPr>
          <w:rFonts w:ascii="Calibri" w:hAnsi="Calibri" w:cs="Calibri"/>
          <w:sz w:val="22"/>
        </w:rPr>
        <w:lastRenderedPageBreak/>
        <w:t>della concessione svolta dall'impresa anche in maniera prevalente</w:t>
      </w:r>
      <w:r w:rsidR="007A5BD3">
        <w:rPr>
          <w:rFonts w:ascii="Calibri" w:hAnsi="Calibri" w:cs="Calibri"/>
          <w:sz w:val="22"/>
        </w:rPr>
        <w:t xml:space="preserve"> </w:t>
      </w:r>
      <w:r w:rsidR="007F380A">
        <w:rPr>
          <w:rFonts w:ascii="Calibri" w:hAnsi="Calibri" w:cs="Calibri"/>
          <w:sz w:val="22"/>
        </w:rPr>
        <w:t xml:space="preserve">nonché </w:t>
      </w:r>
      <w:r w:rsidR="007F380A" w:rsidRPr="000C3109">
        <w:rPr>
          <w:rFonts w:ascii="Calibri" w:hAnsi="Calibri" w:cs="Calibri"/>
          <w:sz w:val="22"/>
        </w:rPr>
        <w:t>gli accordi locali e aziendali integrativi dello stesso</w:t>
      </w:r>
      <w:r w:rsidR="007F380A">
        <w:rPr>
          <w:rFonts w:ascii="Calibri" w:hAnsi="Calibri" w:cs="Calibri"/>
          <w:sz w:val="22"/>
        </w:rPr>
        <w:t>;</w:t>
      </w:r>
    </w:p>
    <w:p w14:paraId="28B313C7" w14:textId="77777777" w:rsidR="0030560C" w:rsidRPr="000C3109" w:rsidRDefault="0030560C" w:rsidP="00BB03A0">
      <w:pPr>
        <w:numPr>
          <w:ilvl w:val="0"/>
          <w:numId w:val="19"/>
        </w:numPr>
        <w:tabs>
          <w:tab w:val="left" w:pos="851"/>
        </w:tabs>
        <w:spacing w:after="120"/>
        <w:ind w:left="850" w:hanging="425"/>
        <w:jc w:val="both"/>
        <w:rPr>
          <w:rFonts w:ascii="Calibri" w:hAnsi="Calibri" w:cs="Calibri"/>
          <w:sz w:val="22"/>
        </w:rPr>
      </w:pPr>
      <w:r w:rsidRPr="000C3109">
        <w:rPr>
          <w:rFonts w:ascii="Calibri" w:hAnsi="Calibri" w:cs="Calibri"/>
          <w:sz w:val="22"/>
        </w:rPr>
        <w:t xml:space="preserve">i suddetti obblighi vincolano l’appaltatore anche </w:t>
      </w:r>
      <w:r w:rsidR="007367F6" w:rsidRPr="000C3109">
        <w:rPr>
          <w:rFonts w:ascii="Calibri" w:hAnsi="Calibri" w:cs="Calibri"/>
          <w:sz w:val="22"/>
        </w:rPr>
        <w:t>se</w:t>
      </w:r>
      <w:r w:rsidRPr="000C3109">
        <w:rPr>
          <w:rFonts w:ascii="Calibri" w:hAnsi="Calibri" w:cs="Calibri"/>
          <w:sz w:val="22"/>
        </w:rPr>
        <w:t xml:space="preserve"> non </w:t>
      </w:r>
      <w:r w:rsidR="007367F6" w:rsidRPr="000C3109">
        <w:rPr>
          <w:rFonts w:ascii="Calibri" w:hAnsi="Calibri" w:cs="Calibri"/>
          <w:sz w:val="22"/>
        </w:rPr>
        <w:t>è</w:t>
      </w:r>
      <w:r w:rsidRPr="000C3109">
        <w:rPr>
          <w:rFonts w:ascii="Calibri" w:hAnsi="Calibri" w:cs="Calibri"/>
          <w:sz w:val="22"/>
        </w:rPr>
        <w:t xml:space="preserve"> aderente alle associazioni stipulanti o receda da esse e indipendentemente dalla natura industriale o artigiana, dalla struttura o dalle dimensioni dell’impresa stessa e da ogni altra sua qualificazione giuridica;</w:t>
      </w:r>
    </w:p>
    <w:p w14:paraId="790A8677" w14:textId="77777777" w:rsidR="0030560C" w:rsidRPr="000C3109" w:rsidRDefault="0030560C" w:rsidP="00BB03A0">
      <w:pPr>
        <w:numPr>
          <w:ilvl w:val="0"/>
          <w:numId w:val="19"/>
        </w:numPr>
        <w:tabs>
          <w:tab w:val="left" w:pos="851"/>
        </w:tabs>
        <w:spacing w:after="120"/>
        <w:ind w:left="850" w:hanging="425"/>
        <w:jc w:val="both"/>
        <w:rPr>
          <w:rFonts w:ascii="Calibri" w:hAnsi="Calibri" w:cs="Calibri"/>
          <w:sz w:val="22"/>
        </w:rPr>
      </w:pPr>
      <w:r w:rsidRPr="000C3109">
        <w:rPr>
          <w:rFonts w:ascii="Calibri" w:hAnsi="Calibri" w:cs="Calibri"/>
          <w:sz w:val="22"/>
        </w:rPr>
        <w:t>è responsabile in rapporto alla Stazione appaltante dell’osservanza delle norme anzi</w:t>
      </w:r>
      <w:r w:rsidRPr="000C3109">
        <w:rPr>
          <w:rFonts w:ascii="Calibri" w:hAnsi="Calibri" w:cs="Calibri"/>
          <w:sz w:val="22"/>
        </w:rPr>
        <w:softHyphen/>
        <w:t xml:space="preserve">dette da parte degli eventuali subappaltatori nei confronti dei rispettivi dipendenti, anche nei casi in cui il contratto collettivo non disciplini l’ipotesi del subappalto; il fatto che il subappalto non sia stato autorizzato non esime l’appaltatore dalla responsabilità, e ciò senza pregiudizio degli altri </w:t>
      </w:r>
      <w:r w:rsidR="00C91BCB" w:rsidRPr="000C3109">
        <w:rPr>
          <w:rFonts w:ascii="Calibri" w:hAnsi="Calibri" w:cs="Calibri"/>
          <w:sz w:val="22"/>
        </w:rPr>
        <w:t>diritti</w:t>
      </w:r>
      <w:r w:rsidRPr="000C3109">
        <w:rPr>
          <w:rFonts w:ascii="Calibri" w:hAnsi="Calibri" w:cs="Calibri"/>
          <w:sz w:val="22"/>
        </w:rPr>
        <w:t xml:space="preserve"> della Stazione appaltante;</w:t>
      </w:r>
    </w:p>
    <w:p w14:paraId="23D586E2" w14:textId="77777777" w:rsidR="0030560C" w:rsidRPr="000C3109" w:rsidRDefault="0030560C" w:rsidP="00BB03A0">
      <w:pPr>
        <w:numPr>
          <w:ilvl w:val="0"/>
          <w:numId w:val="19"/>
        </w:numPr>
        <w:tabs>
          <w:tab w:val="left" w:pos="851"/>
        </w:tabs>
        <w:spacing w:after="120"/>
        <w:ind w:left="850" w:hanging="425"/>
        <w:jc w:val="both"/>
        <w:rPr>
          <w:rFonts w:ascii="Calibri" w:hAnsi="Calibri" w:cs="Calibri"/>
          <w:sz w:val="22"/>
        </w:rPr>
      </w:pPr>
      <w:r w:rsidRPr="000C3109">
        <w:rPr>
          <w:rFonts w:ascii="Calibri" w:hAnsi="Calibri" w:cs="Calibri"/>
          <w:sz w:val="22"/>
        </w:rPr>
        <w:t>è obbligato al regolare assolvimento degli obblighi contributivi in materia previdenziale, assistenziale, antinfortunistica e in ogni altro ambito tutelato dalle leggi speciali.</w:t>
      </w:r>
    </w:p>
    <w:p w14:paraId="51A4451F" w14:textId="484E4BA3" w:rsidR="00672ACD" w:rsidRPr="000C3109" w:rsidRDefault="00EC50B6" w:rsidP="00BB03A0">
      <w:pPr>
        <w:numPr>
          <w:ilvl w:val="0"/>
          <w:numId w:val="122"/>
        </w:numPr>
        <w:spacing w:after="120"/>
        <w:ind w:left="425" w:hanging="425"/>
        <w:jc w:val="both"/>
        <w:rPr>
          <w:rFonts w:ascii="Calibri" w:hAnsi="Calibri" w:cs="Calibri"/>
          <w:sz w:val="22"/>
        </w:rPr>
      </w:pPr>
      <w:r w:rsidRPr="00324A23">
        <w:rPr>
          <w:rFonts w:ascii="Calibri" w:hAnsi="Calibri" w:cs="Calibri"/>
          <w:sz w:val="22"/>
        </w:rPr>
        <w:t xml:space="preserve">Ai sensi dell’articolo </w:t>
      </w:r>
      <w:r>
        <w:rPr>
          <w:rFonts w:ascii="Calibri" w:hAnsi="Calibri" w:cs="Calibri"/>
          <w:sz w:val="22"/>
        </w:rPr>
        <w:t>11</w:t>
      </w:r>
      <w:r w:rsidRPr="00324A23">
        <w:rPr>
          <w:rFonts w:ascii="Calibri" w:hAnsi="Calibri" w:cs="Calibri"/>
          <w:sz w:val="22"/>
        </w:rPr>
        <w:t>, c. 6 del Codice dei Contratti, in caso di ritardo immotivato nel pagamento delle retribuzioni dovute al personale dipendente dell’appaltatore o dei subappaltatori, il responsabile unico del pro</w:t>
      </w:r>
      <w:r>
        <w:rPr>
          <w:rFonts w:ascii="Calibri" w:hAnsi="Calibri" w:cs="Calibri"/>
          <w:sz w:val="22"/>
        </w:rPr>
        <w:t>getto</w:t>
      </w:r>
      <w:r w:rsidRPr="00324A23">
        <w:rPr>
          <w:rFonts w:ascii="Calibri" w:hAnsi="Calibri" w:cs="Calibri"/>
          <w:sz w:val="22"/>
        </w:rPr>
        <w:t xml:space="preserve"> invita per iscritto il soggetto inadempiente, ed in ogni caso l'affidatario, a provvedervi entro i successivi quindici giorni. Ove non sia stata contestata formalmente e motivatamente la fondatezza della richiesta entro il termine sopra assegnato, la stazione appaltante paga anche in corso d'opera direttamente ai lavoratori le retribuzioni arretrate, detraendo il relativo importo dalle somme dovute all'affidatario del contratto ovvero dalle somme dovute al subappaltatore inadempiente nel caso in cui sia previsto il pagamento diretto ai sensi dell'articolo 1</w:t>
      </w:r>
      <w:r>
        <w:rPr>
          <w:rFonts w:ascii="Calibri" w:hAnsi="Calibri" w:cs="Calibri"/>
          <w:sz w:val="22"/>
        </w:rPr>
        <w:t>19.</w:t>
      </w:r>
    </w:p>
    <w:p w14:paraId="25FC98DF" w14:textId="77777777" w:rsidR="00097BD6" w:rsidRPr="000C3109" w:rsidRDefault="00097BD6" w:rsidP="00BB03A0">
      <w:pPr>
        <w:numPr>
          <w:ilvl w:val="0"/>
          <w:numId w:val="122"/>
        </w:numPr>
        <w:spacing w:after="120"/>
        <w:ind w:left="426" w:hanging="426"/>
        <w:jc w:val="both"/>
        <w:rPr>
          <w:rFonts w:ascii="Calibri" w:hAnsi="Calibri" w:cs="Calibri"/>
          <w:sz w:val="22"/>
        </w:rPr>
      </w:pPr>
      <w:r w:rsidRPr="000C3109">
        <w:rPr>
          <w:rFonts w:ascii="Calibri" w:hAnsi="Calibri" w:cs="Calibri"/>
          <w:sz w:val="22"/>
        </w:rPr>
        <w:t xml:space="preserve">In ogni momento </w:t>
      </w:r>
      <w:r w:rsidR="004C5AB6" w:rsidRPr="000C3109">
        <w:rPr>
          <w:rFonts w:ascii="Calibri" w:hAnsi="Calibri" w:cs="Calibri"/>
          <w:sz w:val="22"/>
        </w:rPr>
        <w:t>la DL</w:t>
      </w:r>
      <w:r w:rsidRPr="000C3109">
        <w:rPr>
          <w:rFonts w:ascii="Calibri" w:hAnsi="Calibri" w:cs="Calibri"/>
          <w:sz w:val="22"/>
        </w:rPr>
        <w:t xml:space="preserve"> e, per suo tramite, il </w:t>
      </w:r>
      <w:r w:rsidR="00126F13" w:rsidRPr="000C3109">
        <w:rPr>
          <w:rFonts w:ascii="Calibri" w:hAnsi="Calibri" w:cs="Calibri"/>
          <w:sz w:val="22"/>
        </w:rPr>
        <w:t>RUP</w:t>
      </w:r>
      <w:r w:rsidRPr="000C3109">
        <w:rPr>
          <w:rFonts w:ascii="Calibri" w:hAnsi="Calibri" w:cs="Calibri"/>
          <w:sz w:val="22"/>
        </w:rPr>
        <w:t xml:space="preserve">, possono richiedere all’appaltatore e ai subappaltatori copia del libro unico del lavoro di cui </w:t>
      </w:r>
      <w:r w:rsidR="006A632A" w:rsidRPr="000C3109">
        <w:rPr>
          <w:rFonts w:ascii="Calibri" w:hAnsi="Calibri" w:cs="Calibri"/>
          <w:sz w:val="22"/>
        </w:rPr>
        <w:t>all’articolo 39 della legge 9 agosto 2008, n. 133</w:t>
      </w:r>
      <w:r w:rsidRPr="000C3109">
        <w:rPr>
          <w:rFonts w:ascii="Calibri" w:hAnsi="Calibri" w:cs="Calibri"/>
          <w:sz w:val="22"/>
        </w:rPr>
        <w:t>,</w:t>
      </w:r>
      <w:r w:rsidR="00F1520A" w:rsidRPr="000C3109">
        <w:rPr>
          <w:rFonts w:ascii="Calibri" w:hAnsi="Calibri" w:cs="Calibri"/>
          <w:sz w:val="22"/>
        </w:rPr>
        <w:t xml:space="preserve"> </w:t>
      </w:r>
      <w:r w:rsidRPr="000C3109">
        <w:rPr>
          <w:rFonts w:ascii="Calibri" w:hAnsi="Calibri" w:cs="Calibri"/>
          <w:sz w:val="22"/>
        </w:rPr>
        <w:t>possono altresì richiedere i documenti di riconoscimento al personale presente in cantiere e verificarne la effettiva iscrizione nel predetto libro unico del lavoro dell’appaltatore o del subappaltatore autorizzato.</w:t>
      </w:r>
    </w:p>
    <w:p w14:paraId="668157FC" w14:textId="77777777" w:rsidR="0022487F" w:rsidRPr="000C3109" w:rsidRDefault="0022487F" w:rsidP="00BB03A0">
      <w:pPr>
        <w:widowControl w:val="0"/>
        <w:numPr>
          <w:ilvl w:val="0"/>
          <w:numId w:val="122"/>
        </w:numPr>
        <w:spacing w:after="120"/>
        <w:ind w:left="426" w:hanging="426"/>
        <w:jc w:val="both"/>
        <w:rPr>
          <w:rFonts w:ascii="Calibri" w:hAnsi="Calibri" w:cs="Calibri"/>
          <w:sz w:val="22"/>
        </w:rPr>
      </w:pPr>
      <w:r w:rsidRPr="000C3109">
        <w:rPr>
          <w:rFonts w:ascii="Calibri" w:hAnsi="Calibri" w:cs="Calibri"/>
          <w:sz w:val="22"/>
        </w:rPr>
        <w:t>A</w:t>
      </w:r>
      <w:r w:rsidRPr="000C3109">
        <w:rPr>
          <w:rFonts w:ascii="Calibri" w:hAnsi="Calibri" w:cs="Calibri"/>
          <w:bCs/>
          <w:sz w:val="22"/>
        </w:rPr>
        <w:t>i sensi degli articoli 18, comma 1, lettera u), 20, comma 3 e 26, comma 8, del Decreto n. 81 del 2008, nonché dell’articolo 5, comma 1, primo periodo, della legge n. 136 del 2010, l</w:t>
      </w:r>
      <w:r w:rsidRPr="000C3109">
        <w:rPr>
          <w:rFonts w:ascii="Calibri" w:hAnsi="Calibri" w:cs="Calibri"/>
          <w:sz w:val="22"/>
        </w:rPr>
        <w:t xml:space="preserve">’appaltatore è obbligato a fornire a ciascun soggetto occupato in cantiere una apposita tessera di riconoscimento, impermeabile ed esposta in forma visibile, corredata di fotografia, contenente le generalità del lavoratore, i dati identificativi del datore di lavoro e la data di assunzione del lavoratore. L’appaltatore risponde dello stesso obbligo anche per i lavoratori dipendenti dai subappaltatori autorizzati; la tessera dei predetti lavoratori deve riportare gli estremi dell’autorizzazione al subappalto. Tutti i lavoratori sono tenuti ad esporre detta tessera di riconoscimento. </w:t>
      </w:r>
    </w:p>
    <w:p w14:paraId="0B194880" w14:textId="77777777" w:rsidR="0022487F" w:rsidRPr="000C3109" w:rsidRDefault="0022487F" w:rsidP="00BB03A0">
      <w:pPr>
        <w:widowControl w:val="0"/>
        <w:numPr>
          <w:ilvl w:val="0"/>
          <w:numId w:val="122"/>
        </w:numPr>
        <w:spacing w:after="120"/>
        <w:ind w:left="426" w:hanging="426"/>
        <w:jc w:val="both"/>
        <w:rPr>
          <w:rFonts w:ascii="Calibri" w:hAnsi="Calibri" w:cs="Calibri"/>
          <w:sz w:val="22"/>
        </w:rPr>
      </w:pPr>
      <w:r w:rsidRPr="000C3109">
        <w:rPr>
          <w:rFonts w:ascii="Calibri" w:hAnsi="Calibri" w:cs="Calibri"/>
          <w:sz w:val="22"/>
        </w:rPr>
        <w:t>Agli stessi obblighi devono ottemperare anche i lavoratori autonomi che esercitano direttamente la propria attività nei cantieri e il personale presente occasionalmente in cantiere che non sia dipendente dell’appaltatore o degli eventuali subappaltatori (soci, artigiani di ditte individuali senza dipendenti, professionisti, fornitori esterni, collaboratori familiari e simili); tutti i predetti soggetti devono provvedere in proprio e, in tali casi, la tessera di riconoscimento deve riportare i dati identificativi del committente ai sensi d</w:t>
      </w:r>
      <w:r w:rsidRPr="000C3109">
        <w:rPr>
          <w:rFonts w:ascii="Calibri" w:hAnsi="Calibri" w:cs="Calibri"/>
          <w:bCs/>
          <w:sz w:val="22"/>
        </w:rPr>
        <w:t>ell’articolo 5, comma 1, secondo periodo, della legge n. 136 del 2010</w:t>
      </w:r>
      <w:r w:rsidRPr="000C3109">
        <w:rPr>
          <w:rFonts w:ascii="Calibri" w:hAnsi="Calibri" w:cs="Calibri"/>
          <w:sz w:val="22"/>
        </w:rPr>
        <w:t>.</w:t>
      </w:r>
    </w:p>
    <w:p w14:paraId="63FF03D4" w14:textId="77777777" w:rsidR="0022487F" w:rsidRDefault="0022487F" w:rsidP="00BB03A0">
      <w:pPr>
        <w:widowControl w:val="0"/>
        <w:numPr>
          <w:ilvl w:val="0"/>
          <w:numId w:val="122"/>
        </w:numPr>
        <w:spacing w:after="120"/>
        <w:ind w:left="426" w:hanging="426"/>
        <w:jc w:val="both"/>
        <w:rPr>
          <w:rFonts w:ascii="Calibri" w:hAnsi="Calibri" w:cs="Calibri"/>
          <w:sz w:val="22"/>
        </w:rPr>
      </w:pPr>
      <w:r w:rsidRPr="000C3109">
        <w:rPr>
          <w:rFonts w:ascii="Calibri" w:hAnsi="Calibri" w:cs="Calibri"/>
          <w:sz w:val="22"/>
        </w:rPr>
        <w:t xml:space="preserve">La violazione degli obblighi di cui ai commi </w:t>
      </w:r>
      <w:r w:rsidR="00296E9D" w:rsidRPr="000C3109">
        <w:rPr>
          <w:rFonts w:ascii="Calibri" w:hAnsi="Calibri" w:cs="Calibri"/>
          <w:sz w:val="22"/>
        </w:rPr>
        <w:t>4</w:t>
      </w:r>
      <w:r w:rsidRPr="000C3109">
        <w:rPr>
          <w:rFonts w:ascii="Calibri" w:hAnsi="Calibri" w:cs="Calibri"/>
          <w:sz w:val="22"/>
        </w:rPr>
        <w:t xml:space="preserve"> e </w:t>
      </w:r>
      <w:r w:rsidR="00296E9D" w:rsidRPr="000C3109">
        <w:rPr>
          <w:rFonts w:ascii="Calibri" w:hAnsi="Calibri" w:cs="Calibri"/>
          <w:sz w:val="22"/>
        </w:rPr>
        <w:t>5</w:t>
      </w:r>
      <w:r w:rsidRPr="000C3109">
        <w:rPr>
          <w:rFonts w:ascii="Calibri" w:hAnsi="Calibri" w:cs="Calibri"/>
          <w:sz w:val="22"/>
        </w:rPr>
        <w:t xml:space="preserve"> comporta l’applicazione, in capo al datore di lavoro, della sanzione amministrativa da euro 100 ad euro 500 per ciascun lavoratore. Il lavoratore munito della tessera di riconoscimento di cui al comma 3 che non provvede ad esporla è punito con la sanzione amministrativa da euro 50 a euro 300. Nei confronti delle predette sanzioni non è ammessa la procedura di diffida di cui all’articolo 13 del decreto legislativo 23 aprile 2004, n. 124.</w:t>
      </w:r>
    </w:p>
    <w:p w14:paraId="4942D819" w14:textId="77777777" w:rsidR="00635EB7" w:rsidRPr="000C3109" w:rsidRDefault="00635EB7" w:rsidP="00635EB7">
      <w:pPr>
        <w:widowControl w:val="0"/>
        <w:ind w:left="284" w:hanging="284"/>
        <w:jc w:val="center"/>
        <w:rPr>
          <w:rFonts w:ascii="Calibri" w:hAnsi="Calibri" w:cs="Calibri"/>
          <w:sz w:val="22"/>
        </w:rPr>
      </w:pPr>
    </w:p>
    <w:p w14:paraId="24690921" w14:textId="77777777" w:rsidR="00296E9D" w:rsidRPr="000C3109" w:rsidRDefault="00296E9D" w:rsidP="00372BED">
      <w:pPr>
        <w:pStyle w:val="Titolo3"/>
        <w:spacing w:after="120"/>
        <w:jc w:val="center"/>
        <w:rPr>
          <w:rFonts w:ascii="Calibri" w:hAnsi="Calibri"/>
          <w:b/>
          <w:i w:val="0"/>
          <w:sz w:val="28"/>
          <w:szCs w:val="28"/>
        </w:rPr>
      </w:pPr>
      <w:bookmarkStart w:id="197" w:name="_Toc447024940"/>
      <w:bookmarkStart w:id="198" w:name="_Toc37075544"/>
      <w:bookmarkStart w:id="199" w:name="_Toc161296729"/>
      <w:r w:rsidRPr="000C3109">
        <w:rPr>
          <w:rFonts w:ascii="Calibri" w:hAnsi="Calibri"/>
          <w:b/>
          <w:i w:val="0"/>
          <w:sz w:val="28"/>
          <w:szCs w:val="28"/>
        </w:rPr>
        <w:t>Documento Unico di Regolarità contributiva (DURC)</w:t>
      </w:r>
      <w:bookmarkEnd w:id="197"/>
      <w:bookmarkEnd w:id="198"/>
      <w:bookmarkEnd w:id="199"/>
    </w:p>
    <w:p w14:paraId="6C900CDB" w14:textId="77777777" w:rsidR="001421EB" w:rsidRPr="000C3109" w:rsidRDefault="00296E9D" w:rsidP="00BB03A0">
      <w:pPr>
        <w:pStyle w:val="regolamento"/>
        <w:numPr>
          <w:ilvl w:val="1"/>
          <w:numId w:val="24"/>
        </w:numPr>
        <w:tabs>
          <w:tab w:val="clear" w:pos="-2127"/>
        </w:tabs>
        <w:spacing w:after="120"/>
        <w:ind w:left="426" w:hanging="426"/>
        <w:rPr>
          <w:rFonts w:ascii="Calibri" w:hAnsi="Calibri" w:cs="Calibri"/>
          <w:sz w:val="22"/>
          <w:szCs w:val="22"/>
        </w:rPr>
      </w:pPr>
      <w:r w:rsidRPr="000C3109">
        <w:rPr>
          <w:rFonts w:ascii="Calibri" w:hAnsi="Calibri" w:cs="Calibri"/>
          <w:sz w:val="22"/>
          <w:szCs w:val="22"/>
        </w:rPr>
        <w:t xml:space="preserve">La stipula del contratto, l’erogazione di qualunque pagamento a favore dell’appaltatore, la stipula di eventuali atti di sottomissione o di appendici contrattuali, </w:t>
      </w:r>
      <w:r w:rsidR="00B56820" w:rsidRPr="000C3109">
        <w:rPr>
          <w:rFonts w:ascii="Calibri" w:hAnsi="Calibri" w:cs="Calibri"/>
          <w:sz w:val="22"/>
          <w:szCs w:val="22"/>
        </w:rPr>
        <w:t xml:space="preserve">il rilascio delle autorizzazioni al subappalto, </w:t>
      </w:r>
      <w:r w:rsidR="00B56820" w:rsidRPr="000C3109">
        <w:rPr>
          <w:rFonts w:ascii="Calibri" w:hAnsi="Calibri" w:cs="Tahoma"/>
          <w:sz w:val="22"/>
          <w:szCs w:val="22"/>
        </w:rPr>
        <w:t xml:space="preserve">il certificato </w:t>
      </w:r>
      <w:r w:rsidR="00F21EEA" w:rsidRPr="000C3109">
        <w:rPr>
          <w:rFonts w:ascii="Calibri" w:hAnsi="Calibri" w:cs="Tahoma"/>
          <w:sz w:val="22"/>
          <w:szCs w:val="22"/>
        </w:rPr>
        <w:t>d</w:t>
      </w:r>
      <w:r w:rsidR="00B56820" w:rsidRPr="000C3109">
        <w:rPr>
          <w:rFonts w:ascii="Calibri" w:hAnsi="Calibri" w:cs="Tahoma"/>
          <w:sz w:val="22"/>
          <w:szCs w:val="22"/>
        </w:rPr>
        <w:t>i regolare esecuzione</w:t>
      </w:r>
      <w:r w:rsidR="00B56820" w:rsidRPr="000C3109">
        <w:rPr>
          <w:rFonts w:ascii="Calibri" w:hAnsi="Calibri" w:cs="Calibri"/>
          <w:sz w:val="22"/>
          <w:szCs w:val="22"/>
        </w:rPr>
        <w:t>,</w:t>
      </w:r>
      <w:r w:rsidR="00B56820" w:rsidRPr="000C3109">
        <w:rPr>
          <w:rFonts w:ascii="Calibri" w:hAnsi="Calibri" w:cs="Tahoma"/>
          <w:sz w:val="22"/>
          <w:szCs w:val="22"/>
        </w:rPr>
        <w:t xml:space="preserve"> </w:t>
      </w:r>
      <w:r w:rsidRPr="000C3109">
        <w:rPr>
          <w:rFonts w:ascii="Calibri" w:hAnsi="Calibri" w:cs="Calibri"/>
          <w:sz w:val="22"/>
          <w:szCs w:val="22"/>
        </w:rPr>
        <w:t>sono subordinat</w:t>
      </w:r>
      <w:r w:rsidR="00B56820" w:rsidRPr="000C3109">
        <w:rPr>
          <w:rFonts w:ascii="Calibri" w:hAnsi="Calibri" w:cs="Calibri"/>
          <w:sz w:val="22"/>
          <w:szCs w:val="22"/>
        </w:rPr>
        <w:t>i</w:t>
      </w:r>
      <w:r w:rsidRPr="000C3109">
        <w:rPr>
          <w:rFonts w:ascii="Calibri" w:hAnsi="Calibri" w:cs="Calibri"/>
          <w:sz w:val="22"/>
          <w:szCs w:val="22"/>
        </w:rPr>
        <w:t xml:space="preserve"> all’acquisizione del DURC.</w:t>
      </w:r>
      <w:r w:rsidR="00B56820" w:rsidRPr="000C3109">
        <w:rPr>
          <w:rFonts w:ascii="Calibri" w:hAnsi="Calibri" w:cs="Calibri"/>
          <w:sz w:val="22"/>
          <w:szCs w:val="22"/>
        </w:rPr>
        <w:t xml:space="preserve"> </w:t>
      </w:r>
    </w:p>
    <w:p w14:paraId="6D4A0D8A" w14:textId="77777777" w:rsidR="00296E9D" w:rsidRPr="000C3109" w:rsidRDefault="00296E9D" w:rsidP="00BB03A0">
      <w:pPr>
        <w:pStyle w:val="regolamento"/>
        <w:numPr>
          <w:ilvl w:val="1"/>
          <w:numId w:val="24"/>
        </w:numPr>
        <w:tabs>
          <w:tab w:val="clear" w:pos="-2127"/>
        </w:tabs>
        <w:spacing w:after="120"/>
        <w:ind w:left="426" w:hanging="426"/>
        <w:rPr>
          <w:rFonts w:ascii="Calibri" w:hAnsi="Calibri" w:cs="Calibri"/>
          <w:sz w:val="22"/>
        </w:rPr>
      </w:pPr>
      <w:r w:rsidRPr="000C3109">
        <w:rPr>
          <w:rFonts w:ascii="Calibri" w:hAnsi="Calibri" w:cs="Calibri"/>
          <w:sz w:val="22"/>
        </w:rPr>
        <w:t>Il DURC è acquisito d’ufficio dalla Stazione appaltante a condizione che l’appaltatore e, tramite esso, i subappaltatori, trasmettano tempestivamente alla stessa Stazione appaltante il modello unificato INAIL-INPS-CASSA ED</w:t>
      </w:r>
      <w:r w:rsidR="0031428F">
        <w:rPr>
          <w:rFonts w:ascii="Calibri" w:hAnsi="Calibri" w:cs="Calibri"/>
          <w:sz w:val="22"/>
        </w:rPr>
        <w:t xml:space="preserve">ILE, compilato nei quadri «A» e </w:t>
      </w:r>
      <w:r w:rsidRPr="000C3109">
        <w:rPr>
          <w:rFonts w:ascii="Calibri" w:hAnsi="Calibri" w:cs="Calibri"/>
          <w:sz w:val="22"/>
        </w:rPr>
        <w:t>«B» o, in alternativa, le seguenti indicazioni:</w:t>
      </w:r>
    </w:p>
    <w:p w14:paraId="4CF65B32" w14:textId="77777777" w:rsidR="00296E9D" w:rsidRPr="000C3109" w:rsidRDefault="00296E9D" w:rsidP="00BB03A0">
      <w:pPr>
        <w:widowControl w:val="0"/>
        <w:numPr>
          <w:ilvl w:val="0"/>
          <w:numId w:val="82"/>
        </w:numPr>
        <w:tabs>
          <w:tab w:val="left" w:pos="851"/>
        </w:tabs>
        <w:spacing w:after="120"/>
        <w:ind w:left="850" w:hanging="425"/>
        <w:jc w:val="both"/>
        <w:rPr>
          <w:rFonts w:ascii="Calibri" w:hAnsi="Calibri" w:cs="Calibri"/>
          <w:sz w:val="22"/>
          <w:szCs w:val="24"/>
        </w:rPr>
      </w:pPr>
      <w:r w:rsidRPr="000C3109">
        <w:rPr>
          <w:rFonts w:ascii="Calibri" w:hAnsi="Calibri" w:cs="Calibri"/>
          <w:sz w:val="22"/>
          <w:szCs w:val="24"/>
        </w:rPr>
        <w:t>il contratto collettivo nazionale di lavoro (CCNL) applicato;</w:t>
      </w:r>
    </w:p>
    <w:p w14:paraId="221574F1" w14:textId="77777777" w:rsidR="00296E9D" w:rsidRPr="000C3109" w:rsidRDefault="00296E9D" w:rsidP="00BB03A0">
      <w:pPr>
        <w:widowControl w:val="0"/>
        <w:numPr>
          <w:ilvl w:val="0"/>
          <w:numId w:val="82"/>
        </w:numPr>
        <w:tabs>
          <w:tab w:val="left" w:pos="851"/>
        </w:tabs>
        <w:spacing w:after="120"/>
        <w:ind w:left="850" w:hanging="425"/>
        <w:jc w:val="both"/>
        <w:rPr>
          <w:rFonts w:ascii="Calibri" w:hAnsi="Calibri" w:cs="Calibri"/>
          <w:sz w:val="22"/>
          <w:szCs w:val="24"/>
        </w:rPr>
      </w:pPr>
      <w:r w:rsidRPr="000C3109">
        <w:rPr>
          <w:rFonts w:ascii="Calibri" w:hAnsi="Calibri" w:cs="Calibri"/>
          <w:sz w:val="22"/>
          <w:szCs w:val="24"/>
        </w:rPr>
        <w:t>la classe dimensionale dell’impresa in termini di addetti;</w:t>
      </w:r>
    </w:p>
    <w:p w14:paraId="2C340AFB" w14:textId="77777777" w:rsidR="00296E9D" w:rsidRPr="000C3109" w:rsidRDefault="00296E9D" w:rsidP="00BB03A0">
      <w:pPr>
        <w:widowControl w:val="0"/>
        <w:numPr>
          <w:ilvl w:val="0"/>
          <w:numId w:val="82"/>
        </w:numPr>
        <w:tabs>
          <w:tab w:val="left" w:pos="851"/>
        </w:tabs>
        <w:spacing w:after="120"/>
        <w:ind w:left="850" w:hanging="425"/>
        <w:jc w:val="both"/>
        <w:rPr>
          <w:rFonts w:ascii="Calibri" w:hAnsi="Calibri" w:cs="Calibri"/>
          <w:sz w:val="22"/>
          <w:szCs w:val="24"/>
        </w:rPr>
      </w:pPr>
      <w:r w:rsidRPr="000C3109">
        <w:rPr>
          <w:rFonts w:ascii="Calibri" w:hAnsi="Calibri" w:cs="Calibri"/>
          <w:sz w:val="22"/>
          <w:szCs w:val="24"/>
        </w:rPr>
        <w:t>per l’INAIL: codice ditta, sede territoriale dell’ufficio di competenza, numero di posizione assicurativa;</w:t>
      </w:r>
    </w:p>
    <w:p w14:paraId="63961952" w14:textId="77777777" w:rsidR="00296E9D" w:rsidRPr="000C3109" w:rsidRDefault="00296E9D" w:rsidP="00BB03A0">
      <w:pPr>
        <w:widowControl w:val="0"/>
        <w:numPr>
          <w:ilvl w:val="0"/>
          <w:numId w:val="82"/>
        </w:numPr>
        <w:tabs>
          <w:tab w:val="left" w:pos="851"/>
        </w:tabs>
        <w:spacing w:after="120"/>
        <w:ind w:left="850" w:hanging="425"/>
        <w:jc w:val="both"/>
        <w:rPr>
          <w:rFonts w:ascii="Calibri" w:hAnsi="Calibri" w:cs="Calibri"/>
          <w:sz w:val="22"/>
          <w:szCs w:val="24"/>
        </w:rPr>
      </w:pPr>
      <w:r w:rsidRPr="000C3109">
        <w:rPr>
          <w:rFonts w:ascii="Calibri" w:hAnsi="Calibri" w:cs="Calibri"/>
          <w:sz w:val="22"/>
          <w:szCs w:val="24"/>
        </w:rPr>
        <w:t>per l’INPS: matricola azienda, sede territoriale dell’ufficio di competenza; se impresa individuale numero di posizione contributiva del titolare; se impresa artigiana, numero di posizione assicurativa dei soci;</w:t>
      </w:r>
    </w:p>
    <w:p w14:paraId="10564C56" w14:textId="77777777" w:rsidR="00296E9D" w:rsidRPr="000C3109" w:rsidRDefault="00296E9D" w:rsidP="00BB03A0">
      <w:pPr>
        <w:widowControl w:val="0"/>
        <w:numPr>
          <w:ilvl w:val="0"/>
          <w:numId w:val="82"/>
        </w:numPr>
        <w:tabs>
          <w:tab w:val="left" w:pos="851"/>
        </w:tabs>
        <w:spacing w:after="120"/>
        <w:ind w:left="850" w:hanging="425"/>
        <w:jc w:val="both"/>
        <w:rPr>
          <w:rFonts w:ascii="Calibri" w:hAnsi="Calibri" w:cs="Calibri"/>
          <w:sz w:val="22"/>
          <w:szCs w:val="24"/>
        </w:rPr>
      </w:pPr>
      <w:r w:rsidRPr="000C3109">
        <w:rPr>
          <w:rFonts w:ascii="Calibri" w:hAnsi="Calibri" w:cs="Calibri"/>
          <w:sz w:val="22"/>
          <w:szCs w:val="24"/>
        </w:rPr>
        <w:t>per la Cassa Edile (CAPE): codice impresa, codice e sede cassa territoriale di competenza.</w:t>
      </w:r>
    </w:p>
    <w:p w14:paraId="59BB4825" w14:textId="77777777" w:rsidR="001421EB" w:rsidRPr="000C3109" w:rsidRDefault="001421EB" w:rsidP="00BB03A0">
      <w:pPr>
        <w:pStyle w:val="regolamento"/>
        <w:numPr>
          <w:ilvl w:val="1"/>
          <w:numId w:val="24"/>
        </w:numPr>
        <w:tabs>
          <w:tab w:val="clear" w:pos="-2127"/>
        </w:tabs>
        <w:spacing w:after="120"/>
        <w:ind w:left="426" w:hanging="426"/>
        <w:rPr>
          <w:rFonts w:ascii="Calibri" w:hAnsi="Calibri" w:cs="Calibri"/>
          <w:sz w:val="22"/>
          <w:szCs w:val="22"/>
        </w:rPr>
      </w:pPr>
      <w:r w:rsidRPr="000C3109">
        <w:rPr>
          <w:rFonts w:ascii="Calibri" w:hAnsi="Calibri" w:cs="Calibri"/>
          <w:sz w:val="22"/>
          <w:szCs w:val="22"/>
        </w:rPr>
        <w:t xml:space="preserve">Ai sensi dell’articolo 31, commi 4 e 5, della </w:t>
      </w:r>
      <w:r w:rsidRPr="000C3109">
        <w:rPr>
          <w:rFonts w:ascii="Calibri" w:hAnsi="Calibri" w:cs="Calibri"/>
          <w:sz w:val="22"/>
        </w:rPr>
        <w:t xml:space="preserve">legge n. </w:t>
      </w:r>
      <w:r w:rsidR="00795171" w:rsidRPr="000C3109">
        <w:rPr>
          <w:rFonts w:ascii="Calibri" w:hAnsi="Calibri" w:cs="Calibri"/>
          <w:sz w:val="22"/>
        </w:rPr>
        <w:t>98</w:t>
      </w:r>
      <w:r w:rsidRPr="000C3109">
        <w:rPr>
          <w:rFonts w:ascii="Calibri" w:hAnsi="Calibri" w:cs="Calibri"/>
          <w:sz w:val="22"/>
        </w:rPr>
        <w:t xml:space="preserve"> del 2013, d</w:t>
      </w:r>
      <w:r w:rsidRPr="000C3109">
        <w:rPr>
          <w:rFonts w:ascii="Calibri" w:hAnsi="Calibri" w:cs="Calibri"/>
          <w:sz w:val="22"/>
          <w:szCs w:val="22"/>
        </w:rPr>
        <w:t xml:space="preserve">opo la stipula del contratto il DURC è richiesto ogni 120 (centoventi) giorni, oppure in occasione del primo pagamento se anteriore a tale termine; il DURC ha validità di 120 (centoventi) giorni e nel periodo di validità può essere utilizzato </w:t>
      </w:r>
      <w:r w:rsidR="00D60A08" w:rsidRPr="000C3109">
        <w:rPr>
          <w:rFonts w:ascii="Calibri" w:hAnsi="Calibri" w:cs="Calibri"/>
          <w:sz w:val="22"/>
          <w:szCs w:val="22"/>
        </w:rPr>
        <w:t xml:space="preserve">esclusivamente </w:t>
      </w:r>
      <w:r w:rsidRPr="000C3109">
        <w:rPr>
          <w:rFonts w:ascii="Calibri" w:hAnsi="Calibri" w:cs="Calibri"/>
          <w:sz w:val="22"/>
          <w:szCs w:val="22"/>
        </w:rPr>
        <w:t>per i</w:t>
      </w:r>
      <w:r w:rsidR="00D60A08" w:rsidRPr="000C3109">
        <w:rPr>
          <w:rFonts w:ascii="Calibri" w:hAnsi="Calibri" w:cs="Calibri"/>
          <w:sz w:val="22"/>
          <w:szCs w:val="22"/>
        </w:rPr>
        <w:t>l</w:t>
      </w:r>
      <w:r w:rsidRPr="000C3109">
        <w:rPr>
          <w:rFonts w:ascii="Calibri" w:hAnsi="Calibri" w:cs="Calibri"/>
          <w:sz w:val="22"/>
          <w:szCs w:val="22"/>
        </w:rPr>
        <w:t xml:space="preserve"> pagament</w:t>
      </w:r>
      <w:r w:rsidR="00D60A08" w:rsidRPr="000C3109">
        <w:rPr>
          <w:rFonts w:ascii="Calibri" w:hAnsi="Calibri" w:cs="Calibri"/>
          <w:sz w:val="22"/>
          <w:szCs w:val="22"/>
        </w:rPr>
        <w:t>o</w:t>
      </w:r>
      <w:r w:rsidRPr="000C3109">
        <w:rPr>
          <w:rFonts w:ascii="Calibri" w:hAnsi="Calibri" w:cs="Calibri"/>
          <w:sz w:val="22"/>
          <w:szCs w:val="22"/>
        </w:rPr>
        <w:t xml:space="preserve"> </w:t>
      </w:r>
      <w:r w:rsidR="00D60A08" w:rsidRPr="000C3109">
        <w:rPr>
          <w:rFonts w:ascii="Calibri" w:hAnsi="Calibri" w:cs="Calibri"/>
          <w:sz w:val="22"/>
          <w:szCs w:val="22"/>
        </w:rPr>
        <w:t xml:space="preserve">delle rate di acconto </w:t>
      </w:r>
      <w:r w:rsidRPr="000C3109">
        <w:rPr>
          <w:rFonts w:ascii="Calibri" w:hAnsi="Calibri" w:cs="Calibri"/>
          <w:sz w:val="22"/>
          <w:szCs w:val="22"/>
        </w:rPr>
        <w:t xml:space="preserve">e per </w:t>
      </w:r>
      <w:r w:rsidRPr="000C3109">
        <w:rPr>
          <w:rFonts w:ascii="Calibri" w:hAnsi="Calibri" w:cs="Tahoma"/>
          <w:sz w:val="22"/>
          <w:szCs w:val="22"/>
        </w:rPr>
        <w:t>il certificato di regolare esecuzione</w:t>
      </w:r>
      <w:r w:rsidR="00D60A08" w:rsidRPr="000C3109">
        <w:rPr>
          <w:rFonts w:ascii="Calibri" w:hAnsi="Calibri" w:cs="Tahoma"/>
          <w:sz w:val="22"/>
          <w:szCs w:val="22"/>
        </w:rPr>
        <w:t>.</w:t>
      </w:r>
    </w:p>
    <w:p w14:paraId="00CBA988" w14:textId="0512815F" w:rsidR="00B56820" w:rsidRPr="000C3109" w:rsidRDefault="00916A22" w:rsidP="00BB03A0">
      <w:pPr>
        <w:numPr>
          <w:ilvl w:val="1"/>
          <w:numId w:val="24"/>
        </w:numPr>
        <w:spacing w:after="120"/>
        <w:ind w:left="426" w:hanging="426"/>
        <w:jc w:val="both"/>
        <w:rPr>
          <w:rFonts w:ascii="Calibri" w:hAnsi="Calibri" w:cs="Calibri"/>
          <w:sz w:val="22"/>
        </w:rPr>
      </w:pPr>
      <w:bookmarkStart w:id="200" w:name="_Hlk160629963"/>
      <w:r w:rsidRPr="00324A23">
        <w:rPr>
          <w:rFonts w:ascii="Calibri" w:hAnsi="Calibri" w:cs="Calibri"/>
          <w:sz w:val="22"/>
        </w:rPr>
        <w:t xml:space="preserve">Ai sensi dell’articolo </w:t>
      </w:r>
      <w:r>
        <w:rPr>
          <w:rFonts w:ascii="Calibri" w:hAnsi="Calibri" w:cs="Calibri"/>
          <w:sz w:val="22"/>
        </w:rPr>
        <w:t>11</w:t>
      </w:r>
      <w:r w:rsidRPr="00324A23">
        <w:rPr>
          <w:rFonts w:ascii="Calibri" w:hAnsi="Calibri" w:cs="Calibri"/>
          <w:sz w:val="22"/>
        </w:rPr>
        <w:t xml:space="preserve">, c. </w:t>
      </w:r>
      <w:r>
        <w:rPr>
          <w:rFonts w:ascii="Calibri" w:hAnsi="Calibri" w:cs="Calibri"/>
          <w:sz w:val="22"/>
        </w:rPr>
        <w:t>6</w:t>
      </w:r>
      <w:r w:rsidRPr="00324A23">
        <w:rPr>
          <w:rFonts w:ascii="Calibri" w:hAnsi="Calibri" w:cs="Calibri"/>
          <w:sz w:val="22"/>
        </w:rPr>
        <w:t xml:space="preserve"> del Codice dei contratti in caso di </w:t>
      </w:r>
      <w:r w:rsidRPr="00324A23">
        <w:rPr>
          <w:rFonts w:ascii="Calibri" w:hAnsi="Calibri" w:cs="Calibri"/>
          <w:sz w:val="22"/>
          <w:szCs w:val="24"/>
        </w:rPr>
        <w:t xml:space="preserve">ottenimento </w:t>
      </w:r>
      <w:r w:rsidRPr="00324A23">
        <w:rPr>
          <w:rFonts w:ascii="Calibri" w:hAnsi="Calibri" w:cs="Calibri"/>
          <w:sz w:val="22"/>
        </w:rPr>
        <w:t xml:space="preserve">del </w:t>
      </w:r>
      <w:r w:rsidRPr="00324A23">
        <w:rPr>
          <w:rFonts w:ascii="Calibri" w:hAnsi="Calibri" w:cs="Calibri"/>
          <w:sz w:val="22"/>
          <w:szCs w:val="24"/>
        </w:rPr>
        <w:t xml:space="preserve">DURC che segnali un inadempimento contributivo relativo a uno o più soggetti impiegati nell'esecuzione del contratto, </w:t>
      </w:r>
      <w:r w:rsidRPr="00324A23">
        <w:rPr>
          <w:rFonts w:ascii="Calibri" w:hAnsi="Calibri" w:cs="Calibri"/>
          <w:sz w:val="22"/>
        </w:rPr>
        <w:t>in assenza di regolarizzazione tempestiva, la Stazione appaltante</w:t>
      </w:r>
      <w:bookmarkEnd w:id="200"/>
      <w:r w:rsidRPr="00324A23">
        <w:rPr>
          <w:rFonts w:ascii="Calibri" w:hAnsi="Calibri" w:cs="Calibri"/>
          <w:sz w:val="22"/>
        </w:rPr>
        <w:t>:</w:t>
      </w:r>
    </w:p>
    <w:p w14:paraId="20338413" w14:textId="77777777" w:rsidR="00B56820" w:rsidRPr="000C3109" w:rsidRDefault="00B56820" w:rsidP="00BB03A0">
      <w:pPr>
        <w:pStyle w:val="regolamento"/>
        <w:numPr>
          <w:ilvl w:val="1"/>
          <w:numId w:val="83"/>
        </w:numPr>
        <w:tabs>
          <w:tab w:val="clear" w:pos="-2127"/>
          <w:tab w:val="left" w:pos="851"/>
        </w:tabs>
        <w:spacing w:after="120"/>
        <w:ind w:left="850" w:hanging="425"/>
        <w:rPr>
          <w:rFonts w:ascii="Calibri" w:hAnsi="Calibri" w:cs="Calibri"/>
          <w:sz w:val="22"/>
        </w:rPr>
      </w:pPr>
      <w:r w:rsidRPr="000C3109">
        <w:rPr>
          <w:rFonts w:ascii="Calibri" w:hAnsi="Calibri" w:cs="Calibri"/>
          <w:sz w:val="22"/>
        </w:rPr>
        <w:t>chiede tempestivamente ai predetti istituti e casse la quantificazione dell’ammontare delle somme che hanno determinato l’irregolarità, se tale ammontare non risulti già dal DURC;</w:t>
      </w:r>
    </w:p>
    <w:p w14:paraId="735E932F" w14:textId="14743A34" w:rsidR="00B56820" w:rsidRPr="000C3109" w:rsidRDefault="00B56820" w:rsidP="00BB03A0">
      <w:pPr>
        <w:pStyle w:val="regolamento"/>
        <w:numPr>
          <w:ilvl w:val="1"/>
          <w:numId w:val="83"/>
        </w:numPr>
        <w:tabs>
          <w:tab w:val="clear" w:pos="-2127"/>
          <w:tab w:val="left" w:pos="851"/>
        </w:tabs>
        <w:spacing w:after="120"/>
        <w:ind w:left="850" w:hanging="425"/>
        <w:rPr>
          <w:rFonts w:ascii="Calibri" w:hAnsi="Calibri" w:cs="Calibri"/>
          <w:sz w:val="22"/>
        </w:rPr>
      </w:pPr>
      <w:r w:rsidRPr="000C3109">
        <w:rPr>
          <w:rFonts w:ascii="Calibri" w:hAnsi="Calibri" w:cs="Calibri"/>
          <w:sz w:val="22"/>
        </w:rPr>
        <w:t xml:space="preserve">trattiene un importo corrispondente all’inadempimento, sui certificati di pagamento delle rate di acconto e sulla rata di saldo di cui agli articoli </w:t>
      </w:r>
      <w:r w:rsidR="00423D7A">
        <w:rPr>
          <w:rFonts w:ascii="Calibri" w:hAnsi="Calibri" w:cs="Calibri"/>
          <w:sz w:val="22"/>
        </w:rPr>
        <w:t>2</w:t>
      </w:r>
      <w:r w:rsidR="00916A22">
        <w:rPr>
          <w:rFonts w:ascii="Calibri" w:hAnsi="Calibri" w:cs="Calibri"/>
          <w:sz w:val="22"/>
        </w:rPr>
        <w:t>6</w:t>
      </w:r>
      <w:r w:rsidR="00423D7A">
        <w:rPr>
          <w:rFonts w:ascii="Calibri" w:hAnsi="Calibri" w:cs="Calibri"/>
          <w:sz w:val="22"/>
        </w:rPr>
        <w:t xml:space="preserve"> e 2</w:t>
      </w:r>
      <w:r w:rsidR="00916A22">
        <w:rPr>
          <w:rFonts w:ascii="Calibri" w:hAnsi="Calibri" w:cs="Calibri"/>
          <w:sz w:val="22"/>
        </w:rPr>
        <w:t>7</w:t>
      </w:r>
      <w:r w:rsidRPr="000C3109">
        <w:rPr>
          <w:rFonts w:ascii="Calibri" w:hAnsi="Calibri" w:cs="Calibri"/>
          <w:sz w:val="22"/>
        </w:rPr>
        <w:t xml:space="preserve"> del presente Capitolato Speciale;</w:t>
      </w:r>
    </w:p>
    <w:p w14:paraId="0E4165F4" w14:textId="77777777" w:rsidR="00B56820" w:rsidRPr="000C3109" w:rsidRDefault="00B56820" w:rsidP="00BB03A0">
      <w:pPr>
        <w:pStyle w:val="regolamento"/>
        <w:numPr>
          <w:ilvl w:val="1"/>
          <w:numId w:val="83"/>
        </w:numPr>
        <w:tabs>
          <w:tab w:val="clear" w:pos="-2127"/>
          <w:tab w:val="left" w:pos="851"/>
        </w:tabs>
        <w:spacing w:after="120"/>
        <w:ind w:left="850" w:hanging="425"/>
        <w:rPr>
          <w:rFonts w:ascii="Calibri" w:hAnsi="Calibri" w:cs="Calibri"/>
          <w:sz w:val="22"/>
        </w:rPr>
      </w:pPr>
      <w:r w:rsidRPr="000C3109">
        <w:rPr>
          <w:rFonts w:ascii="Calibri" w:hAnsi="Calibri" w:cs="Calibri"/>
          <w:sz w:val="22"/>
        </w:rPr>
        <w:t xml:space="preserve">corrisponde direttamente </w:t>
      </w:r>
      <w:r w:rsidRPr="000C3109">
        <w:rPr>
          <w:rFonts w:ascii="Calibri" w:hAnsi="Calibri" w:cs="Calibri"/>
          <w:sz w:val="22"/>
          <w:szCs w:val="24"/>
        </w:rPr>
        <w:t xml:space="preserve">agli enti previdenziali e assicurativi, compresa, la </w:t>
      </w:r>
      <w:r w:rsidRPr="000C3109">
        <w:rPr>
          <w:rFonts w:ascii="Calibri" w:hAnsi="Calibri" w:cs="Calibri"/>
          <w:sz w:val="22"/>
        </w:rPr>
        <w:t>C</w:t>
      </w:r>
      <w:r w:rsidRPr="000C3109">
        <w:rPr>
          <w:rFonts w:ascii="Calibri" w:hAnsi="Calibri" w:cs="Calibri"/>
          <w:sz w:val="22"/>
          <w:szCs w:val="24"/>
        </w:rPr>
        <w:t>assa edile</w:t>
      </w:r>
      <w:r w:rsidRPr="000C3109">
        <w:rPr>
          <w:rFonts w:ascii="Calibri" w:hAnsi="Calibri" w:cs="Calibri"/>
          <w:sz w:val="22"/>
        </w:rPr>
        <w:t xml:space="preserve">, </w:t>
      </w:r>
      <w:r w:rsidRPr="000C3109">
        <w:rPr>
          <w:rFonts w:ascii="Calibri" w:hAnsi="Calibri" w:cs="Calibri"/>
          <w:sz w:val="22"/>
          <w:szCs w:val="24"/>
        </w:rPr>
        <w:t xml:space="preserve">quanto dovuto per </w:t>
      </w:r>
      <w:r w:rsidRPr="000C3109">
        <w:rPr>
          <w:rFonts w:ascii="Calibri" w:hAnsi="Calibri" w:cs="Calibri"/>
          <w:sz w:val="22"/>
        </w:rPr>
        <w:t xml:space="preserve">gli inadempimenti </w:t>
      </w:r>
      <w:r w:rsidRPr="000C3109">
        <w:rPr>
          <w:rFonts w:ascii="Calibri" w:hAnsi="Calibri" w:cs="Calibri"/>
          <w:sz w:val="22"/>
          <w:szCs w:val="24"/>
        </w:rPr>
        <w:t>accertat</w:t>
      </w:r>
      <w:r w:rsidRPr="000C3109">
        <w:rPr>
          <w:rFonts w:ascii="Calibri" w:hAnsi="Calibri" w:cs="Calibri"/>
          <w:sz w:val="22"/>
        </w:rPr>
        <w:t>i</w:t>
      </w:r>
      <w:r w:rsidRPr="000C3109">
        <w:rPr>
          <w:rFonts w:ascii="Calibri" w:hAnsi="Calibri" w:cs="Calibri"/>
          <w:sz w:val="22"/>
          <w:szCs w:val="24"/>
        </w:rPr>
        <w:t xml:space="preserve"> mediante il DURC</w:t>
      </w:r>
      <w:r w:rsidRPr="000C3109">
        <w:rPr>
          <w:rFonts w:ascii="Calibri" w:hAnsi="Calibri" w:cs="Calibri"/>
          <w:sz w:val="22"/>
        </w:rPr>
        <w:t>, in luogo dell’appaltatore e dei subappaltatori;</w:t>
      </w:r>
    </w:p>
    <w:p w14:paraId="7DF104D9" w14:textId="61FE58FE" w:rsidR="00B56820" w:rsidRDefault="00B56820" w:rsidP="00BB03A0">
      <w:pPr>
        <w:pStyle w:val="regolamento"/>
        <w:numPr>
          <w:ilvl w:val="1"/>
          <w:numId w:val="83"/>
        </w:numPr>
        <w:tabs>
          <w:tab w:val="clear" w:pos="-2127"/>
          <w:tab w:val="left" w:pos="851"/>
        </w:tabs>
        <w:spacing w:after="120"/>
        <w:ind w:left="850" w:hanging="425"/>
        <w:rPr>
          <w:rFonts w:ascii="Calibri" w:hAnsi="Calibri" w:cs="Calibri"/>
          <w:sz w:val="22"/>
        </w:rPr>
      </w:pPr>
      <w:r w:rsidRPr="000C3109">
        <w:rPr>
          <w:rFonts w:ascii="Calibri" w:hAnsi="Calibri" w:cs="Calibri"/>
          <w:sz w:val="22"/>
        </w:rPr>
        <w:t>provvede alla liquidazione delle rate di acconto e della rata di saldo di cui agli articoli 2</w:t>
      </w:r>
      <w:r w:rsidR="00916A22">
        <w:rPr>
          <w:rFonts w:ascii="Calibri" w:hAnsi="Calibri" w:cs="Calibri"/>
          <w:sz w:val="22"/>
        </w:rPr>
        <w:t>6</w:t>
      </w:r>
      <w:r w:rsidRPr="000C3109">
        <w:rPr>
          <w:rFonts w:ascii="Calibri" w:hAnsi="Calibri" w:cs="Calibri"/>
          <w:sz w:val="22"/>
        </w:rPr>
        <w:t xml:space="preserve"> e 2</w:t>
      </w:r>
      <w:r w:rsidR="00916A22">
        <w:rPr>
          <w:rFonts w:ascii="Calibri" w:hAnsi="Calibri" w:cs="Calibri"/>
          <w:sz w:val="22"/>
        </w:rPr>
        <w:t>7</w:t>
      </w:r>
      <w:r w:rsidRPr="000C3109">
        <w:rPr>
          <w:rFonts w:ascii="Calibri" w:hAnsi="Calibri" w:cs="Calibri"/>
          <w:sz w:val="22"/>
        </w:rPr>
        <w:t xml:space="preserve"> del presente Capitolato Speciale, limitatamente alla e</w:t>
      </w:r>
      <w:r w:rsidR="00075096">
        <w:rPr>
          <w:rFonts w:ascii="Calibri" w:hAnsi="Calibri" w:cs="Calibri"/>
          <w:sz w:val="22"/>
        </w:rPr>
        <w:t>ventuale disponibilità residua.</w:t>
      </w:r>
    </w:p>
    <w:p w14:paraId="3AF606DD" w14:textId="712667AD" w:rsidR="00483BD6" w:rsidRDefault="00916A22" w:rsidP="00BB03A0">
      <w:pPr>
        <w:pStyle w:val="regolamento"/>
        <w:numPr>
          <w:ilvl w:val="1"/>
          <w:numId w:val="24"/>
        </w:numPr>
        <w:tabs>
          <w:tab w:val="clear" w:pos="-2127"/>
        </w:tabs>
        <w:spacing w:after="120"/>
        <w:ind w:left="425" w:hanging="425"/>
        <w:rPr>
          <w:rFonts w:ascii="Calibri" w:hAnsi="Calibri" w:cs="Calibri"/>
          <w:sz w:val="22"/>
        </w:rPr>
      </w:pPr>
      <w:r w:rsidRPr="009F4F2D">
        <w:rPr>
          <w:rFonts w:ascii="Calibri" w:hAnsi="Calibri" w:cs="Calibri"/>
          <w:sz w:val="22"/>
        </w:rPr>
        <w:t>Ai sensi dell’articolo</w:t>
      </w:r>
      <w:r>
        <w:rPr>
          <w:rFonts w:ascii="Calibri" w:hAnsi="Calibri" w:cs="Calibri"/>
          <w:sz w:val="22"/>
        </w:rPr>
        <w:t xml:space="preserve"> 8 comma 10-bis del D.L. 76/2020,</w:t>
      </w:r>
      <w:r w:rsidRPr="009F4F2D">
        <w:rPr>
          <w:rFonts w:ascii="Calibri" w:hAnsi="Calibri" w:cs="Calibri"/>
          <w:sz w:val="22"/>
        </w:rPr>
        <w:t xml:space="preserve"> convertito con la Legge 120/2020</w:t>
      </w:r>
      <w:r>
        <w:rPr>
          <w:rFonts w:ascii="Calibri" w:hAnsi="Calibri" w:cs="Calibri"/>
          <w:sz w:val="22"/>
        </w:rPr>
        <w:t xml:space="preserve">, prima del pagamento della rata di saldo, per interventi specifici realizzati nel settore edile, sarà richiesto il DURC di congruità cioè </w:t>
      </w:r>
      <w:r w:rsidRPr="00A2243B">
        <w:rPr>
          <w:rFonts w:ascii="Calibri" w:hAnsi="Calibri" w:cs="Calibri"/>
          <w:sz w:val="22"/>
        </w:rPr>
        <w:t>l’incidenza della manodopera relativa allo specifico intervento, secondo le modalità indicate con decreto del Ministro del lavoro e delle politiche sociali</w:t>
      </w:r>
      <w:r>
        <w:rPr>
          <w:rFonts w:ascii="Calibri" w:hAnsi="Calibri" w:cs="Calibri"/>
          <w:sz w:val="22"/>
        </w:rPr>
        <w:t xml:space="preserve">, </w:t>
      </w:r>
      <w:r w:rsidRPr="00A2243B">
        <w:rPr>
          <w:rFonts w:ascii="Calibri" w:hAnsi="Calibri" w:cs="Calibri"/>
          <w:sz w:val="22"/>
        </w:rPr>
        <w:t>eseguit</w:t>
      </w:r>
      <w:r>
        <w:rPr>
          <w:rFonts w:ascii="Calibri" w:hAnsi="Calibri" w:cs="Calibri"/>
          <w:sz w:val="22"/>
        </w:rPr>
        <w:t>o</w:t>
      </w:r>
      <w:r w:rsidRPr="00A2243B">
        <w:rPr>
          <w:rFonts w:ascii="Calibri" w:hAnsi="Calibri" w:cs="Calibri"/>
          <w:sz w:val="22"/>
        </w:rPr>
        <w:t xml:space="preserve"> da parte di imprese affidatarie in appalto o subappalto, ovvero da lavoratori autonomi coinvolti a qualsiasi titolo nella loro esecuzione</w:t>
      </w:r>
      <w:r>
        <w:rPr>
          <w:rFonts w:ascii="Calibri" w:hAnsi="Calibri" w:cs="Calibri"/>
          <w:sz w:val="22"/>
        </w:rPr>
        <w:t>.</w:t>
      </w:r>
    </w:p>
    <w:p w14:paraId="2253F66A" w14:textId="77777777" w:rsidR="009A14D8" w:rsidRDefault="009A14D8" w:rsidP="009A14D8">
      <w:pPr>
        <w:pStyle w:val="regolamento"/>
        <w:tabs>
          <w:tab w:val="clear" w:pos="-2127"/>
        </w:tabs>
        <w:ind w:left="0" w:firstLine="0"/>
        <w:jc w:val="center"/>
        <w:rPr>
          <w:rFonts w:ascii="Calibri" w:hAnsi="Calibri" w:cs="Calibri"/>
          <w:sz w:val="22"/>
        </w:rPr>
      </w:pPr>
    </w:p>
    <w:p w14:paraId="0A210479" w14:textId="77777777" w:rsidR="0030560C" w:rsidRPr="000C3109" w:rsidRDefault="0030560C" w:rsidP="00372BED">
      <w:pPr>
        <w:pStyle w:val="Titolo3"/>
        <w:spacing w:after="120"/>
        <w:jc w:val="center"/>
        <w:rPr>
          <w:rFonts w:ascii="Calibri" w:hAnsi="Calibri"/>
          <w:b/>
          <w:i w:val="0"/>
          <w:sz w:val="28"/>
          <w:szCs w:val="28"/>
        </w:rPr>
      </w:pPr>
      <w:bookmarkStart w:id="201" w:name="_Toc447024941"/>
      <w:bookmarkStart w:id="202" w:name="_Toc37075545"/>
      <w:bookmarkStart w:id="203" w:name="_Toc161296730"/>
      <w:r w:rsidRPr="000C3109">
        <w:rPr>
          <w:rFonts w:ascii="Calibri" w:hAnsi="Calibri"/>
          <w:b/>
          <w:i w:val="0"/>
          <w:sz w:val="28"/>
          <w:szCs w:val="28"/>
        </w:rPr>
        <w:t>Risoluzione del contratto - Esecuzione d'ufficio dei lavori</w:t>
      </w:r>
      <w:bookmarkEnd w:id="201"/>
      <w:bookmarkEnd w:id="202"/>
      <w:bookmarkEnd w:id="203"/>
    </w:p>
    <w:p w14:paraId="05533FBB" w14:textId="018723A9" w:rsidR="00E34449" w:rsidRDefault="00E34449" w:rsidP="00E34449">
      <w:pPr>
        <w:widowControl w:val="0"/>
        <w:spacing w:after="120"/>
        <w:ind w:right="23"/>
        <w:jc w:val="both"/>
        <w:rPr>
          <w:rFonts w:ascii="Calibri" w:hAnsi="Calibri" w:cs="Calibri"/>
          <w:sz w:val="22"/>
        </w:rPr>
      </w:pPr>
      <w:r w:rsidRPr="00E34449">
        <w:rPr>
          <w:rFonts w:ascii="Calibri" w:hAnsi="Calibri" w:cs="Calibri"/>
          <w:sz w:val="22"/>
        </w:rPr>
        <w:t>Qualora risulti che un operatore economico, si trovi, a causa di atti compiuti o omessi prima o nel corso</w:t>
      </w:r>
      <w:r>
        <w:rPr>
          <w:rFonts w:ascii="Calibri" w:hAnsi="Calibri" w:cs="Calibri"/>
          <w:sz w:val="22"/>
        </w:rPr>
        <w:t xml:space="preserve"> </w:t>
      </w:r>
      <w:r w:rsidRPr="00E34449">
        <w:rPr>
          <w:rFonts w:ascii="Calibri" w:hAnsi="Calibri" w:cs="Calibri"/>
          <w:sz w:val="22"/>
        </w:rPr>
        <w:t>della procedura di aggiudicazione, in una delle situazioni di cui all'articolo 94 del d.lgs. n. 36/2023 e</w:t>
      </w:r>
      <w:r>
        <w:rPr>
          <w:rFonts w:ascii="Calibri" w:hAnsi="Calibri" w:cs="Calibri"/>
          <w:sz w:val="22"/>
        </w:rPr>
        <w:t xml:space="preserve"> </w:t>
      </w:r>
      <w:r w:rsidRPr="00E34449">
        <w:rPr>
          <w:rFonts w:ascii="Calibri" w:hAnsi="Calibri" w:cs="Calibri"/>
          <w:sz w:val="22"/>
        </w:rPr>
        <w:lastRenderedPageBreak/>
        <w:t>s.m.i., le stazioni appaltanti possono escludere un operatore in qualunque momento della procedura ed</w:t>
      </w:r>
      <w:r>
        <w:rPr>
          <w:rFonts w:ascii="Calibri" w:hAnsi="Calibri" w:cs="Calibri"/>
          <w:sz w:val="22"/>
        </w:rPr>
        <w:t xml:space="preserve"> </w:t>
      </w:r>
      <w:r w:rsidRPr="00E34449">
        <w:rPr>
          <w:rFonts w:ascii="Calibri" w:hAnsi="Calibri" w:cs="Calibri"/>
          <w:sz w:val="22"/>
        </w:rPr>
        <w:t>hanno facoltà di risolvere il contratto con l'esecutore per le motivazioni e con le procedure di cui all'art.</w:t>
      </w:r>
      <w:r>
        <w:rPr>
          <w:rFonts w:ascii="Calibri" w:hAnsi="Calibri" w:cs="Calibri"/>
          <w:sz w:val="22"/>
        </w:rPr>
        <w:t xml:space="preserve"> </w:t>
      </w:r>
      <w:r w:rsidRPr="00E34449">
        <w:rPr>
          <w:rFonts w:ascii="Calibri" w:hAnsi="Calibri" w:cs="Calibri"/>
          <w:sz w:val="22"/>
        </w:rPr>
        <w:t>122 del d.lgs. n. 36/2023 e s.m.i.</w:t>
      </w:r>
    </w:p>
    <w:p w14:paraId="2FB53FC5" w14:textId="01F048CE" w:rsidR="0004630F" w:rsidRPr="000C3109" w:rsidRDefault="00E34449" w:rsidP="00E34449">
      <w:pPr>
        <w:widowControl w:val="0"/>
        <w:spacing w:after="120"/>
        <w:ind w:right="23"/>
        <w:jc w:val="both"/>
        <w:rPr>
          <w:rFonts w:ascii="Calibri" w:hAnsi="Calibri" w:cs="Calibri"/>
          <w:sz w:val="22"/>
        </w:rPr>
      </w:pPr>
      <w:r w:rsidRPr="00E34449">
        <w:rPr>
          <w:rFonts w:ascii="Calibri" w:hAnsi="Calibri" w:cs="Calibri"/>
          <w:sz w:val="22"/>
        </w:rPr>
        <w:t>In particolare, si procederà in tal senso se una o più delle seguenti condizioni sono soddisfatte:</w:t>
      </w:r>
    </w:p>
    <w:p w14:paraId="575C29AE" w14:textId="2D4F9512" w:rsidR="00707DC3" w:rsidRPr="000C3109" w:rsidRDefault="00E34449" w:rsidP="00BB03A0">
      <w:pPr>
        <w:widowControl w:val="0"/>
        <w:numPr>
          <w:ilvl w:val="1"/>
          <w:numId w:val="84"/>
        </w:numPr>
        <w:spacing w:after="120"/>
        <w:ind w:left="425" w:hanging="425"/>
        <w:jc w:val="both"/>
        <w:rPr>
          <w:rFonts w:ascii="Calibri" w:hAnsi="Calibri" w:cs="Calibri"/>
          <w:sz w:val="22"/>
        </w:rPr>
      </w:pPr>
      <w:r w:rsidRPr="00E34449">
        <w:rPr>
          <w:rFonts w:ascii="Calibri" w:hAnsi="Calibri" w:cs="Calibri"/>
          <w:sz w:val="22"/>
        </w:rPr>
        <w:t>modifica sostanziale del contratto, che richiede una nuova procedura di appalto ai sensi dell’articolo</w:t>
      </w:r>
      <w:r>
        <w:rPr>
          <w:rFonts w:ascii="Calibri" w:hAnsi="Calibri" w:cs="Calibri"/>
          <w:sz w:val="22"/>
        </w:rPr>
        <w:t xml:space="preserve"> 120;</w:t>
      </w:r>
    </w:p>
    <w:p w14:paraId="05B7CC22" w14:textId="02FD1AC4" w:rsidR="00085E10" w:rsidRPr="000C3109" w:rsidRDefault="00E34449" w:rsidP="00BB03A0">
      <w:pPr>
        <w:widowControl w:val="0"/>
        <w:numPr>
          <w:ilvl w:val="1"/>
          <w:numId w:val="84"/>
        </w:numPr>
        <w:spacing w:after="120"/>
        <w:ind w:left="425" w:hanging="425"/>
        <w:jc w:val="both"/>
        <w:rPr>
          <w:rFonts w:ascii="Calibri" w:hAnsi="Calibri" w:cs="Calibri"/>
          <w:sz w:val="22"/>
        </w:rPr>
      </w:pPr>
      <w:r w:rsidRPr="00E34449">
        <w:rPr>
          <w:rFonts w:ascii="Calibri" w:hAnsi="Calibri" w:cs="Calibri"/>
          <w:sz w:val="22"/>
        </w:rPr>
        <w:t>con riferimento alle modificazioni di cui all’articolo 120, comma 1, lettere b) e c), superamento</w:t>
      </w:r>
      <w:r>
        <w:rPr>
          <w:rFonts w:ascii="Calibri" w:hAnsi="Calibri" w:cs="Calibri"/>
          <w:sz w:val="22"/>
        </w:rPr>
        <w:t xml:space="preserve"> </w:t>
      </w:r>
      <w:r w:rsidRPr="00E34449">
        <w:rPr>
          <w:rFonts w:ascii="Calibri" w:hAnsi="Calibri" w:cs="Calibri"/>
          <w:sz w:val="22"/>
        </w:rPr>
        <w:t>delle soglie di cui al comma 2 del predetto articolo 120 e, con riferimento alle modificazioni di cui</w:t>
      </w:r>
      <w:r>
        <w:rPr>
          <w:rFonts w:ascii="Calibri" w:hAnsi="Calibri" w:cs="Calibri"/>
          <w:sz w:val="22"/>
        </w:rPr>
        <w:t xml:space="preserve"> </w:t>
      </w:r>
      <w:r w:rsidRPr="00E34449">
        <w:rPr>
          <w:rFonts w:ascii="Calibri" w:hAnsi="Calibri" w:cs="Calibri"/>
          <w:sz w:val="22"/>
        </w:rPr>
        <w:t>all’articolo 120, comma 3, superamento delle soglie di cui al medesimo articolo 120, comma 3, lettere</w:t>
      </w:r>
      <w:r>
        <w:rPr>
          <w:rFonts w:ascii="Calibri" w:hAnsi="Calibri" w:cs="Calibri"/>
          <w:sz w:val="22"/>
        </w:rPr>
        <w:t xml:space="preserve"> </w:t>
      </w:r>
      <w:r w:rsidRPr="00E34449">
        <w:rPr>
          <w:rFonts w:ascii="Calibri" w:hAnsi="Calibri" w:cs="Calibri"/>
          <w:sz w:val="22"/>
        </w:rPr>
        <w:t>a) e b);</w:t>
      </w:r>
    </w:p>
    <w:p w14:paraId="771EF89C" w14:textId="08F9F5EF" w:rsidR="00085E10" w:rsidRPr="000C3109" w:rsidRDefault="00E34449" w:rsidP="00BB03A0">
      <w:pPr>
        <w:widowControl w:val="0"/>
        <w:numPr>
          <w:ilvl w:val="1"/>
          <w:numId w:val="84"/>
        </w:numPr>
        <w:spacing w:after="120"/>
        <w:ind w:left="425" w:hanging="425"/>
        <w:jc w:val="both"/>
        <w:rPr>
          <w:rFonts w:ascii="Calibri" w:hAnsi="Calibri" w:cs="Calibri"/>
          <w:sz w:val="22"/>
        </w:rPr>
      </w:pPr>
      <w:r w:rsidRPr="00E34449">
        <w:rPr>
          <w:rFonts w:ascii="Calibri" w:hAnsi="Calibri" w:cs="Calibri"/>
          <w:sz w:val="22"/>
        </w:rPr>
        <w:t>l’aggiudicatario si è trovato, al momento dell'aggiudicazione dell'appalto, in una delle situazioni</w:t>
      </w:r>
      <w:r>
        <w:rPr>
          <w:rFonts w:ascii="Calibri" w:hAnsi="Calibri" w:cs="Calibri"/>
          <w:sz w:val="22"/>
        </w:rPr>
        <w:t xml:space="preserve"> </w:t>
      </w:r>
      <w:r w:rsidRPr="00E34449">
        <w:rPr>
          <w:rFonts w:ascii="Calibri" w:hAnsi="Calibri" w:cs="Calibri"/>
          <w:sz w:val="22"/>
        </w:rPr>
        <w:t>di cui all'articolo 94, comma 1, e avrebbe dovuto pertanto essere escluso dalla procedura di gara;</w:t>
      </w:r>
    </w:p>
    <w:p w14:paraId="7A3464B7" w14:textId="4EB66DFB" w:rsidR="00085E10" w:rsidRDefault="00E34449" w:rsidP="00BB03A0">
      <w:pPr>
        <w:widowControl w:val="0"/>
        <w:numPr>
          <w:ilvl w:val="1"/>
          <w:numId w:val="84"/>
        </w:numPr>
        <w:spacing w:after="120"/>
        <w:ind w:left="425" w:hanging="425"/>
        <w:jc w:val="both"/>
        <w:rPr>
          <w:rFonts w:ascii="Calibri" w:hAnsi="Calibri" w:cs="Calibri"/>
          <w:sz w:val="22"/>
        </w:rPr>
      </w:pPr>
      <w:r w:rsidRPr="00E34449">
        <w:rPr>
          <w:rFonts w:ascii="Calibri" w:hAnsi="Calibri" w:cs="Calibri"/>
          <w:sz w:val="22"/>
        </w:rPr>
        <w:t>l'appalto non avrebbe dovuto essere aggiudicato in considerazione di una grave violazione degli obblighi</w:t>
      </w:r>
      <w:r>
        <w:rPr>
          <w:rFonts w:ascii="Calibri" w:hAnsi="Calibri" w:cs="Calibri"/>
          <w:sz w:val="22"/>
        </w:rPr>
        <w:t xml:space="preserve"> </w:t>
      </w:r>
      <w:r w:rsidRPr="00E34449">
        <w:rPr>
          <w:rFonts w:ascii="Calibri" w:hAnsi="Calibri" w:cs="Calibri"/>
          <w:sz w:val="22"/>
        </w:rPr>
        <w:t>derivanti dai trattati, come riconosciuto dalla Corte di giustizia dell'Unione europea in un procedimento</w:t>
      </w:r>
      <w:r>
        <w:rPr>
          <w:rFonts w:ascii="Calibri" w:hAnsi="Calibri" w:cs="Calibri"/>
          <w:sz w:val="22"/>
        </w:rPr>
        <w:t xml:space="preserve"> </w:t>
      </w:r>
      <w:r w:rsidRPr="00E34449">
        <w:rPr>
          <w:rFonts w:ascii="Calibri" w:hAnsi="Calibri" w:cs="Calibri"/>
          <w:sz w:val="22"/>
        </w:rPr>
        <w:t>ai sensi dell'articolo 258 del Trattato sul funzionamento dell'Unione europea.</w:t>
      </w:r>
    </w:p>
    <w:p w14:paraId="4C22C0ED" w14:textId="6E786EC8" w:rsidR="00E34449" w:rsidRPr="00E34449" w:rsidRDefault="00E34449" w:rsidP="00E34449">
      <w:pPr>
        <w:widowControl w:val="0"/>
        <w:spacing w:after="120"/>
        <w:ind w:right="23"/>
        <w:jc w:val="both"/>
        <w:rPr>
          <w:rFonts w:ascii="Calibri" w:hAnsi="Calibri" w:cs="Calibri"/>
          <w:b/>
          <w:bCs/>
          <w:sz w:val="22"/>
        </w:rPr>
      </w:pPr>
      <w:r w:rsidRPr="00E34449">
        <w:rPr>
          <w:rFonts w:ascii="Calibri" w:hAnsi="Calibri" w:cs="Calibri"/>
          <w:b/>
          <w:bCs/>
          <w:sz w:val="22"/>
        </w:rPr>
        <w:t>Ulteriori motivazioni per le quali la Stazione Appaltante ha facoltà di risolvere il contratto con l'esecutore, sono:</w:t>
      </w:r>
    </w:p>
    <w:p w14:paraId="4708BDFC" w14:textId="5F9B66ED" w:rsidR="00085E10" w:rsidRPr="000C3109" w:rsidRDefault="00E34449" w:rsidP="00BB03A0">
      <w:pPr>
        <w:widowControl w:val="0"/>
        <w:numPr>
          <w:ilvl w:val="0"/>
          <w:numId w:val="123"/>
        </w:numPr>
        <w:spacing w:after="120"/>
        <w:ind w:left="425" w:hanging="425"/>
        <w:jc w:val="both"/>
        <w:rPr>
          <w:rFonts w:ascii="Calibri" w:hAnsi="Calibri" w:cs="Calibri"/>
          <w:sz w:val="22"/>
        </w:rPr>
      </w:pPr>
      <w:r w:rsidRPr="00E34449">
        <w:rPr>
          <w:rFonts w:ascii="Calibri" w:hAnsi="Calibri" w:cs="Calibri"/>
          <w:sz w:val="22"/>
        </w:rPr>
        <w:t>l'inadempimento accertato alle norme di legge sulla prevenzione degli infortuni, sicurezza sul lavoro</w:t>
      </w:r>
      <w:r>
        <w:rPr>
          <w:rFonts w:ascii="Calibri" w:hAnsi="Calibri" w:cs="Calibri"/>
          <w:sz w:val="22"/>
        </w:rPr>
        <w:t xml:space="preserve"> </w:t>
      </w:r>
      <w:r w:rsidRPr="00E34449">
        <w:rPr>
          <w:rFonts w:ascii="Calibri" w:hAnsi="Calibri" w:cs="Calibri"/>
          <w:sz w:val="22"/>
        </w:rPr>
        <w:t>e assicurazioni obbligatorie del personale ai sensi dell'articolo 92 del d.lgs. n.81/2008 e s.m.i.;</w:t>
      </w:r>
    </w:p>
    <w:p w14:paraId="3DA20515" w14:textId="7BA13E95" w:rsidR="00085E10" w:rsidRPr="000C3109" w:rsidRDefault="00E34449" w:rsidP="00BB03A0">
      <w:pPr>
        <w:widowControl w:val="0"/>
        <w:numPr>
          <w:ilvl w:val="0"/>
          <w:numId w:val="123"/>
        </w:numPr>
        <w:spacing w:after="120"/>
        <w:ind w:left="425" w:hanging="425"/>
        <w:jc w:val="both"/>
        <w:rPr>
          <w:rFonts w:ascii="Calibri" w:hAnsi="Calibri" w:cs="Calibri"/>
          <w:sz w:val="22"/>
        </w:rPr>
      </w:pPr>
      <w:r>
        <w:rPr>
          <w:rFonts w:ascii="Calibri" w:hAnsi="Calibri" w:cs="Calibri"/>
          <w:sz w:val="22"/>
        </w:rPr>
        <w:t xml:space="preserve">il </w:t>
      </w:r>
      <w:r w:rsidR="00085E10" w:rsidRPr="000C3109">
        <w:rPr>
          <w:rFonts w:ascii="Calibri" w:hAnsi="Calibri" w:cs="Calibri"/>
          <w:sz w:val="22"/>
        </w:rPr>
        <w:t>subappalto abusivo, associazione in partecipazione, cessione anche parziale del contratto o violazione di norme sostanziali regolanti il subappalto;</w:t>
      </w:r>
    </w:p>
    <w:p w14:paraId="0BA9D99D" w14:textId="008BE637" w:rsidR="00085E10" w:rsidRPr="000C3109" w:rsidRDefault="00E34449" w:rsidP="00E34449">
      <w:pPr>
        <w:widowControl w:val="0"/>
        <w:spacing w:after="120"/>
        <w:jc w:val="both"/>
        <w:rPr>
          <w:rFonts w:ascii="Calibri" w:hAnsi="Calibri" w:cs="Calibri"/>
          <w:sz w:val="22"/>
        </w:rPr>
      </w:pPr>
      <w:r w:rsidRPr="00E34449">
        <w:rPr>
          <w:rFonts w:ascii="Calibri" w:hAnsi="Calibri" w:cs="Calibri"/>
          <w:sz w:val="22"/>
        </w:rPr>
        <w:t>Le stazioni appaltanti dovranno risolvere il contratto qualora:</w:t>
      </w:r>
    </w:p>
    <w:p w14:paraId="0E0E0D7E" w14:textId="1696A5EB" w:rsidR="00085E10" w:rsidRDefault="00E34449" w:rsidP="00BB03A0">
      <w:pPr>
        <w:widowControl w:val="0"/>
        <w:numPr>
          <w:ilvl w:val="0"/>
          <w:numId w:val="124"/>
        </w:numPr>
        <w:spacing w:after="120"/>
        <w:ind w:left="425" w:hanging="425"/>
        <w:jc w:val="both"/>
        <w:rPr>
          <w:rFonts w:ascii="Calibri" w:hAnsi="Calibri" w:cs="Calibri"/>
          <w:sz w:val="22"/>
        </w:rPr>
      </w:pPr>
      <w:r w:rsidRPr="00E34449">
        <w:rPr>
          <w:rFonts w:ascii="Calibri" w:hAnsi="Calibri" w:cs="Calibri"/>
          <w:sz w:val="22"/>
        </w:rPr>
        <w:t>sia intervenuta la decadenza dell'attestazione di qualificazione per aver prodotto falsa</w:t>
      </w:r>
      <w:r>
        <w:rPr>
          <w:rFonts w:ascii="Calibri" w:hAnsi="Calibri" w:cs="Calibri"/>
          <w:sz w:val="22"/>
        </w:rPr>
        <w:t xml:space="preserve"> </w:t>
      </w:r>
      <w:r w:rsidRPr="00E34449">
        <w:rPr>
          <w:rFonts w:ascii="Calibri" w:hAnsi="Calibri" w:cs="Calibri"/>
          <w:sz w:val="22"/>
        </w:rPr>
        <w:t>documentazione o dichiarazioni mendaci;</w:t>
      </w:r>
    </w:p>
    <w:p w14:paraId="26617167" w14:textId="3B15FC0E" w:rsidR="00E34449" w:rsidRDefault="00E34449" w:rsidP="00BB03A0">
      <w:pPr>
        <w:widowControl w:val="0"/>
        <w:numPr>
          <w:ilvl w:val="0"/>
          <w:numId w:val="124"/>
        </w:numPr>
        <w:spacing w:after="120"/>
        <w:ind w:left="425" w:hanging="425"/>
        <w:jc w:val="both"/>
        <w:rPr>
          <w:rFonts w:ascii="Calibri" w:hAnsi="Calibri" w:cs="Calibri"/>
          <w:sz w:val="22"/>
        </w:rPr>
      </w:pPr>
      <w:r w:rsidRPr="00E34449">
        <w:rPr>
          <w:rFonts w:ascii="Calibri" w:hAnsi="Calibri" w:cs="Calibri"/>
          <w:sz w:val="22"/>
        </w:rPr>
        <w:t>sia intervenuto un provvedimento definitivo che dispone</w:t>
      </w:r>
      <w:r>
        <w:rPr>
          <w:rFonts w:ascii="Calibri" w:hAnsi="Calibri" w:cs="Calibri"/>
          <w:sz w:val="22"/>
        </w:rPr>
        <w:t xml:space="preserve"> </w:t>
      </w:r>
      <w:r w:rsidRPr="00E34449">
        <w:rPr>
          <w:rFonts w:ascii="Calibri" w:hAnsi="Calibri" w:cs="Calibri"/>
          <w:sz w:val="22"/>
        </w:rPr>
        <w:t>l'applicazione di una o più misure di prevenzione di cui al codice delle leggi antimafia e delle relative</w:t>
      </w:r>
      <w:r>
        <w:rPr>
          <w:rFonts w:ascii="Calibri" w:hAnsi="Calibri" w:cs="Calibri"/>
          <w:sz w:val="22"/>
        </w:rPr>
        <w:t xml:space="preserve"> </w:t>
      </w:r>
      <w:r w:rsidRPr="00E34449">
        <w:rPr>
          <w:rFonts w:ascii="Calibri" w:hAnsi="Calibri" w:cs="Calibri"/>
          <w:sz w:val="22"/>
        </w:rPr>
        <w:t>misure di prevenzione, di cui al decreto legislativo 6 settembre 2011, n. 159, ovvero sia intervenuta</w:t>
      </w:r>
      <w:r>
        <w:rPr>
          <w:rFonts w:ascii="Calibri" w:hAnsi="Calibri" w:cs="Calibri"/>
          <w:sz w:val="22"/>
        </w:rPr>
        <w:t xml:space="preserve"> </w:t>
      </w:r>
      <w:r w:rsidRPr="00E34449">
        <w:rPr>
          <w:rFonts w:ascii="Calibri" w:hAnsi="Calibri" w:cs="Calibri"/>
          <w:sz w:val="22"/>
        </w:rPr>
        <w:t>sentenza di condanna passata in giudicato per i reati di cui al Capo II del Titolo IV della Parte V.</w:t>
      </w:r>
    </w:p>
    <w:p w14:paraId="486F1793" w14:textId="6A9085BA" w:rsidR="00E34449" w:rsidRDefault="00E34449" w:rsidP="00E34449">
      <w:pPr>
        <w:widowControl w:val="0"/>
        <w:spacing w:after="120"/>
        <w:jc w:val="both"/>
        <w:rPr>
          <w:rFonts w:ascii="Calibri" w:hAnsi="Calibri" w:cs="Calibri"/>
          <w:sz w:val="22"/>
        </w:rPr>
      </w:pPr>
      <w:r w:rsidRPr="00E34449">
        <w:rPr>
          <w:rFonts w:ascii="Calibri" w:hAnsi="Calibri" w:cs="Calibri"/>
          <w:sz w:val="22"/>
        </w:rPr>
        <w:t>Fermo restando quanto previsto in materia di informativa antimafia dagli articoli 88, comma 4-ter e 92,</w:t>
      </w:r>
      <w:r>
        <w:rPr>
          <w:rFonts w:ascii="Calibri" w:hAnsi="Calibri" w:cs="Calibri"/>
          <w:sz w:val="22"/>
        </w:rPr>
        <w:t xml:space="preserve"> </w:t>
      </w:r>
      <w:r w:rsidRPr="00E34449">
        <w:rPr>
          <w:rFonts w:ascii="Calibri" w:hAnsi="Calibri" w:cs="Calibri"/>
          <w:sz w:val="22"/>
        </w:rPr>
        <w:t>comma 4, del decreto legislativo 6 settembre 2011, n. 159, la stazione appaltante può recedere dal</w:t>
      </w:r>
      <w:r>
        <w:rPr>
          <w:rFonts w:ascii="Calibri" w:hAnsi="Calibri" w:cs="Calibri"/>
          <w:sz w:val="22"/>
        </w:rPr>
        <w:t xml:space="preserve"> </w:t>
      </w:r>
      <w:r w:rsidRPr="00E34449">
        <w:rPr>
          <w:rFonts w:ascii="Calibri" w:hAnsi="Calibri" w:cs="Calibri"/>
          <w:sz w:val="22"/>
        </w:rPr>
        <w:t>contratto in qualunque tempo previo il pagamento dei lavori eseguiti nonché del valore dei materiali utili</w:t>
      </w:r>
      <w:r>
        <w:rPr>
          <w:rFonts w:ascii="Calibri" w:hAnsi="Calibri" w:cs="Calibri"/>
          <w:sz w:val="22"/>
        </w:rPr>
        <w:t xml:space="preserve"> </w:t>
      </w:r>
      <w:r w:rsidRPr="00E34449">
        <w:rPr>
          <w:rFonts w:ascii="Calibri" w:hAnsi="Calibri" w:cs="Calibri"/>
          <w:sz w:val="22"/>
        </w:rPr>
        <w:t>esistenti in cantiere nel caso di lavoro, oltre al decimo dell’importo delle opere, dei servizi o delle forniture</w:t>
      </w:r>
      <w:r>
        <w:rPr>
          <w:rFonts w:ascii="Calibri" w:hAnsi="Calibri" w:cs="Calibri"/>
          <w:sz w:val="22"/>
        </w:rPr>
        <w:t xml:space="preserve"> </w:t>
      </w:r>
      <w:r w:rsidRPr="00E34449">
        <w:rPr>
          <w:rFonts w:ascii="Calibri" w:hAnsi="Calibri" w:cs="Calibri"/>
          <w:sz w:val="22"/>
        </w:rPr>
        <w:t>non eseguite.</w:t>
      </w:r>
    </w:p>
    <w:p w14:paraId="1D96E95A" w14:textId="0FD6936A" w:rsidR="00E34449" w:rsidRDefault="00E34449" w:rsidP="00E34449">
      <w:pPr>
        <w:widowControl w:val="0"/>
        <w:spacing w:after="120"/>
        <w:jc w:val="both"/>
        <w:rPr>
          <w:rFonts w:ascii="Calibri" w:hAnsi="Calibri" w:cs="Calibri"/>
          <w:sz w:val="22"/>
        </w:rPr>
      </w:pPr>
      <w:r w:rsidRPr="00E34449">
        <w:rPr>
          <w:rFonts w:ascii="Calibri" w:hAnsi="Calibri" w:cs="Calibri"/>
          <w:sz w:val="22"/>
        </w:rPr>
        <w:t>Il direttore dei lavori o il responsabile dell’esecuzione del contratto, se nominato, quando accerta un</w:t>
      </w:r>
      <w:r>
        <w:rPr>
          <w:rFonts w:ascii="Calibri" w:hAnsi="Calibri" w:cs="Calibri"/>
          <w:sz w:val="22"/>
        </w:rPr>
        <w:t xml:space="preserve"> </w:t>
      </w:r>
      <w:r w:rsidRPr="00E34449">
        <w:rPr>
          <w:rFonts w:ascii="Calibri" w:hAnsi="Calibri" w:cs="Calibri"/>
          <w:sz w:val="22"/>
        </w:rPr>
        <w:t>grave inadempimento alle obbligazioni contrattuali da parte dell’esecutore, tale da comprometterne la</w:t>
      </w:r>
      <w:r>
        <w:rPr>
          <w:rFonts w:ascii="Calibri" w:hAnsi="Calibri" w:cs="Calibri"/>
          <w:sz w:val="22"/>
        </w:rPr>
        <w:t xml:space="preserve"> </w:t>
      </w:r>
      <w:r w:rsidRPr="00E34449">
        <w:rPr>
          <w:rFonts w:ascii="Calibri" w:hAnsi="Calibri" w:cs="Calibri"/>
          <w:sz w:val="22"/>
        </w:rPr>
        <w:t>buona riuscita delle prestazioni, invia al responsabile del procedimento una relazione particolareggiata,</w:t>
      </w:r>
      <w:r>
        <w:rPr>
          <w:rFonts w:ascii="Calibri" w:hAnsi="Calibri" w:cs="Calibri"/>
          <w:sz w:val="22"/>
        </w:rPr>
        <w:t xml:space="preserve"> </w:t>
      </w:r>
      <w:r w:rsidRPr="00E34449">
        <w:rPr>
          <w:rFonts w:ascii="Calibri" w:hAnsi="Calibri" w:cs="Calibri"/>
          <w:sz w:val="22"/>
        </w:rPr>
        <w:t>corredata dei documenti necessari, indicando la stima dei lavori eseguiti regolarmente, il cui importo</w:t>
      </w:r>
      <w:r>
        <w:rPr>
          <w:rFonts w:ascii="Calibri" w:hAnsi="Calibri" w:cs="Calibri"/>
          <w:sz w:val="22"/>
        </w:rPr>
        <w:t xml:space="preserve"> </w:t>
      </w:r>
      <w:r w:rsidRPr="00E34449">
        <w:rPr>
          <w:rFonts w:ascii="Calibri" w:hAnsi="Calibri" w:cs="Calibri"/>
          <w:sz w:val="22"/>
        </w:rPr>
        <w:t>può essere riconosciuto all'esecutore. Egli formula, altresì, la contestazione degli addebiti all'esecutore,</w:t>
      </w:r>
      <w:r>
        <w:rPr>
          <w:rFonts w:ascii="Calibri" w:hAnsi="Calibri" w:cs="Calibri"/>
          <w:sz w:val="22"/>
        </w:rPr>
        <w:t xml:space="preserve"> </w:t>
      </w:r>
      <w:r w:rsidRPr="00E34449">
        <w:rPr>
          <w:rFonts w:ascii="Calibri" w:hAnsi="Calibri" w:cs="Calibri"/>
          <w:sz w:val="22"/>
        </w:rPr>
        <w:t>assegnando un termine non inferiore a quindici giorni per la presentazione delle proprie controdeduzioni</w:t>
      </w:r>
      <w:r>
        <w:rPr>
          <w:rFonts w:ascii="Calibri" w:hAnsi="Calibri" w:cs="Calibri"/>
          <w:sz w:val="22"/>
        </w:rPr>
        <w:t xml:space="preserve"> </w:t>
      </w:r>
      <w:r w:rsidRPr="00E34449">
        <w:rPr>
          <w:rFonts w:ascii="Calibri" w:hAnsi="Calibri" w:cs="Calibri"/>
          <w:sz w:val="22"/>
        </w:rPr>
        <w:t>al responsabile del procedimento. Acquisite e valutate negativamente le predette controdeduzioni,</w:t>
      </w:r>
      <w:r>
        <w:rPr>
          <w:rFonts w:ascii="Calibri" w:hAnsi="Calibri" w:cs="Calibri"/>
          <w:sz w:val="22"/>
        </w:rPr>
        <w:t xml:space="preserve"> </w:t>
      </w:r>
      <w:r w:rsidRPr="00E34449">
        <w:rPr>
          <w:rFonts w:ascii="Calibri" w:hAnsi="Calibri" w:cs="Calibri"/>
          <w:sz w:val="22"/>
        </w:rPr>
        <w:t>ovvero scaduto il termine senza che l'esecutore abbia risposto, la stazione appaltante su proposta del</w:t>
      </w:r>
      <w:r>
        <w:rPr>
          <w:rFonts w:ascii="Calibri" w:hAnsi="Calibri" w:cs="Calibri"/>
          <w:sz w:val="22"/>
        </w:rPr>
        <w:t xml:space="preserve"> </w:t>
      </w:r>
      <w:r w:rsidRPr="00E34449">
        <w:rPr>
          <w:rFonts w:ascii="Calibri" w:hAnsi="Calibri" w:cs="Calibri"/>
          <w:sz w:val="22"/>
        </w:rPr>
        <w:t>responsabile del procedimento dichiara risolto il contratto.</w:t>
      </w:r>
    </w:p>
    <w:p w14:paraId="3934A6E9" w14:textId="2526BA23" w:rsidR="00E34449" w:rsidRDefault="00E34449" w:rsidP="00E34449">
      <w:pPr>
        <w:widowControl w:val="0"/>
        <w:spacing w:after="120"/>
        <w:jc w:val="both"/>
        <w:rPr>
          <w:rFonts w:ascii="Calibri" w:hAnsi="Calibri" w:cs="Calibri"/>
          <w:sz w:val="22"/>
        </w:rPr>
      </w:pPr>
      <w:r w:rsidRPr="00E34449">
        <w:rPr>
          <w:rFonts w:ascii="Calibri" w:hAnsi="Calibri" w:cs="Calibri"/>
          <w:sz w:val="22"/>
        </w:rPr>
        <w:t>Qualora l'esecuzione delle prestazioni ritardi per negligenza dell'esecutore rispetto alle previsioni del</w:t>
      </w:r>
      <w:r>
        <w:rPr>
          <w:rFonts w:ascii="Calibri" w:hAnsi="Calibri" w:cs="Calibri"/>
          <w:sz w:val="22"/>
        </w:rPr>
        <w:t xml:space="preserve"> </w:t>
      </w:r>
      <w:r w:rsidRPr="00E34449">
        <w:rPr>
          <w:rFonts w:ascii="Calibri" w:hAnsi="Calibri" w:cs="Calibri"/>
          <w:sz w:val="22"/>
        </w:rPr>
        <w:lastRenderedPageBreak/>
        <w:t>contratto, il direttore dei lavori o il responsabile unico dell’esecuzione del contratto, se nominato, gli</w:t>
      </w:r>
      <w:r>
        <w:rPr>
          <w:rFonts w:ascii="Calibri" w:hAnsi="Calibri" w:cs="Calibri"/>
          <w:sz w:val="22"/>
        </w:rPr>
        <w:t xml:space="preserve"> </w:t>
      </w:r>
      <w:r w:rsidRPr="00E34449">
        <w:rPr>
          <w:rFonts w:ascii="Calibri" w:hAnsi="Calibri" w:cs="Calibri"/>
          <w:sz w:val="22"/>
        </w:rPr>
        <w:t>assegna un termine, che, salvo i casi d'urgenza, non può essere inferiore a dieci giorni, entro i quali</w:t>
      </w:r>
      <w:r>
        <w:rPr>
          <w:rFonts w:ascii="Calibri" w:hAnsi="Calibri" w:cs="Calibri"/>
          <w:sz w:val="22"/>
        </w:rPr>
        <w:t xml:space="preserve"> </w:t>
      </w:r>
      <w:r w:rsidRPr="00E34449">
        <w:rPr>
          <w:rFonts w:ascii="Calibri" w:hAnsi="Calibri" w:cs="Calibri"/>
          <w:sz w:val="22"/>
        </w:rPr>
        <w:t>l’esecutore deve eseguire le prestazioni. Scaduto il termine assegnato, e redatto processo verbale in</w:t>
      </w:r>
      <w:r>
        <w:rPr>
          <w:rFonts w:ascii="Calibri" w:hAnsi="Calibri" w:cs="Calibri"/>
          <w:sz w:val="22"/>
        </w:rPr>
        <w:t xml:space="preserve"> </w:t>
      </w:r>
      <w:r w:rsidRPr="00E34449">
        <w:rPr>
          <w:rFonts w:ascii="Calibri" w:hAnsi="Calibri" w:cs="Calibri"/>
          <w:sz w:val="22"/>
        </w:rPr>
        <w:t>contraddittorio con l’esecutore, qualora l’inadempimento permanga, la stazione appaltante risolve il</w:t>
      </w:r>
      <w:r>
        <w:rPr>
          <w:rFonts w:ascii="Calibri" w:hAnsi="Calibri" w:cs="Calibri"/>
          <w:sz w:val="22"/>
        </w:rPr>
        <w:t xml:space="preserve"> </w:t>
      </w:r>
      <w:r w:rsidRPr="00E34449">
        <w:rPr>
          <w:rFonts w:ascii="Calibri" w:hAnsi="Calibri" w:cs="Calibri"/>
          <w:sz w:val="22"/>
        </w:rPr>
        <w:t>contratto, fermo restando il pagamento delle penali.</w:t>
      </w:r>
    </w:p>
    <w:p w14:paraId="2C3C3758" w14:textId="05A7672C" w:rsidR="00B36C97" w:rsidRDefault="00E34449" w:rsidP="00E34449">
      <w:pPr>
        <w:widowControl w:val="0"/>
        <w:spacing w:after="120"/>
        <w:jc w:val="both"/>
        <w:rPr>
          <w:rFonts w:ascii="Calibri" w:hAnsi="Calibri" w:cs="Calibri"/>
          <w:sz w:val="22"/>
        </w:rPr>
      </w:pPr>
      <w:r w:rsidRPr="00E34449">
        <w:rPr>
          <w:rFonts w:ascii="Calibri" w:hAnsi="Calibri" w:cs="Calibri"/>
          <w:sz w:val="22"/>
        </w:rPr>
        <w:t>Nel caso in cui la prosecuzione dei lavori, per qualsiasi motivo, ivi incluse la crisi o l’insolvenza</w:t>
      </w:r>
      <w:r>
        <w:rPr>
          <w:rFonts w:ascii="Calibri" w:hAnsi="Calibri" w:cs="Calibri"/>
          <w:sz w:val="22"/>
        </w:rPr>
        <w:t xml:space="preserve"> </w:t>
      </w:r>
      <w:r w:rsidRPr="00E34449">
        <w:rPr>
          <w:rFonts w:ascii="Calibri" w:hAnsi="Calibri" w:cs="Calibri"/>
          <w:sz w:val="22"/>
        </w:rPr>
        <w:t>dell’esecutore anche in caso di concordato con continuità aziendale ovvero di autorizzazione</w:t>
      </w:r>
      <w:r>
        <w:rPr>
          <w:rFonts w:ascii="Calibri" w:hAnsi="Calibri" w:cs="Calibri"/>
          <w:sz w:val="22"/>
        </w:rPr>
        <w:t xml:space="preserve"> </w:t>
      </w:r>
      <w:r w:rsidRPr="00E34449">
        <w:rPr>
          <w:rFonts w:ascii="Calibri" w:hAnsi="Calibri" w:cs="Calibri"/>
          <w:sz w:val="22"/>
        </w:rPr>
        <w:t>all’esercizio provvisorio dell’impresa, non possa procedere con il soggetto designato, né, in caso di</w:t>
      </w:r>
      <w:r>
        <w:rPr>
          <w:rFonts w:ascii="Calibri" w:hAnsi="Calibri" w:cs="Calibri"/>
          <w:sz w:val="22"/>
        </w:rPr>
        <w:t xml:space="preserve"> </w:t>
      </w:r>
      <w:r w:rsidRPr="00E34449">
        <w:rPr>
          <w:rFonts w:ascii="Calibri" w:hAnsi="Calibri" w:cs="Calibri"/>
          <w:sz w:val="22"/>
        </w:rPr>
        <w:t>esecutore plurisoggettivo, con altra impresa del raggruppamento designato, ove in possesso dei</w:t>
      </w:r>
      <w:r>
        <w:rPr>
          <w:rFonts w:ascii="Calibri" w:hAnsi="Calibri" w:cs="Calibri"/>
          <w:sz w:val="22"/>
        </w:rPr>
        <w:t xml:space="preserve"> </w:t>
      </w:r>
      <w:r w:rsidRPr="00E34449">
        <w:rPr>
          <w:rFonts w:ascii="Calibri" w:hAnsi="Calibri" w:cs="Calibri"/>
          <w:sz w:val="22"/>
        </w:rPr>
        <w:t>requisiti adeguati ai lavori ancora da realizzare, la stazione appaltante, previo parere del collegio</w:t>
      </w:r>
      <w:r>
        <w:rPr>
          <w:rFonts w:ascii="Calibri" w:hAnsi="Calibri" w:cs="Calibri"/>
          <w:sz w:val="22"/>
        </w:rPr>
        <w:t xml:space="preserve"> </w:t>
      </w:r>
      <w:r w:rsidRPr="00E34449">
        <w:rPr>
          <w:rFonts w:ascii="Calibri" w:hAnsi="Calibri" w:cs="Calibri"/>
          <w:sz w:val="22"/>
        </w:rPr>
        <w:t>consultivo tecnico, salvo che per gravi motivi tecnici ed economici sia comunque, anche in base al citato</w:t>
      </w:r>
      <w:r>
        <w:rPr>
          <w:rFonts w:ascii="Calibri" w:hAnsi="Calibri" w:cs="Calibri"/>
          <w:sz w:val="22"/>
        </w:rPr>
        <w:t xml:space="preserve"> </w:t>
      </w:r>
      <w:r w:rsidRPr="00E34449">
        <w:rPr>
          <w:rFonts w:ascii="Calibri" w:hAnsi="Calibri" w:cs="Calibri"/>
          <w:sz w:val="22"/>
        </w:rPr>
        <w:t>parere, possibile o preferibile proseguire con il medesimo soggetto, dichiara senza indugio la risoluzione</w:t>
      </w:r>
      <w:r>
        <w:rPr>
          <w:rFonts w:ascii="Calibri" w:hAnsi="Calibri" w:cs="Calibri"/>
          <w:sz w:val="22"/>
        </w:rPr>
        <w:t xml:space="preserve"> </w:t>
      </w:r>
      <w:r w:rsidRPr="00E34449">
        <w:rPr>
          <w:rFonts w:ascii="Calibri" w:hAnsi="Calibri" w:cs="Calibri"/>
          <w:sz w:val="22"/>
        </w:rPr>
        <w:t>del contratto, che opera di diritto, e provvede secondo una delle seguenti alternative modalità:</w:t>
      </w:r>
    </w:p>
    <w:p w14:paraId="3D8C1BE0" w14:textId="7A73036A" w:rsidR="00E34449" w:rsidRDefault="00E34449" w:rsidP="00BB03A0">
      <w:pPr>
        <w:widowControl w:val="0"/>
        <w:numPr>
          <w:ilvl w:val="2"/>
          <w:numId w:val="83"/>
        </w:numPr>
        <w:spacing w:after="120"/>
        <w:ind w:left="425" w:hanging="425"/>
        <w:jc w:val="both"/>
        <w:rPr>
          <w:rFonts w:ascii="Calibri" w:hAnsi="Calibri" w:cs="Calibri"/>
          <w:sz w:val="22"/>
        </w:rPr>
      </w:pPr>
      <w:r w:rsidRPr="00E34449">
        <w:rPr>
          <w:rFonts w:ascii="Calibri" w:hAnsi="Calibri" w:cs="Calibri"/>
          <w:sz w:val="22"/>
        </w:rPr>
        <w:t>procede all’esecuzione in via diretta dei lavori, anche avvalendosi, nei casi consentiti dalla legge,</w:t>
      </w:r>
      <w:r>
        <w:rPr>
          <w:rFonts w:ascii="Calibri" w:hAnsi="Calibri" w:cs="Calibri"/>
          <w:sz w:val="22"/>
        </w:rPr>
        <w:t xml:space="preserve"> </w:t>
      </w:r>
      <w:r w:rsidRPr="00E34449">
        <w:rPr>
          <w:rFonts w:ascii="Calibri" w:hAnsi="Calibri" w:cs="Calibri"/>
          <w:sz w:val="22"/>
        </w:rPr>
        <w:t>previa convenzione, di altri enti o società pubbliche nell’ambito del quadro economico dell’opera;</w:t>
      </w:r>
    </w:p>
    <w:p w14:paraId="1D3BE1FF" w14:textId="539059A4" w:rsidR="00E34449" w:rsidRDefault="00E34449" w:rsidP="00BB03A0">
      <w:pPr>
        <w:widowControl w:val="0"/>
        <w:numPr>
          <w:ilvl w:val="2"/>
          <w:numId w:val="83"/>
        </w:numPr>
        <w:spacing w:after="120"/>
        <w:ind w:left="425" w:hanging="425"/>
        <w:jc w:val="both"/>
        <w:rPr>
          <w:rFonts w:ascii="Calibri" w:hAnsi="Calibri" w:cs="Calibri"/>
          <w:sz w:val="22"/>
        </w:rPr>
      </w:pPr>
      <w:r w:rsidRPr="00E34449">
        <w:rPr>
          <w:rFonts w:ascii="Calibri" w:hAnsi="Calibri" w:cs="Calibri"/>
          <w:sz w:val="22"/>
        </w:rPr>
        <w:t>interpella progressivamente i soggetti che hanno partecipato alla originaria procedura di gara come</w:t>
      </w:r>
      <w:r>
        <w:rPr>
          <w:rFonts w:ascii="Calibri" w:hAnsi="Calibri" w:cs="Calibri"/>
          <w:sz w:val="22"/>
        </w:rPr>
        <w:t xml:space="preserve"> </w:t>
      </w:r>
      <w:r w:rsidRPr="00E34449">
        <w:rPr>
          <w:rFonts w:ascii="Calibri" w:hAnsi="Calibri" w:cs="Calibri"/>
          <w:sz w:val="22"/>
        </w:rPr>
        <w:t>risultanti dalla relativa graduatoria, al fine di stipulare un nuovo contratto per l’affidamento del</w:t>
      </w:r>
      <w:r>
        <w:rPr>
          <w:rFonts w:ascii="Calibri" w:hAnsi="Calibri" w:cs="Calibri"/>
          <w:sz w:val="22"/>
        </w:rPr>
        <w:t xml:space="preserve"> </w:t>
      </w:r>
      <w:r w:rsidRPr="00E34449">
        <w:rPr>
          <w:rFonts w:ascii="Calibri" w:hAnsi="Calibri" w:cs="Calibri"/>
          <w:sz w:val="22"/>
        </w:rPr>
        <w:t>completamento dei lavori, se tecnicamente ed economicamente possibile e alle condizioni proposte</w:t>
      </w:r>
      <w:r>
        <w:rPr>
          <w:rFonts w:ascii="Calibri" w:hAnsi="Calibri" w:cs="Calibri"/>
          <w:sz w:val="22"/>
        </w:rPr>
        <w:t xml:space="preserve"> </w:t>
      </w:r>
      <w:r w:rsidRPr="00E34449">
        <w:rPr>
          <w:rFonts w:ascii="Calibri" w:hAnsi="Calibri" w:cs="Calibri"/>
          <w:sz w:val="22"/>
        </w:rPr>
        <w:t>dall’operatore economico interpellato;</w:t>
      </w:r>
    </w:p>
    <w:p w14:paraId="1B80EDF3" w14:textId="77252C8D" w:rsidR="00E34449" w:rsidRDefault="00E34449" w:rsidP="00BB03A0">
      <w:pPr>
        <w:widowControl w:val="0"/>
        <w:numPr>
          <w:ilvl w:val="2"/>
          <w:numId w:val="83"/>
        </w:numPr>
        <w:spacing w:after="120"/>
        <w:ind w:left="425" w:hanging="425"/>
        <w:jc w:val="both"/>
        <w:rPr>
          <w:rFonts w:ascii="Calibri" w:hAnsi="Calibri" w:cs="Calibri"/>
          <w:sz w:val="22"/>
        </w:rPr>
      </w:pPr>
      <w:r w:rsidRPr="00E34449">
        <w:rPr>
          <w:rFonts w:ascii="Calibri" w:hAnsi="Calibri" w:cs="Calibri"/>
          <w:sz w:val="22"/>
        </w:rPr>
        <w:t>indìce una nuova procedura per l’affidamento del completamento dell’opera;</w:t>
      </w:r>
    </w:p>
    <w:p w14:paraId="5A0345AF" w14:textId="07634327" w:rsidR="00E34449" w:rsidRDefault="00E34449" w:rsidP="00BB03A0">
      <w:pPr>
        <w:widowControl w:val="0"/>
        <w:numPr>
          <w:ilvl w:val="2"/>
          <w:numId w:val="83"/>
        </w:numPr>
        <w:spacing w:after="120"/>
        <w:ind w:left="425" w:hanging="425"/>
        <w:jc w:val="both"/>
        <w:rPr>
          <w:rFonts w:ascii="Calibri" w:hAnsi="Calibri" w:cs="Calibri"/>
          <w:sz w:val="22"/>
        </w:rPr>
      </w:pPr>
      <w:r w:rsidRPr="00E34449">
        <w:rPr>
          <w:rFonts w:ascii="Calibri" w:hAnsi="Calibri" w:cs="Calibri"/>
          <w:sz w:val="22"/>
        </w:rPr>
        <w:t>propone alle autorità governative la nomina di un commissario straordinario per lo svolgimento delle</w:t>
      </w:r>
      <w:r>
        <w:rPr>
          <w:rFonts w:ascii="Calibri" w:hAnsi="Calibri" w:cs="Calibri"/>
          <w:sz w:val="22"/>
        </w:rPr>
        <w:t xml:space="preserve"> </w:t>
      </w:r>
      <w:r w:rsidRPr="00E34449">
        <w:rPr>
          <w:rFonts w:ascii="Calibri" w:hAnsi="Calibri" w:cs="Calibri"/>
          <w:sz w:val="22"/>
        </w:rPr>
        <w:t>attività necessarie al completamento dell’opera. Al fine di salvaguardare i livelli occupazionali e</w:t>
      </w:r>
      <w:r>
        <w:rPr>
          <w:rFonts w:ascii="Calibri" w:hAnsi="Calibri" w:cs="Calibri"/>
          <w:sz w:val="22"/>
        </w:rPr>
        <w:t xml:space="preserve"> </w:t>
      </w:r>
      <w:r w:rsidRPr="00E34449">
        <w:rPr>
          <w:rFonts w:ascii="Calibri" w:hAnsi="Calibri" w:cs="Calibri"/>
          <w:sz w:val="22"/>
        </w:rPr>
        <w:t>contrattuali originariamente previsti, l’impresa subentrante, ove possibile e compatibilmente con la sua</w:t>
      </w:r>
      <w:r>
        <w:rPr>
          <w:rFonts w:ascii="Calibri" w:hAnsi="Calibri" w:cs="Calibri"/>
          <w:sz w:val="22"/>
        </w:rPr>
        <w:t xml:space="preserve"> </w:t>
      </w:r>
      <w:r w:rsidRPr="00E34449">
        <w:rPr>
          <w:rFonts w:ascii="Calibri" w:hAnsi="Calibri" w:cs="Calibri"/>
          <w:sz w:val="22"/>
        </w:rPr>
        <w:t>organizzazione, prosegue i lavori anche con i lavoratori dipendenti del precedente esecutore se privi di</w:t>
      </w:r>
      <w:r>
        <w:rPr>
          <w:rFonts w:ascii="Calibri" w:hAnsi="Calibri" w:cs="Calibri"/>
          <w:sz w:val="22"/>
        </w:rPr>
        <w:t xml:space="preserve"> </w:t>
      </w:r>
      <w:r w:rsidRPr="00E34449">
        <w:rPr>
          <w:rFonts w:ascii="Calibri" w:hAnsi="Calibri" w:cs="Calibri"/>
          <w:sz w:val="22"/>
        </w:rPr>
        <w:t>occupazione.</w:t>
      </w:r>
    </w:p>
    <w:p w14:paraId="47AA174E" w14:textId="3EF753C4" w:rsidR="00E34449" w:rsidRDefault="00E40C35" w:rsidP="00E40C35">
      <w:pPr>
        <w:widowControl w:val="0"/>
        <w:spacing w:after="120"/>
        <w:jc w:val="both"/>
        <w:rPr>
          <w:rFonts w:ascii="Calibri" w:hAnsi="Calibri" w:cs="Calibri"/>
          <w:sz w:val="22"/>
        </w:rPr>
      </w:pPr>
      <w:r w:rsidRPr="00E40C35">
        <w:rPr>
          <w:rFonts w:ascii="Calibri" w:hAnsi="Calibri" w:cs="Calibri"/>
          <w:sz w:val="22"/>
        </w:rPr>
        <w:t>Le disposizioni di cui ai periodi precedenti si applicano anche in caso di ritardo dell'avvio o</w:t>
      </w:r>
      <w:r>
        <w:rPr>
          <w:rFonts w:ascii="Calibri" w:hAnsi="Calibri" w:cs="Calibri"/>
          <w:sz w:val="22"/>
        </w:rPr>
        <w:t xml:space="preserve"> </w:t>
      </w:r>
      <w:r w:rsidRPr="00E40C35">
        <w:rPr>
          <w:rFonts w:ascii="Calibri" w:hAnsi="Calibri" w:cs="Calibri"/>
          <w:sz w:val="22"/>
        </w:rPr>
        <w:t>dell'esecuzione dei lavori, non giustificato dalle esigenze descritte all'articolo "Programma di esecuzione</w:t>
      </w:r>
      <w:r>
        <w:rPr>
          <w:rFonts w:ascii="Calibri" w:hAnsi="Calibri" w:cs="Calibri"/>
          <w:sz w:val="22"/>
        </w:rPr>
        <w:t xml:space="preserve"> </w:t>
      </w:r>
      <w:r w:rsidRPr="00E40C35">
        <w:rPr>
          <w:rFonts w:ascii="Calibri" w:hAnsi="Calibri" w:cs="Calibri"/>
          <w:sz w:val="22"/>
        </w:rPr>
        <w:t>dei lavori - Sospensioni", nella sua compiuta realizzazione per un numero di giorni pari o superiore a un</w:t>
      </w:r>
      <w:r>
        <w:rPr>
          <w:rFonts w:ascii="Calibri" w:hAnsi="Calibri" w:cs="Calibri"/>
          <w:sz w:val="22"/>
        </w:rPr>
        <w:t xml:space="preserve"> </w:t>
      </w:r>
      <w:r w:rsidRPr="00E40C35">
        <w:rPr>
          <w:rFonts w:ascii="Calibri" w:hAnsi="Calibri" w:cs="Calibri"/>
          <w:sz w:val="22"/>
        </w:rPr>
        <w:t>decimo del tempo previsto o stabilito per la realizzazione dell'opera e, comunque, pari ad almeno trenta</w:t>
      </w:r>
      <w:r>
        <w:rPr>
          <w:rFonts w:ascii="Calibri" w:hAnsi="Calibri" w:cs="Calibri"/>
          <w:sz w:val="22"/>
        </w:rPr>
        <w:t xml:space="preserve"> </w:t>
      </w:r>
      <w:r w:rsidRPr="00E40C35">
        <w:rPr>
          <w:rFonts w:ascii="Calibri" w:hAnsi="Calibri" w:cs="Calibri"/>
          <w:sz w:val="22"/>
        </w:rPr>
        <w:t>giorni per ogni anno previsto o stabilito per la realizzazione dell'opera.</w:t>
      </w:r>
    </w:p>
    <w:p w14:paraId="5923CB57" w14:textId="7721F873" w:rsidR="00E34449" w:rsidRDefault="00E40C35" w:rsidP="00E40C35">
      <w:pPr>
        <w:widowControl w:val="0"/>
        <w:spacing w:after="120"/>
        <w:jc w:val="both"/>
        <w:rPr>
          <w:rFonts w:ascii="Calibri" w:hAnsi="Calibri" w:cs="Calibri"/>
          <w:sz w:val="22"/>
        </w:rPr>
      </w:pPr>
      <w:r w:rsidRPr="00E40C35">
        <w:rPr>
          <w:rFonts w:ascii="Calibri" w:hAnsi="Calibri" w:cs="Calibri"/>
          <w:sz w:val="22"/>
        </w:rPr>
        <w:t>Nel caso di risoluzione del contratto l'esecutore ha diritto soltanto al pagamento delle prestazioni relative</w:t>
      </w:r>
      <w:r>
        <w:rPr>
          <w:rFonts w:ascii="Calibri" w:hAnsi="Calibri" w:cs="Calibri"/>
          <w:sz w:val="22"/>
        </w:rPr>
        <w:t xml:space="preserve"> </w:t>
      </w:r>
      <w:r w:rsidRPr="00E40C35">
        <w:rPr>
          <w:rFonts w:ascii="Calibri" w:hAnsi="Calibri" w:cs="Calibri"/>
          <w:sz w:val="22"/>
        </w:rPr>
        <w:t>ai lavori, servizi o forniture regolarmente eseguiti, decurtato degli oneri aggiuntivi derivanti dallo</w:t>
      </w:r>
      <w:r>
        <w:rPr>
          <w:rFonts w:ascii="Calibri" w:hAnsi="Calibri" w:cs="Calibri"/>
          <w:sz w:val="22"/>
        </w:rPr>
        <w:t xml:space="preserve"> </w:t>
      </w:r>
      <w:r w:rsidRPr="00E40C35">
        <w:rPr>
          <w:rFonts w:ascii="Calibri" w:hAnsi="Calibri" w:cs="Calibri"/>
          <w:sz w:val="22"/>
        </w:rPr>
        <w:t>scioglimento del contratto.</w:t>
      </w:r>
    </w:p>
    <w:p w14:paraId="2B4CCB46" w14:textId="35B296C7" w:rsidR="00E34449" w:rsidRDefault="00E40C35" w:rsidP="00E40C35">
      <w:pPr>
        <w:widowControl w:val="0"/>
        <w:spacing w:after="120"/>
        <w:jc w:val="both"/>
        <w:rPr>
          <w:rFonts w:ascii="Calibri" w:hAnsi="Calibri" w:cs="Calibri"/>
          <w:sz w:val="22"/>
        </w:rPr>
      </w:pPr>
      <w:r w:rsidRPr="00E40C35">
        <w:rPr>
          <w:rFonts w:ascii="Calibri" w:hAnsi="Calibri" w:cs="Calibri"/>
          <w:sz w:val="22"/>
        </w:rPr>
        <w:t>Nei casi di risoluzione del contratto di appalto dichiarata dalla stazione appaltante l'esecutore dovrà</w:t>
      </w:r>
      <w:r>
        <w:rPr>
          <w:rFonts w:ascii="Calibri" w:hAnsi="Calibri" w:cs="Calibri"/>
          <w:sz w:val="22"/>
        </w:rPr>
        <w:t xml:space="preserve"> </w:t>
      </w:r>
      <w:r w:rsidRPr="00E40C35">
        <w:rPr>
          <w:rFonts w:ascii="Calibri" w:hAnsi="Calibri" w:cs="Calibri"/>
          <w:sz w:val="22"/>
        </w:rPr>
        <w:t>provvedere al ripiegamento dei cantieri già allestiti e allo sgombero delle aree di lavoro e relative</w:t>
      </w:r>
      <w:r>
        <w:rPr>
          <w:rFonts w:ascii="Calibri" w:hAnsi="Calibri" w:cs="Calibri"/>
          <w:sz w:val="22"/>
        </w:rPr>
        <w:t xml:space="preserve"> </w:t>
      </w:r>
      <w:r w:rsidRPr="00E40C35">
        <w:rPr>
          <w:rFonts w:ascii="Calibri" w:hAnsi="Calibri" w:cs="Calibri"/>
          <w:sz w:val="22"/>
        </w:rPr>
        <w:t>pertinenze nel termine a tale fine assegnato dalla stessa stazione appaltante; in caso di mancato rispetto</w:t>
      </w:r>
      <w:r>
        <w:rPr>
          <w:rFonts w:ascii="Calibri" w:hAnsi="Calibri" w:cs="Calibri"/>
          <w:sz w:val="22"/>
        </w:rPr>
        <w:t xml:space="preserve"> </w:t>
      </w:r>
      <w:r w:rsidRPr="00E40C35">
        <w:rPr>
          <w:rFonts w:ascii="Calibri" w:hAnsi="Calibri" w:cs="Calibri"/>
          <w:sz w:val="22"/>
        </w:rPr>
        <w:t>del termine assegnato, la stazione appaltante provvede d'ufficio addebitando all'esecutore i relativi oneri</w:t>
      </w:r>
      <w:r>
        <w:rPr>
          <w:rFonts w:ascii="Calibri" w:hAnsi="Calibri" w:cs="Calibri"/>
          <w:sz w:val="22"/>
        </w:rPr>
        <w:t xml:space="preserve"> </w:t>
      </w:r>
      <w:r w:rsidRPr="00E40C35">
        <w:rPr>
          <w:rFonts w:ascii="Calibri" w:hAnsi="Calibri" w:cs="Calibri"/>
          <w:sz w:val="22"/>
        </w:rPr>
        <w:t>e spese.</w:t>
      </w:r>
    </w:p>
    <w:p w14:paraId="1D23EC3C" w14:textId="1FAFF10C" w:rsidR="008E0D10" w:rsidRPr="001B796D" w:rsidRDefault="00E40C35" w:rsidP="00C96BCF">
      <w:pPr>
        <w:widowControl w:val="0"/>
        <w:spacing w:after="120"/>
        <w:jc w:val="both"/>
        <w:rPr>
          <w:rStyle w:val="StileCalibri11pt"/>
        </w:rPr>
      </w:pPr>
      <w:r w:rsidRPr="00E40C35">
        <w:rPr>
          <w:rFonts w:ascii="Calibri" w:hAnsi="Calibri" w:cs="Calibri"/>
          <w:sz w:val="22"/>
        </w:rPr>
        <w:t>Nei casi di risoluzione del contratto dichiarata dalla Stazione appaltante la comunicazione della</w:t>
      </w:r>
      <w:r>
        <w:rPr>
          <w:rFonts w:ascii="Calibri" w:hAnsi="Calibri" w:cs="Calibri"/>
          <w:sz w:val="22"/>
        </w:rPr>
        <w:t xml:space="preserve"> </w:t>
      </w:r>
      <w:r w:rsidRPr="00E40C35">
        <w:rPr>
          <w:rFonts w:ascii="Calibri" w:hAnsi="Calibri" w:cs="Calibri"/>
          <w:sz w:val="22"/>
        </w:rPr>
        <w:t>decisione assunta sarà inviata all'esecutore nelle forme previste dal Codice, anche mediante posta</w:t>
      </w:r>
      <w:r>
        <w:rPr>
          <w:rFonts w:ascii="Calibri" w:hAnsi="Calibri" w:cs="Calibri"/>
          <w:sz w:val="22"/>
        </w:rPr>
        <w:t xml:space="preserve"> </w:t>
      </w:r>
      <w:r w:rsidRPr="00E40C35">
        <w:rPr>
          <w:rFonts w:ascii="Calibri" w:hAnsi="Calibri" w:cs="Calibri"/>
          <w:sz w:val="22"/>
        </w:rPr>
        <w:t>elettronica certificata (PEC), con la contestuale indicazione della data alla quale avrà luogo</w:t>
      </w:r>
      <w:r>
        <w:rPr>
          <w:rFonts w:ascii="Calibri" w:hAnsi="Calibri" w:cs="Calibri"/>
          <w:sz w:val="22"/>
        </w:rPr>
        <w:t xml:space="preserve"> </w:t>
      </w:r>
      <w:r w:rsidRPr="00E40C35">
        <w:rPr>
          <w:rFonts w:ascii="Calibri" w:hAnsi="Calibri" w:cs="Calibri"/>
          <w:sz w:val="22"/>
        </w:rPr>
        <w:t>l'accertamento dello stato di consistenza dei lavori. In contraddittorio fra la Direzione lavori e l'esecutore</w:t>
      </w:r>
      <w:r>
        <w:rPr>
          <w:rFonts w:ascii="Calibri" w:hAnsi="Calibri" w:cs="Calibri"/>
          <w:sz w:val="22"/>
        </w:rPr>
        <w:t xml:space="preserve"> </w:t>
      </w:r>
      <w:r w:rsidRPr="00E40C35">
        <w:rPr>
          <w:rFonts w:ascii="Calibri" w:hAnsi="Calibri" w:cs="Calibri"/>
          <w:sz w:val="22"/>
        </w:rPr>
        <w:t>o suo rappresentante oppure, in mancanza di questi, alla presenza di due testimoni, si procederà quindi</w:t>
      </w:r>
      <w:r>
        <w:rPr>
          <w:rFonts w:ascii="Calibri" w:hAnsi="Calibri" w:cs="Calibri"/>
          <w:sz w:val="22"/>
        </w:rPr>
        <w:t xml:space="preserve"> </w:t>
      </w:r>
      <w:r w:rsidRPr="00E40C35">
        <w:rPr>
          <w:rFonts w:ascii="Calibri" w:hAnsi="Calibri" w:cs="Calibri"/>
          <w:sz w:val="22"/>
        </w:rPr>
        <w:t>alla redazione del verbale di stato di consistenza dei lavori, all'inventario dei materiali, delle attrezzature</w:t>
      </w:r>
      <w:r>
        <w:rPr>
          <w:rFonts w:ascii="Calibri" w:hAnsi="Calibri" w:cs="Calibri"/>
          <w:sz w:val="22"/>
        </w:rPr>
        <w:t xml:space="preserve"> </w:t>
      </w:r>
      <w:r w:rsidRPr="00E40C35">
        <w:rPr>
          <w:rFonts w:ascii="Calibri" w:hAnsi="Calibri" w:cs="Calibri"/>
          <w:sz w:val="22"/>
        </w:rPr>
        <w:t>e dei mezzi d’opera esistenti in cantiere, nonché, all’accertamento di quali materiali, attrezzature e mezzi</w:t>
      </w:r>
      <w:r>
        <w:rPr>
          <w:rFonts w:ascii="Calibri" w:hAnsi="Calibri" w:cs="Calibri"/>
          <w:sz w:val="22"/>
        </w:rPr>
        <w:t xml:space="preserve"> </w:t>
      </w:r>
      <w:r w:rsidRPr="00E40C35">
        <w:rPr>
          <w:rFonts w:ascii="Calibri" w:hAnsi="Calibri" w:cs="Calibri"/>
          <w:sz w:val="22"/>
        </w:rPr>
        <w:t>d’opera debbano essere mantenuti a disposizione della Stazione appaltante per l’eventuale riutilizzo</w:t>
      </w:r>
      <w:r>
        <w:rPr>
          <w:rFonts w:ascii="Calibri" w:hAnsi="Calibri" w:cs="Calibri"/>
          <w:sz w:val="22"/>
        </w:rPr>
        <w:t>.</w:t>
      </w:r>
      <w:r w:rsidR="008E0D10" w:rsidRPr="001B796D">
        <w:rPr>
          <w:rStyle w:val="StileCalibri11pt"/>
        </w:rPr>
        <w:br w:type="page"/>
      </w:r>
    </w:p>
    <w:p w14:paraId="062A754B" w14:textId="77777777" w:rsidR="0030560C" w:rsidRPr="000C3109" w:rsidRDefault="00DE6B24" w:rsidP="00D1320B">
      <w:pPr>
        <w:pStyle w:val="Titolo2"/>
        <w:jc w:val="center"/>
        <w:rPr>
          <w:rFonts w:ascii="Calibri" w:hAnsi="Calibri"/>
          <w:b/>
          <w:sz w:val="32"/>
          <w:szCs w:val="32"/>
          <w:u w:val="single"/>
        </w:rPr>
      </w:pPr>
      <w:bookmarkStart w:id="204" w:name="_Toc447024942"/>
      <w:bookmarkStart w:id="205" w:name="_Toc37075546"/>
      <w:bookmarkStart w:id="206" w:name="_Toc161296731"/>
      <w:r w:rsidRPr="000C3109">
        <w:rPr>
          <w:rFonts w:ascii="Calibri" w:hAnsi="Calibri"/>
          <w:b/>
          <w:sz w:val="32"/>
          <w:szCs w:val="32"/>
          <w:u w:val="single"/>
        </w:rPr>
        <w:lastRenderedPageBreak/>
        <w:t>CAPO</w:t>
      </w:r>
      <w:r w:rsidR="0030560C" w:rsidRPr="000C3109">
        <w:rPr>
          <w:rFonts w:ascii="Calibri" w:hAnsi="Calibri"/>
          <w:b/>
          <w:sz w:val="32"/>
          <w:szCs w:val="32"/>
          <w:u w:val="single"/>
        </w:rPr>
        <w:t xml:space="preserve">  11</w:t>
      </w:r>
      <w:r w:rsidR="00680911" w:rsidRPr="000C3109">
        <w:rPr>
          <w:rFonts w:ascii="Calibri" w:hAnsi="Calibri"/>
          <w:b/>
          <w:sz w:val="32"/>
          <w:szCs w:val="32"/>
          <w:u w:val="single"/>
        </w:rPr>
        <w:t xml:space="preserve">.  </w:t>
      </w:r>
      <w:r w:rsidR="0030560C" w:rsidRPr="000C3109">
        <w:rPr>
          <w:rFonts w:ascii="Calibri" w:hAnsi="Calibri"/>
          <w:b/>
          <w:sz w:val="32"/>
          <w:szCs w:val="32"/>
          <w:u w:val="single"/>
        </w:rPr>
        <w:t>DISPOSIZIONI PER L’ULTIMAZIONE</w:t>
      </w:r>
      <w:bookmarkEnd w:id="204"/>
      <w:bookmarkEnd w:id="205"/>
      <w:bookmarkEnd w:id="206"/>
    </w:p>
    <w:p w14:paraId="25E27A44" w14:textId="77777777" w:rsidR="0030560C" w:rsidRPr="00D726F9" w:rsidRDefault="0030560C" w:rsidP="002F58D7">
      <w:pPr>
        <w:jc w:val="center"/>
        <w:rPr>
          <w:rFonts w:ascii="Calibri" w:hAnsi="Calibri" w:cs="Calibri"/>
          <w:sz w:val="22"/>
          <w:szCs w:val="22"/>
        </w:rPr>
      </w:pPr>
    </w:p>
    <w:p w14:paraId="7C794922" w14:textId="77777777" w:rsidR="0030560C" w:rsidRPr="000C3109" w:rsidRDefault="0030560C" w:rsidP="00372BED">
      <w:pPr>
        <w:pStyle w:val="Titolo3"/>
        <w:spacing w:after="120"/>
        <w:jc w:val="center"/>
        <w:rPr>
          <w:rFonts w:ascii="Calibri" w:hAnsi="Calibri"/>
          <w:b/>
          <w:i w:val="0"/>
          <w:sz w:val="28"/>
          <w:szCs w:val="28"/>
        </w:rPr>
      </w:pPr>
      <w:bookmarkStart w:id="207" w:name="_Toc447024943"/>
      <w:bookmarkStart w:id="208" w:name="_Toc37075547"/>
      <w:bookmarkStart w:id="209" w:name="_Toc161296732"/>
      <w:r w:rsidRPr="008952DB">
        <w:rPr>
          <w:rFonts w:ascii="Calibri" w:hAnsi="Calibri"/>
          <w:b/>
          <w:i w:val="0"/>
          <w:sz w:val="28"/>
          <w:szCs w:val="28"/>
        </w:rPr>
        <w:t>Ultimazione dei lavori e gratuita manutenzione</w:t>
      </w:r>
      <w:bookmarkEnd w:id="207"/>
      <w:bookmarkEnd w:id="208"/>
      <w:bookmarkEnd w:id="209"/>
    </w:p>
    <w:p w14:paraId="53F793AA" w14:textId="77777777" w:rsidR="007518AD" w:rsidRPr="000C3109" w:rsidRDefault="007518AD" w:rsidP="00BB03A0">
      <w:pPr>
        <w:widowControl w:val="0"/>
        <w:numPr>
          <w:ilvl w:val="1"/>
          <w:numId w:val="24"/>
        </w:numPr>
        <w:spacing w:after="120"/>
        <w:ind w:left="426" w:hanging="426"/>
        <w:jc w:val="both"/>
        <w:rPr>
          <w:rFonts w:ascii="Calibri" w:hAnsi="Calibri" w:cs="Calibri"/>
          <w:sz w:val="22"/>
        </w:rPr>
      </w:pPr>
      <w:r w:rsidRPr="000C3109">
        <w:rPr>
          <w:rFonts w:ascii="Calibri" w:hAnsi="Calibri" w:cs="Calibri"/>
          <w:sz w:val="22"/>
        </w:rPr>
        <w:t xml:space="preserve">Al termine dei lavori e in seguito a richiesta scritta dell’appaltatore </w:t>
      </w:r>
      <w:r w:rsidR="004C5AB6" w:rsidRPr="000C3109">
        <w:rPr>
          <w:rFonts w:ascii="Calibri" w:hAnsi="Calibri" w:cs="Calibri"/>
          <w:sz w:val="22"/>
        </w:rPr>
        <w:t>la DL</w:t>
      </w:r>
      <w:r w:rsidRPr="000C3109">
        <w:rPr>
          <w:rFonts w:ascii="Calibri" w:hAnsi="Calibri" w:cs="Calibri"/>
          <w:sz w:val="22"/>
        </w:rPr>
        <w:t xml:space="preserve"> redige, entro 10 giorni dalla richiesta, il certificato di ultimazione; entro trenta giorni dalla data</w:t>
      </w:r>
      <w:r w:rsidR="008952DB">
        <w:rPr>
          <w:rFonts w:ascii="Calibri" w:hAnsi="Calibri" w:cs="Calibri"/>
          <w:sz w:val="22"/>
        </w:rPr>
        <w:t xml:space="preserve"> del certificato di ulti</w:t>
      </w:r>
      <w:r w:rsidRPr="000C3109">
        <w:rPr>
          <w:rFonts w:ascii="Calibri" w:hAnsi="Calibri" w:cs="Calibri"/>
          <w:sz w:val="22"/>
        </w:rPr>
        <w:t xml:space="preserve">mazione dei lavori </w:t>
      </w:r>
      <w:r w:rsidR="004C5AB6" w:rsidRPr="000C3109">
        <w:rPr>
          <w:rFonts w:ascii="Calibri" w:hAnsi="Calibri" w:cs="Calibri"/>
          <w:sz w:val="22"/>
        </w:rPr>
        <w:t>la DL</w:t>
      </w:r>
      <w:r w:rsidRPr="000C3109">
        <w:rPr>
          <w:rFonts w:ascii="Calibri" w:hAnsi="Calibri" w:cs="Calibri"/>
          <w:sz w:val="22"/>
        </w:rPr>
        <w:t xml:space="preserve"> procede all’accertamento sommario della regolarità delle opere eseguite.</w:t>
      </w:r>
    </w:p>
    <w:p w14:paraId="5BE8B367" w14:textId="77777777" w:rsidR="007518AD" w:rsidRDefault="007518AD" w:rsidP="00BB03A0">
      <w:pPr>
        <w:widowControl w:val="0"/>
        <w:numPr>
          <w:ilvl w:val="1"/>
          <w:numId w:val="24"/>
        </w:numPr>
        <w:spacing w:after="120"/>
        <w:ind w:left="426" w:hanging="426"/>
        <w:jc w:val="both"/>
        <w:rPr>
          <w:rFonts w:ascii="Calibri" w:hAnsi="Calibri" w:cs="Calibri"/>
          <w:sz w:val="22"/>
        </w:rPr>
      </w:pPr>
      <w:r w:rsidRPr="000C3109">
        <w:rPr>
          <w:rFonts w:ascii="Calibri" w:hAnsi="Calibri" w:cs="Calibri"/>
          <w:sz w:val="22"/>
        </w:rPr>
        <w:t>In sede di accertamento sommario, senza pregiudizio di successivi accertamenti, sono rilevati e verbalizzati eventuali vizi e difformità di costruzione che l’appaltatore è tenuto a eliminare a sue spese nel termine fissato e con le modalità prescritte d</w:t>
      </w:r>
      <w:r w:rsidR="00126F13" w:rsidRPr="000C3109">
        <w:rPr>
          <w:rFonts w:ascii="Calibri" w:hAnsi="Calibri" w:cs="Calibri"/>
          <w:sz w:val="22"/>
        </w:rPr>
        <w:t>alla DL</w:t>
      </w:r>
      <w:r w:rsidRPr="000C3109">
        <w:rPr>
          <w:rFonts w:ascii="Calibri" w:hAnsi="Calibri" w:cs="Calibri"/>
          <w:sz w:val="22"/>
        </w:rPr>
        <w:t xml:space="preserve">, fatto salvo il risarcimento del danno alla Stazione appaltante. In caso di ritardo nel ripristino, si applica la penale per i ritardi prevista dall’articolo </w:t>
      </w:r>
      <w:r w:rsidR="00D52A27">
        <w:rPr>
          <w:rFonts w:ascii="Calibri" w:hAnsi="Calibri" w:cs="Calibri"/>
          <w:sz w:val="22"/>
        </w:rPr>
        <w:t>17</w:t>
      </w:r>
      <w:r w:rsidRPr="000C3109">
        <w:rPr>
          <w:rFonts w:ascii="Calibri" w:hAnsi="Calibri" w:cs="Calibri"/>
          <w:sz w:val="22"/>
        </w:rPr>
        <w:t>, in proporzione all'importo della parte di lavori che direttamente e indirettamente traggono pregiudizio dal mancato ripristino e comunque all'importo non inferiore a quello dei lavori di ripristino.</w:t>
      </w:r>
    </w:p>
    <w:p w14:paraId="09375DAC" w14:textId="19F87A01" w:rsidR="007518AD" w:rsidRPr="000C3109" w:rsidRDefault="007518AD" w:rsidP="00BB03A0">
      <w:pPr>
        <w:widowControl w:val="0"/>
        <w:numPr>
          <w:ilvl w:val="1"/>
          <w:numId w:val="24"/>
        </w:numPr>
        <w:spacing w:after="120"/>
        <w:ind w:left="426" w:hanging="426"/>
        <w:jc w:val="both"/>
        <w:rPr>
          <w:rFonts w:ascii="Calibri" w:hAnsi="Calibri" w:cs="Calibri"/>
          <w:sz w:val="22"/>
        </w:rPr>
      </w:pPr>
      <w:r w:rsidRPr="000C3109">
        <w:rPr>
          <w:rFonts w:ascii="Calibri" w:hAnsi="Calibri" w:cs="Calibri"/>
          <w:sz w:val="22"/>
        </w:rPr>
        <w:t xml:space="preserve">Dalla data del verbale </w:t>
      </w:r>
      <w:r w:rsidR="008952DB">
        <w:rPr>
          <w:rFonts w:ascii="Calibri" w:hAnsi="Calibri" w:cs="Calibri"/>
          <w:sz w:val="22"/>
        </w:rPr>
        <w:t>di ultimazione dei lavori decor</w:t>
      </w:r>
      <w:r w:rsidRPr="000C3109">
        <w:rPr>
          <w:rFonts w:ascii="Calibri" w:hAnsi="Calibri" w:cs="Calibri"/>
          <w:sz w:val="22"/>
        </w:rPr>
        <w:t>re il periodo di gratuita manutenzione; tale periodo cessa con l’approvazione finale del certificato di regolare esecuzione da parte della Stazione appaltante, da effettuarsi entro i termini previsti dall’articolo 5</w:t>
      </w:r>
      <w:r w:rsidR="00847CE5">
        <w:rPr>
          <w:rFonts w:ascii="Calibri" w:hAnsi="Calibri" w:cs="Calibri"/>
          <w:sz w:val="22"/>
        </w:rPr>
        <w:t>5</w:t>
      </w:r>
      <w:r w:rsidRPr="000C3109">
        <w:rPr>
          <w:rFonts w:ascii="Calibri" w:hAnsi="Calibri" w:cs="Calibri"/>
          <w:sz w:val="22"/>
        </w:rPr>
        <w:t>.</w:t>
      </w:r>
    </w:p>
    <w:p w14:paraId="2C114E80" w14:textId="3708FCCF" w:rsidR="002B7A79" w:rsidRDefault="00672EB3" w:rsidP="00BB03A0">
      <w:pPr>
        <w:widowControl w:val="0"/>
        <w:numPr>
          <w:ilvl w:val="1"/>
          <w:numId w:val="24"/>
        </w:numPr>
        <w:spacing w:after="120"/>
        <w:ind w:left="426" w:hanging="426"/>
        <w:jc w:val="both"/>
        <w:rPr>
          <w:rFonts w:ascii="Calibri" w:hAnsi="Calibri" w:cs="Calibri"/>
          <w:sz w:val="22"/>
        </w:rPr>
      </w:pPr>
      <w:r w:rsidRPr="000C3109">
        <w:rPr>
          <w:rFonts w:ascii="Calibri" w:hAnsi="Calibri" w:cs="Calibri"/>
          <w:sz w:val="22"/>
        </w:rPr>
        <w:t xml:space="preserve">Non può ritenersi verificata l’ultimazione dei lavori se l’appaltatore non ha consegnato alla DL le certificazioni e i collaudi tecnici specifici, dovuti da esso stesso o dai suoi fornitori o installatori. La DL non può redigere il certificato di ultimazione e, se redatto, questo non è efficace e non decorrono i termini di cui al comma 1, né i termini per il pagamento della rata di saldo di cui all’articolo </w:t>
      </w:r>
      <w:r w:rsidR="00D52A27">
        <w:rPr>
          <w:rFonts w:ascii="Calibri" w:hAnsi="Calibri" w:cs="Calibri"/>
          <w:sz w:val="22"/>
        </w:rPr>
        <w:t>2</w:t>
      </w:r>
      <w:r w:rsidR="00847CE5">
        <w:rPr>
          <w:rFonts w:ascii="Calibri" w:hAnsi="Calibri" w:cs="Calibri"/>
          <w:sz w:val="22"/>
        </w:rPr>
        <w:t>7</w:t>
      </w:r>
      <w:r w:rsidRPr="000C3109">
        <w:rPr>
          <w:rFonts w:ascii="Calibri" w:hAnsi="Calibri" w:cs="Calibri"/>
          <w:sz w:val="22"/>
        </w:rPr>
        <w:t>.</w:t>
      </w:r>
    </w:p>
    <w:p w14:paraId="2EFD5520" w14:textId="77777777" w:rsidR="00635EB7" w:rsidRPr="000C3109" w:rsidRDefault="00635EB7" w:rsidP="00635EB7">
      <w:pPr>
        <w:widowControl w:val="0"/>
        <w:jc w:val="center"/>
        <w:rPr>
          <w:rFonts w:ascii="Calibri" w:hAnsi="Calibri" w:cs="Calibri"/>
          <w:sz w:val="22"/>
        </w:rPr>
      </w:pPr>
    </w:p>
    <w:p w14:paraId="47B7712F" w14:textId="77777777" w:rsidR="0030560C" w:rsidRPr="000C3109" w:rsidRDefault="0030560C" w:rsidP="00372BED">
      <w:pPr>
        <w:pStyle w:val="Titolo3"/>
        <w:spacing w:after="120"/>
        <w:jc w:val="center"/>
        <w:rPr>
          <w:rFonts w:ascii="Calibri" w:hAnsi="Calibri"/>
          <w:b/>
          <w:i w:val="0"/>
          <w:sz w:val="28"/>
          <w:szCs w:val="28"/>
        </w:rPr>
      </w:pPr>
      <w:bookmarkStart w:id="210" w:name="_Toc447024944"/>
      <w:bookmarkStart w:id="211" w:name="_Toc37075548"/>
      <w:bookmarkStart w:id="212" w:name="_Toc161296733"/>
      <w:r w:rsidRPr="000C3109">
        <w:rPr>
          <w:rFonts w:ascii="Calibri" w:hAnsi="Calibri"/>
          <w:b/>
          <w:i w:val="0"/>
          <w:sz w:val="28"/>
          <w:szCs w:val="28"/>
        </w:rPr>
        <w:t>Termini per il collaudo o per l’accertamento della regolare esecuzione</w:t>
      </w:r>
      <w:bookmarkEnd w:id="210"/>
      <w:bookmarkEnd w:id="211"/>
      <w:bookmarkEnd w:id="212"/>
    </w:p>
    <w:p w14:paraId="3BC2DFE1" w14:textId="2C836BE1" w:rsidR="00025001" w:rsidRDefault="00025001" w:rsidP="00025001">
      <w:pPr>
        <w:widowControl w:val="0"/>
        <w:spacing w:after="120"/>
        <w:jc w:val="both"/>
        <w:rPr>
          <w:rFonts w:ascii="Calibri" w:hAnsi="Calibri" w:cs="Calibri"/>
          <w:sz w:val="22"/>
        </w:rPr>
      </w:pPr>
      <w:r w:rsidRPr="00025001">
        <w:rPr>
          <w:rFonts w:ascii="Calibri" w:hAnsi="Calibri" w:cs="Calibri"/>
          <w:sz w:val="22"/>
        </w:rPr>
        <w:t>La Stazione Appaltante entro trenta giorni dalla data di ultimazione dei lavori, ovvero dalla data di</w:t>
      </w:r>
      <w:r>
        <w:rPr>
          <w:rFonts w:ascii="Calibri" w:hAnsi="Calibri" w:cs="Calibri"/>
          <w:sz w:val="22"/>
        </w:rPr>
        <w:t xml:space="preserve"> </w:t>
      </w:r>
      <w:r w:rsidRPr="00025001">
        <w:rPr>
          <w:rFonts w:ascii="Calibri" w:hAnsi="Calibri" w:cs="Calibri"/>
          <w:sz w:val="22"/>
        </w:rPr>
        <w:t>consegna dei lavori in caso di collaudo in corso d'opera, attribuisce l'incarico del collaudo a soggetti con</w:t>
      </w:r>
      <w:r>
        <w:rPr>
          <w:rFonts w:ascii="Calibri" w:hAnsi="Calibri" w:cs="Calibri"/>
          <w:sz w:val="22"/>
        </w:rPr>
        <w:t xml:space="preserve"> </w:t>
      </w:r>
      <w:r w:rsidRPr="00025001">
        <w:rPr>
          <w:rFonts w:ascii="Calibri" w:hAnsi="Calibri" w:cs="Calibri"/>
          <w:sz w:val="22"/>
        </w:rPr>
        <w:t>qualificazione rapportata alla tipologia e caratteristica del contratto, in possesso dei requisiti di moralità,</w:t>
      </w:r>
      <w:r>
        <w:rPr>
          <w:rFonts w:ascii="Calibri" w:hAnsi="Calibri" w:cs="Calibri"/>
          <w:sz w:val="22"/>
        </w:rPr>
        <w:t xml:space="preserve"> </w:t>
      </w:r>
      <w:r w:rsidRPr="00025001">
        <w:rPr>
          <w:rFonts w:ascii="Calibri" w:hAnsi="Calibri" w:cs="Calibri"/>
          <w:sz w:val="22"/>
        </w:rPr>
        <w:t>competenza e professionalità, iscritti all'albo dei collaudatori nazionale o regionale di pertinenza. Il</w:t>
      </w:r>
      <w:r>
        <w:rPr>
          <w:rFonts w:ascii="Calibri" w:hAnsi="Calibri" w:cs="Calibri"/>
          <w:sz w:val="22"/>
        </w:rPr>
        <w:t xml:space="preserve"> </w:t>
      </w:r>
      <w:r w:rsidRPr="00025001">
        <w:rPr>
          <w:rFonts w:ascii="Calibri" w:hAnsi="Calibri" w:cs="Calibri"/>
          <w:sz w:val="22"/>
        </w:rPr>
        <w:t>collaudo deve essere concluso entro sei mesi dalla data di ultimazione dei lavori, salvi i casi di</w:t>
      </w:r>
      <w:r>
        <w:rPr>
          <w:rFonts w:ascii="Calibri" w:hAnsi="Calibri" w:cs="Calibri"/>
          <w:sz w:val="22"/>
        </w:rPr>
        <w:t xml:space="preserve"> </w:t>
      </w:r>
      <w:r w:rsidRPr="00025001">
        <w:rPr>
          <w:rFonts w:ascii="Calibri" w:hAnsi="Calibri" w:cs="Calibri"/>
          <w:sz w:val="22"/>
        </w:rPr>
        <w:t>particolare complessità dell'opera da collaudare, per i quali il termine può essere elevato sino ad un</w:t>
      </w:r>
      <w:r>
        <w:rPr>
          <w:rFonts w:ascii="Calibri" w:hAnsi="Calibri" w:cs="Calibri"/>
          <w:sz w:val="22"/>
        </w:rPr>
        <w:t xml:space="preserve"> </w:t>
      </w:r>
      <w:r w:rsidRPr="00025001">
        <w:rPr>
          <w:rFonts w:ascii="Calibri" w:hAnsi="Calibri" w:cs="Calibri"/>
          <w:sz w:val="22"/>
        </w:rPr>
        <w:t>anno. Il certificato di collaudo ha carattere provvisorio e assume carattere definitivo decorsi due anni</w:t>
      </w:r>
      <w:r>
        <w:rPr>
          <w:rFonts w:ascii="Calibri" w:hAnsi="Calibri" w:cs="Calibri"/>
          <w:sz w:val="22"/>
        </w:rPr>
        <w:t xml:space="preserve"> </w:t>
      </w:r>
      <w:r w:rsidRPr="00025001">
        <w:rPr>
          <w:rFonts w:ascii="Calibri" w:hAnsi="Calibri" w:cs="Calibri"/>
          <w:sz w:val="22"/>
        </w:rPr>
        <w:t>dalla sua emissione. Decorso tale termine, il collaudo si intende tacitamente approvato ancorché l'atto</w:t>
      </w:r>
      <w:r>
        <w:rPr>
          <w:rFonts w:ascii="Calibri" w:hAnsi="Calibri" w:cs="Calibri"/>
          <w:sz w:val="22"/>
        </w:rPr>
        <w:t xml:space="preserve"> </w:t>
      </w:r>
      <w:r w:rsidRPr="00025001">
        <w:rPr>
          <w:rFonts w:ascii="Calibri" w:hAnsi="Calibri" w:cs="Calibri"/>
          <w:sz w:val="22"/>
        </w:rPr>
        <w:t>formale di approvazione non sia stato emesso entro due mesi dalla scadenza del medesimo termine.</w:t>
      </w:r>
    </w:p>
    <w:p w14:paraId="2DD987F4" w14:textId="73A6FEFE" w:rsidR="00025001" w:rsidRDefault="00025001" w:rsidP="00025001">
      <w:pPr>
        <w:widowControl w:val="0"/>
        <w:spacing w:after="120"/>
        <w:jc w:val="both"/>
        <w:rPr>
          <w:rFonts w:ascii="Calibri" w:hAnsi="Calibri" w:cs="Calibri"/>
          <w:sz w:val="22"/>
        </w:rPr>
      </w:pPr>
      <w:r w:rsidRPr="00025001">
        <w:rPr>
          <w:rFonts w:ascii="Calibri" w:hAnsi="Calibri" w:cs="Calibri"/>
          <w:sz w:val="22"/>
        </w:rPr>
        <w:t>I termini di inizio e di conclusione delle operazioni di collaudo dovranno comunque rispettare le</w:t>
      </w:r>
      <w:r>
        <w:rPr>
          <w:rFonts w:ascii="Calibri" w:hAnsi="Calibri" w:cs="Calibri"/>
          <w:sz w:val="22"/>
        </w:rPr>
        <w:t xml:space="preserve"> </w:t>
      </w:r>
      <w:r w:rsidRPr="00025001">
        <w:rPr>
          <w:rFonts w:ascii="Calibri" w:hAnsi="Calibri" w:cs="Calibri"/>
          <w:sz w:val="22"/>
        </w:rPr>
        <w:t>disposizioni di cui all’art. 116 del d.lgs. n. 36/2023 e s.m.i.</w:t>
      </w:r>
    </w:p>
    <w:p w14:paraId="22E025E2" w14:textId="5BF2530B" w:rsidR="00025001" w:rsidRDefault="00025001" w:rsidP="00025001">
      <w:pPr>
        <w:widowControl w:val="0"/>
        <w:spacing w:after="120"/>
        <w:jc w:val="both"/>
        <w:rPr>
          <w:rFonts w:ascii="Calibri" w:hAnsi="Calibri" w:cs="Calibri"/>
          <w:sz w:val="22"/>
        </w:rPr>
      </w:pPr>
      <w:r w:rsidRPr="00025001">
        <w:rPr>
          <w:rFonts w:ascii="Calibri" w:hAnsi="Calibri" w:cs="Calibri"/>
          <w:sz w:val="22"/>
        </w:rPr>
        <w:t>L'esecutore, a propria cura e spesa, metterà a disposizione dell'organo di collaudo gli operai e i mezzi</w:t>
      </w:r>
      <w:r>
        <w:rPr>
          <w:rFonts w:ascii="Calibri" w:hAnsi="Calibri" w:cs="Calibri"/>
          <w:sz w:val="22"/>
        </w:rPr>
        <w:t xml:space="preserve"> </w:t>
      </w:r>
      <w:r w:rsidRPr="00025001">
        <w:rPr>
          <w:rFonts w:ascii="Calibri" w:hAnsi="Calibri" w:cs="Calibri"/>
          <w:sz w:val="22"/>
        </w:rPr>
        <w:t>d'opera necessari ad eseguire le operazioni di riscontro, le esplorazioni, gli scandagli, gli esperimenti,</w:t>
      </w:r>
      <w:r>
        <w:rPr>
          <w:rFonts w:ascii="Calibri" w:hAnsi="Calibri" w:cs="Calibri"/>
          <w:sz w:val="22"/>
        </w:rPr>
        <w:t xml:space="preserve"> </w:t>
      </w:r>
      <w:r w:rsidRPr="00025001">
        <w:rPr>
          <w:rFonts w:ascii="Calibri" w:hAnsi="Calibri" w:cs="Calibri"/>
          <w:sz w:val="22"/>
        </w:rPr>
        <w:t>compreso quanto necessario al collaudo statico. Rimarrà a cura e carico dell'esecutore quanto occorre</w:t>
      </w:r>
      <w:r>
        <w:rPr>
          <w:rFonts w:ascii="Calibri" w:hAnsi="Calibri" w:cs="Calibri"/>
          <w:sz w:val="22"/>
        </w:rPr>
        <w:t xml:space="preserve"> </w:t>
      </w:r>
      <w:r w:rsidRPr="00025001">
        <w:rPr>
          <w:rFonts w:ascii="Calibri" w:hAnsi="Calibri" w:cs="Calibri"/>
          <w:sz w:val="22"/>
        </w:rPr>
        <w:t>per ristabilire le parti del lavoro, che sono state alterate nell'eseguire tali verifiche. Nel caso in cui</w:t>
      </w:r>
      <w:r>
        <w:rPr>
          <w:rFonts w:ascii="Calibri" w:hAnsi="Calibri" w:cs="Calibri"/>
          <w:sz w:val="22"/>
        </w:rPr>
        <w:t xml:space="preserve"> </w:t>
      </w:r>
      <w:r w:rsidRPr="00025001">
        <w:rPr>
          <w:rFonts w:ascii="Calibri" w:hAnsi="Calibri" w:cs="Calibri"/>
          <w:sz w:val="22"/>
        </w:rPr>
        <w:t>l'esecutore non ottemperi a tali obblighi, l'organo di collaudo potrà disporre che sia provveduto d'ufficio,</w:t>
      </w:r>
      <w:r>
        <w:rPr>
          <w:rFonts w:ascii="Calibri" w:hAnsi="Calibri" w:cs="Calibri"/>
          <w:sz w:val="22"/>
        </w:rPr>
        <w:t xml:space="preserve"> </w:t>
      </w:r>
      <w:r w:rsidRPr="00025001">
        <w:rPr>
          <w:rFonts w:ascii="Calibri" w:hAnsi="Calibri" w:cs="Calibri"/>
          <w:sz w:val="22"/>
        </w:rPr>
        <w:t>in danno all'esecutore inadempiente, deducendo la spesa dal residuo credito dell'esecutore.</w:t>
      </w:r>
    </w:p>
    <w:p w14:paraId="0D6EE384" w14:textId="1222EF32" w:rsidR="00025001" w:rsidRDefault="00025001" w:rsidP="00025001">
      <w:pPr>
        <w:widowControl w:val="0"/>
        <w:spacing w:after="120"/>
        <w:jc w:val="both"/>
        <w:rPr>
          <w:rFonts w:ascii="Calibri" w:hAnsi="Calibri" w:cs="Calibri"/>
          <w:sz w:val="22"/>
        </w:rPr>
      </w:pPr>
      <w:r w:rsidRPr="00025001">
        <w:rPr>
          <w:rFonts w:ascii="Calibri" w:hAnsi="Calibri" w:cs="Calibri"/>
          <w:sz w:val="22"/>
        </w:rPr>
        <w:t>Nel caso di collaudo in corso d'opera, l'organo di collaudo, anche statico, effettuerà visite in corso</w:t>
      </w:r>
      <w:r>
        <w:rPr>
          <w:rFonts w:ascii="Calibri" w:hAnsi="Calibri" w:cs="Calibri"/>
          <w:sz w:val="22"/>
        </w:rPr>
        <w:t xml:space="preserve"> </w:t>
      </w:r>
      <w:r w:rsidRPr="00025001">
        <w:rPr>
          <w:rFonts w:ascii="Calibri" w:hAnsi="Calibri" w:cs="Calibri"/>
          <w:sz w:val="22"/>
        </w:rPr>
        <w:t>d'opera con la cadenza che esso ritiene adeguata</w:t>
      </w:r>
      <w:r w:rsidR="002F722A">
        <w:rPr>
          <w:rFonts w:ascii="Calibri" w:hAnsi="Calibri" w:cs="Calibri"/>
          <w:sz w:val="22"/>
        </w:rPr>
        <w:t>,</w:t>
      </w:r>
      <w:r w:rsidRPr="00025001">
        <w:rPr>
          <w:rFonts w:ascii="Calibri" w:hAnsi="Calibri" w:cs="Calibri"/>
          <w:sz w:val="22"/>
        </w:rPr>
        <w:t xml:space="preserve"> per un accertamento progressivo della regolare</w:t>
      </w:r>
      <w:r>
        <w:rPr>
          <w:rFonts w:ascii="Calibri" w:hAnsi="Calibri" w:cs="Calibri"/>
          <w:sz w:val="22"/>
        </w:rPr>
        <w:t xml:space="preserve"> </w:t>
      </w:r>
      <w:r w:rsidRPr="00025001">
        <w:rPr>
          <w:rFonts w:ascii="Calibri" w:hAnsi="Calibri" w:cs="Calibri"/>
          <w:sz w:val="22"/>
        </w:rPr>
        <w:t>esecuzione dei lavori. In particolare, sarà necessario che vengano effettuati sopralluoghi durante</w:t>
      </w:r>
      <w:r>
        <w:rPr>
          <w:rFonts w:ascii="Calibri" w:hAnsi="Calibri" w:cs="Calibri"/>
          <w:sz w:val="22"/>
        </w:rPr>
        <w:t xml:space="preserve"> </w:t>
      </w:r>
      <w:r w:rsidRPr="00025001">
        <w:rPr>
          <w:rFonts w:ascii="Calibri" w:hAnsi="Calibri" w:cs="Calibri"/>
          <w:sz w:val="22"/>
        </w:rPr>
        <w:lastRenderedPageBreak/>
        <w:t>l'esecuzione delle fondazioni e di quelle lavorazioni significative la cui verifica risulti impossibile o</w:t>
      </w:r>
      <w:r>
        <w:rPr>
          <w:rFonts w:ascii="Calibri" w:hAnsi="Calibri" w:cs="Calibri"/>
          <w:sz w:val="22"/>
        </w:rPr>
        <w:t xml:space="preserve"> </w:t>
      </w:r>
      <w:r w:rsidRPr="00025001">
        <w:rPr>
          <w:rFonts w:ascii="Calibri" w:hAnsi="Calibri" w:cs="Calibri"/>
          <w:sz w:val="22"/>
        </w:rPr>
        <w:t>particolarmente complessa successivamente all'esecuzione. Di ciascuna visita, alla quale dovranno</w:t>
      </w:r>
      <w:r>
        <w:rPr>
          <w:rFonts w:ascii="Calibri" w:hAnsi="Calibri" w:cs="Calibri"/>
          <w:sz w:val="22"/>
        </w:rPr>
        <w:t xml:space="preserve"> </w:t>
      </w:r>
      <w:r w:rsidRPr="00025001">
        <w:rPr>
          <w:rFonts w:ascii="Calibri" w:hAnsi="Calibri" w:cs="Calibri"/>
          <w:sz w:val="22"/>
        </w:rPr>
        <w:t>essere invitati l'esecutore ed il direttore dei lavori, sarà redatto apposito verbale. Se i difetti e le</w:t>
      </w:r>
      <w:r>
        <w:rPr>
          <w:rFonts w:ascii="Calibri" w:hAnsi="Calibri" w:cs="Calibri"/>
          <w:sz w:val="22"/>
        </w:rPr>
        <w:t xml:space="preserve"> </w:t>
      </w:r>
      <w:r w:rsidRPr="00025001">
        <w:rPr>
          <w:rFonts w:ascii="Calibri" w:hAnsi="Calibri" w:cs="Calibri"/>
          <w:sz w:val="22"/>
        </w:rPr>
        <w:t>mancanze sono di poca entità e sono riparabili in breve tempo, l'organo di collaudo prescriverà</w:t>
      </w:r>
      <w:r>
        <w:rPr>
          <w:rFonts w:ascii="Calibri" w:hAnsi="Calibri" w:cs="Calibri"/>
          <w:sz w:val="22"/>
        </w:rPr>
        <w:t xml:space="preserve"> </w:t>
      </w:r>
      <w:r w:rsidRPr="00025001">
        <w:rPr>
          <w:rFonts w:ascii="Calibri" w:hAnsi="Calibri" w:cs="Calibri"/>
          <w:sz w:val="22"/>
        </w:rPr>
        <w:t>specificatamente le lavorazioni da eseguire, assegnando all'esecutore un termine; il certificato di</w:t>
      </w:r>
      <w:r>
        <w:rPr>
          <w:rFonts w:ascii="Calibri" w:hAnsi="Calibri" w:cs="Calibri"/>
          <w:sz w:val="22"/>
        </w:rPr>
        <w:t xml:space="preserve"> </w:t>
      </w:r>
      <w:r w:rsidRPr="00025001">
        <w:rPr>
          <w:rFonts w:ascii="Calibri" w:hAnsi="Calibri" w:cs="Calibri"/>
          <w:sz w:val="22"/>
        </w:rPr>
        <w:t>collaudo non sarà rilasciato sino a che non risulti che l'esecutore abbia completamente e regolarmente</w:t>
      </w:r>
      <w:r>
        <w:rPr>
          <w:rFonts w:ascii="Calibri" w:hAnsi="Calibri" w:cs="Calibri"/>
          <w:sz w:val="22"/>
        </w:rPr>
        <w:t xml:space="preserve"> </w:t>
      </w:r>
      <w:r w:rsidRPr="00025001">
        <w:rPr>
          <w:rFonts w:ascii="Calibri" w:hAnsi="Calibri" w:cs="Calibri"/>
          <w:sz w:val="22"/>
        </w:rPr>
        <w:t>eseguito le lavorazioni prescrittegli. Nel caso di inottemperanza da parte dell'esecutore, l'organo di</w:t>
      </w:r>
      <w:r>
        <w:rPr>
          <w:rFonts w:ascii="Calibri" w:hAnsi="Calibri" w:cs="Calibri"/>
          <w:sz w:val="22"/>
        </w:rPr>
        <w:t xml:space="preserve"> </w:t>
      </w:r>
      <w:r w:rsidRPr="00025001">
        <w:rPr>
          <w:rFonts w:ascii="Calibri" w:hAnsi="Calibri" w:cs="Calibri"/>
          <w:sz w:val="22"/>
        </w:rPr>
        <w:t>collaudo disporrà che sia provveduto d'ufficio, in danno all'esecutore.</w:t>
      </w:r>
    </w:p>
    <w:p w14:paraId="284B13B1" w14:textId="451448C1" w:rsidR="00025001" w:rsidRDefault="002414A7" w:rsidP="002414A7">
      <w:pPr>
        <w:widowControl w:val="0"/>
        <w:spacing w:after="120"/>
        <w:jc w:val="both"/>
        <w:rPr>
          <w:rFonts w:ascii="Calibri" w:hAnsi="Calibri" w:cs="Calibri"/>
          <w:sz w:val="22"/>
        </w:rPr>
      </w:pPr>
      <w:r w:rsidRPr="002414A7">
        <w:rPr>
          <w:rFonts w:ascii="Calibri" w:hAnsi="Calibri" w:cs="Calibri"/>
          <w:sz w:val="22"/>
        </w:rPr>
        <w:t>Salvo quanto disposto dall’articolo 1669 del codice civile, l’appaltatore risponde per la difformità e i vizi</w:t>
      </w:r>
      <w:r>
        <w:rPr>
          <w:rFonts w:ascii="Calibri" w:hAnsi="Calibri" w:cs="Calibri"/>
          <w:sz w:val="22"/>
        </w:rPr>
        <w:t xml:space="preserve"> </w:t>
      </w:r>
      <w:r w:rsidRPr="002414A7">
        <w:rPr>
          <w:rFonts w:ascii="Calibri" w:hAnsi="Calibri" w:cs="Calibri"/>
          <w:sz w:val="22"/>
        </w:rPr>
        <w:t>dell’opera, ancorché riconoscibili, purché denunciati dalla stazione appaltante prima che il certificato di</w:t>
      </w:r>
      <w:r>
        <w:rPr>
          <w:rFonts w:ascii="Calibri" w:hAnsi="Calibri" w:cs="Calibri"/>
          <w:sz w:val="22"/>
        </w:rPr>
        <w:t xml:space="preserve"> </w:t>
      </w:r>
      <w:r w:rsidRPr="002414A7">
        <w:rPr>
          <w:rFonts w:ascii="Calibri" w:hAnsi="Calibri" w:cs="Calibri"/>
          <w:sz w:val="22"/>
        </w:rPr>
        <w:t>collaudo assuma carattere definitivo.</w:t>
      </w:r>
    </w:p>
    <w:p w14:paraId="092F5494" w14:textId="7E793B80" w:rsidR="00025001" w:rsidRDefault="002414A7" w:rsidP="002414A7">
      <w:pPr>
        <w:widowControl w:val="0"/>
        <w:spacing w:after="120"/>
        <w:jc w:val="both"/>
        <w:rPr>
          <w:rFonts w:ascii="Calibri" w:hAnsi="Calibri" w:cs="Calibri"/>
          <w:sz w:val="22"/>
        </w:rPr>
      </w:pPr>
      <w:r w:rsidRPr="002414A7">
        <w:rPr>
          <w:rFonts w:ascii="Calibri" w:hAnsi="Calibri" w:cs="Calibri"/>
          <w:sz w:val="22"/>
        </w:rPr>
        <w:t>All’esito positivo del collaudo o della verifica di conformità, e comunque entro un termine non superiore</w:t>
      </w:r>
      <w:r>
        <w:rPr>
          <w:rFonts w:ascii="Calibri" w:hAnsi="Calibri" w:cs="Calibri"/>
          <w:sz w:val="22"/>
        </w:rPr>
        <w:t xml:space="preserve"> </w:t>
      </w:r>
      <w:r w:rsidRPr="002414A7">
        <w:rPr>
          <w:rFonts w:ascii="Calibri" w:hAnsi="Calibri" w:cs="Calibri"/>
          <w:sz w:val="22"/>
        </w:rPr>
        <w:t>a sette giorni dagli stessi, il responsabile unico del procedimento rilascia il certificato di pagamento ai</w:t>
      </w:r>
      <w:r>
        <w:rPr>
          <w:rFonts w:ascii="Calibri" w:hAnsi="Calibri" w:cs="Calibri"/>
          <w:sz w:val="22"/>
        </w:rPr>
        <w:t xml:space="preserve"> </w:t>
      </w:r>
      <w:r w:rsidRPr="002414A7">
        <w:rPr>
          <w:rFonts w:ascii="Calibri" w:hAnsi="Calibri" w:cs="Calibri"/>
          <w:sz w:val="22"/>
        </w:rPr>
        <w:t>fini dell’emissione della fattura da parte dell’appaltatore; il relativo pagamento è effettuato nel termine di</w:t>
      </w:r>
      <w:r>
        <w:rPr>
          <w:rFonts w:ascii="Calibri" w:hAnsi="Calibri" w:cs="Calibri"/>
          <w:sz w:val="22"/>
        </w:rPr>
        <w:t xml:space="preserve"> </w:t>
      </w:r>
      <w:r w:rsidRPr="002414A7">
        <w:rPr>
          <w:rFonts w:ascii="Calibri" w:hAnsi="Calibri" w:cs="Calibri"/>
          <w:sz w:val="22"/>
        </w:rPr>
        <w:t>trenta giorni decorrenti dal suddetto esito positivo del collaudo o della verifica di conformità, salvo che</w:t>
      </w:r>
      <w:r>
        <w:rPr>
          <w:rFonts w:ascii="Calibri" w:hAnsi="Calibri" w:cs="Calibri"/>
          <w:sz w:val="22"/>
        </w:rPr>
        <w:t xml:space="preserve"> </w:t>
      </w:r>
      <w:r w:rsidRPr="002414A7">
        <w:rPr>
          <w:rFonts w:ascii="Calibri" w:hAnsi="Calibri" w:cs="Calibri"/>
          <w:sz w:val="22"/>
        </w:rPr>
        <w:t>sia espressamente concordato nel contratto un diverso termine, comunque non superiore a sessanta</w:t>
      </w:r>
      <w:r>
        <w:rPr>
          <w:rFonts w:ascii="Calibri" w:hAnsi="Calibri" w:cs="Calibri"/>
          <w:sz w:val="22"/>
        </w:rPr>
        <w:t xml:space="preserve"> </w:t>
      </w:r>
      <w:r w:rsidRPr="002414A7">
        <w:rPr>
          <w:rFonts w:ascii="Calibri" w:hAnsi="Calibri" w:cs="Calibri"/>
          <w:sz w:val="22"/>
        </w:rPr>
        <w:t>giorni e purché ciò sia oggettivamente giustificato dalla natura particolare del contratto o da talune sue</w:t>
      </w:r>
      <w:r>
        <w:rPr>
          <w:rFonts w:ascii="Calibri" w:hAnsi="Calibri" w:cs="Calibri"/>
          <w:sz w:val="22"/>
        </w:rPr>
        <w:t xml:space="preserve"> </w:t>
      </w:r>
      <w:r w:rsidRPr="002414A7">
        <w:rPr>
          <w:rFonts w:ascii="Calibri" w:hAnsi="Calibri" w:cs="Calibri"/>
          <w:sz w:val="22"/>
        </w:rPr>
        <w:t>caratteristiche.</w:t>
      </w:r>
    </w:p>
    <w:p w14:paraId="1A547F74" w14:textId="194FAD3C" w:rsidR="002414A7" w:rsidRDefault="002414A7" w:rsidP="002414A7">
      <w:pPr>
        <w:widowControl w:val="0"/>
        <w:spacing w:after="120"/>
        <w:jc w:val="both"/>
        <w:rPr>
          <w:rFonts w:ascii="Calibri" w:hAnsi="Calibri" w:cs="Calibri"/>
          <w:sz w:val="22"/>
        </w:rPr>
      </w:pPr>
      <w:r w:rsidRPr="002414A7">
        <w:rPr>
          <w:rFonts w:ascii="Calibri" w:hAnsi="Calibri" w:cs="Calibri"/>
          <w:sz w:val="22"/>
        </w:rPr>
        <w:t>Il certificato di pagamento non costituisce presunzione di accettazione dell’opera, ai sensi dell’articolo</w:t>
      </w:r>
      <w:r>
        <w:rPr>
          <w:rFonts w:ascii="Calibri" w:hAnsi="Calibri" w:cs="Calibri"/>
          <w:sz w:val="22"/>
        </w:rPr>
        <w:t xml:space="preserve"> </w:t>
      </w:r>
      <w:r w:rsidRPr="002414A7">
        <w:rPr>
          <w:rFonts w:ascii="Calibri" w:hAnsi="Calibri" w:cs="Calibri"/>
          <w:sz w:val="22"/>
        </w:rPr>
        <w:t>1666, secondo comma, del codice civile.</w:t>
      </w:r>
    </w:p>
    <w:p w14:paraId="66858871" w14:textId="77777777" w:rsidR="00FA569F" w:rsidRDefault="00FA569F" w:rsidP="0098410F">
      <w:pPr>
        <w:widowControl w:val="0"/>
        <w:spacing w:after="120"/>
        <w:jc w:val="both"/>
        <w:rPr>
          <w:rFonts w:ascii="Calibri" w:hAnsi="Calibri" w:cs="Calibri"/>
          <w:sz w:val="22"/>
        </w:rPr>
      </w:pPr>
      <w:r>
        <w:rPr>
          <w:rFonts w:ascii="Calibri" w:hAnsi="Calibri" w:cs="Calibri"/>
          <w:sz w:val="22"/>
        </w:rPr>
        <w:t>Ai fini del collaudo dell’intervento, entro 30 giorni dall’emissione del certificato di ultimazione dei lavori, l’impresa deve fornire alla Committente la documentazione tecnica relativa ai lavori eseguiti; deve fornire, in particolare:</w:t>
      </w:r>
    </w:p>
    <w:p w14:paraId="2BD04A24" w14:textId="25175E7B" w:rsidR="00FA569F" w:rsidRDefault="00A76D3C" w:rsidP="00BB03A0">
      <w:pPr>
        <w:widowControl w:val="0"/>
        <w:numPr>
          <w:ilvl w:val="0"/>
          <w:numId w:val="18"/>
        </w:numPr>
        <w:spacing w:after="120"/>
        <w:ind w:left="425" w:hanging="425"/>
        <w:jc w:val="both"/>
        <w:rPr>
          <w:rFonts w:ascii="Calibri" w:hAnsi="Calibri" w:cs="Calibri"/>
          <w:sz w:val="22"/>
        </w:rPr>
      </w:pPr>
      <w:r>
        <w:rPr>
          <w:rFonts w:ascii="Calibri" w:hAnsi="Calibri" w:cs="Calibri"/>
          <w:sz w:val="22"/>
        </w:rPr>
        <w:t>i disegni a</w:t>
      </w:r>
      <w:r w:rsidR="00FA569F">
        <w:rPr>
          <w:rFonts w:ascii="Calibri" w:hAnsi="Calibri" w:cs="Calibri"/>
          <w:sz w:val="22"/>
        </w:rPr>
        <w:t>s-bui</w:t>
      </w:r>
      <w:r w:rsidR="008952DB">
        <w:rPr>
          <w:rFonts w:ascii="Calibri" w:hAnsi="Calibri" w:cs="Calibri"/>
          <w:sz w:val="22"/>
        </w:rPr>
        <w:t>l</w:t>
      </w:r>
      <w:r w:rsidR="00FA569F">
        <w:rPr>
          <w:rFonts w:ascii="Calibri" w:hAnsi="Calibri" w:cs="Calibri"/>
          <w:sz w:val="22"/>
        </w:rPr>
        <w:t>t dell’intervento realizzato (planimetria e particolari costruttivi, su supporto informatico, in formato .dwg)</w:t>
      </w:r>
      <w:r w:rsidR="0098410F">
        <w:rPr>
          <w:rFonts w:ascii="Calibri" w:hAnsi="Calibri" w:cs="Calibri"/>
          <w:sz w:val="22"/>
        </w:rPr>
        <w:t>;</w:t>
      </w:r>
    </w:p>
    <w:p w14:paraId="70B920EA" w14:textId="0C90617E" w:rsidR="00FA569F" w:rsidRDefault="00FA569F" w:rsidP="00BB03A0">
      <w:pPr>
        <w:widowControl w:val="0"/>
        <w:numPr>
          <w:ilvl w:val="0"/>
          <w:numId w:val="18"/>
        </w:numPr>
        <w:spacing w:after="120"/>
        <w:ind w:left="425" w:hanging="425"/>
        <w:jc w:val="both"/>
        <w:rPr>
          <w:rFonts w:ascii="Calibri" w:hAnsi="Calibri" w:cs="Calibri"/>
          <w:sz w:val="22"/>
        </w:rPr>
      </w:pPr>
      <w:r>
        <w:rPr>
          <w:rFonts w:ascii="Calibri" w:hAnsi="Calibri" w:cs="Calibri"/>
          <w:sz w:val="22"/>
        </w:rPr>
        <w:t>le specifiche e certificazioni dei materiali utilizzati</w:t>
      </w:r>
      <w:r w:rsidR="0098410F">
        <w:rPr>
          <w:rFonts w:ascii="Calibri" w:hAnsi="Calibri" w:cs="Calibri"/>
          <w:sz w:val="22"/>
        </w:rPr>
        <w:t>;</w:t>
      </w:r>
    </w:p>
    <w:p w14:paraId="0930A90C" w14:textId="19F8C9DC" w:rsidR="00FA569F" w:rsidRDefault="00FA569F" w:rsidP="00BB03A0">
      <w:pPr>
        <w:widowControl w:val="0"/>
        <w:numPr>
          <w:ilvl w:val="0"/>
          <w:numId w:val="18"/>
        </w:numPr>
        <w:spacing w:after="120"/>
        <w:ind w:left="425" w:hanging="425"/>
        <w:jc w:val="both"/>
        <w:rPr>
          <w:rFonts w:ascii="Calibri" w:hAnsi="Calibri" w:cs="Calibri"/>
          <w:sz w:val="22"/>
        </w:rPr>
      </w:pPr>
      <w:r>
        <w:rPr>
          <w:rFonts w:ascii="Calibri" w:hAnsi="Calibri" w:cs="Calibri"/>
          <w:sz w:val="22"/>
        </w:rPr>
        <w:t>i risultati delle prove di tenuta effettuate</w:t>
      </w:r>
      <w:r w:rsidR="0098410F">
        <w:rPr>
          <w:rFonts w:ascii="Calibri" w:hAnsi="Calibri" w:cs="Calibri"/>
          <w:sz w:val="22"/>
        </w:rPr>
        <w:t>;</w:t>
      </w:r>
    </w:p>
    <w:p w14:paraId="2AD1E489" w14:textId="77777777" w:rsidR="006B277B" w:rsidRDefault="00FA569F" w:rsidP="00BB03A0">
      <w:pPr>
        <w:widowControl w:val="0"/>
        <w:numPr>
          <w:ilvl w:val="0"/>
          <w:numId w:val="18"/>
        </w:numPr>
        <w:spacing w:after="120"/>
        <w:ind w:left="425" w:hanging="425"/>
        <w:jc w:val="both"/>
        <w:rPr>
          <w:rFonts w:ascii="Calibri" w:hAnsi="Calibri" w:cs="Calibri"/>
          <w:sz w:val="22"/>
        </w:rPr>
      </w:pPr>
      <w:r>
        <w:rPr>
          <w:rFonts w:ascii="Calibri" w:hAnsi="Calibri" w:cs="Calibri"/>
          <w:sz w:val="22"/>
        </w:rPr>
        <w:t>i risultati delle prove di collaudo effettuate</w:t>
      </w:r>
      <w:r w:rsidR="007565F3">
        <w:rPr>
          <w:rFonts w:ascii="Calibri" w:hAnsi="Calibri" w:cs="Calibri"/>
          <w:sz w:val="22"/>
        </w:rPr>
        <w:t>.</w:t>
      </w:r>
    </w:p>
    <w:p w14:paraId="513937EE" w14:textId="77777777" w:rsidR="006B277B" w:rsidRPr="006B277B" w:rsidRDefault="00E76F26" w:rsidP="0098410F">
      <w:pPr>
        <w:widowControl w:val="0"/>
        <w:spacing w:after="120"/>
        <w:jc w:val="both"/>
        <w:rPr>
          <w:rFonts w:ascii="Calibri" w:hAnsi="Calibri" w:cs="Calibri"/>
          <w:sz w:val="22"/>
        </w:rPr>
      </w:pPr>
      <w:r>
        <w:rPr>
          <w:rFonts w:ascii="Calibri" w:hAnsi="Calibri" w:cs="Calibri"/>
          <w:sz w:val="22"/>
        </w:rPr>
        <w:t>P</w:t>
      </w:r>
      <w:r w:rsidR="006B277B" w:rsidRPr="006B277B">
        <w:rPr>
          <w:rFonts w:ascii="Calibri" w:hAnsi="Calibri" w:cs="Calibri"/>
          <w:sz w:val="22"/>
        </w:rPr>
        <w:t>er la perizia in oggetto è prevista l’emissione di Certificato di Regolare Esecuzione.</w:t>
      </w:r>
    </w:p>
    <w:p w14:paraId="1B238F56" w14:textId="77777777" w:rsidR="006B277B" w:rsidRPr="006B277B" w:rsidRDefault="006B277B" w:rsidP="0098410F">
      <w:pPr>
        <w:widowControl w:val="0"/>
        <w:spacing w:after="120"/>
        <w:jc w:val="both"/>
        <w:rPr>
          <w:rFonts w:ascii="Calibri" w:hAnsi="Calibri" w:cs="Calibri"/>
          <w:sz w:val="22"/>
        </w:rPr>
      </w:pPr>
      <w:r w:rsidRPr="006B277B">
        <w:rPr>
          <w:rFonts w:ascii="Calibri" w:hAnsi="Calibri" w:cs="Calibri"/>
          <w:sz w:val="22"/>
        </w:rPr>
        <w:t>Il certificato di regolare esecuzione, nei casi previsti dalla normativa vigente, viene emesso dal direttore dei lavori entro e non oltre tre mesi dalla data del certificato di ultimazione dei lavori ed è confermato dal responsabile del procedimento.</w:t>
      </w:r>
    </w:p>
    <w:p w14:paraId="3E3EA2F8" w14:textId="77777777" w:rsidR="006B277B" w:rsidRPr="006B277B" w:rsidRDefault="006B277B" w:rsidP="0098410F">
      <w:pPr>
        <w:widowControl w:val="0"/>
        <w:spacing w:after="120"/>
        <w:jc w:val="both"/>
        <w:rPr>
          <w:rFonts w:ascii="Calibri" w:hAnsi="Calibri" w:cs="Calibri"/>
          <w:sz w:val="22"/>
        </w:rPr>
      </w:pPr>
      <w:r w:rsidRPr="006B277B">
        <w:rPr>
          <w:rFonts w:ascii="Calibri" w:hAnsi="Calibri" w:cs="Calibri"/>
          <w:sz w:val="22"/>
        </w:rPr>
        <w:t>Il certificato dovrà descrivere le operazioni di verifica effettuate, le risultanze dell'esame dei documenti contabili, delle prove sui materiali e tutte le osservazioni utili a descrivere le modalità con cui l'appaltatore ha condotto i lavori, eseguito le eventuali indicazioni del direttore dei lavori e rispettato le prescrizioni contrattuali.</w:t>
      </w:r>
    </w:p>
    <w:p w14:paraId="03FEDDF0" w14:textId="77777777" w:rsidR="006B277B" w:rsidRDefault="006B277B" w:rsidP="0098410F">
      <w:pPr>
        <w:widowControl w:val="0"/>
        <w:spacing w:after="120"/>
        <w:jc w:val="both"/>
        <w:rPr>
          <w:rFonts w:ascii="Calibri" w:hAnsi="Calibri" w:cs="Calibri"/>
          <w:sz w:val="22"/>
        </w:rPr>
      </w:pPr>
      <w:r>
        <w:rPr>
          <w:rFonts w:ascii="Calibri" w:hAnsi="Calibri" w:cs="Calibri"/>
          <w:sz w:val="22"/>
        </w:rPr>
        <w:t>C</w:t>
      </w:r>
      <w:r w:rsidRPr="006B277B">
        <w:rPr>
          <w:rFonts w:ascii="Calibri" w:hAnsi="Calibri" w:cs="Calibri"/>
          <w:sz w:val="22"/>
        </w:rPr>
        <w:t>on il certificato di regolare esecuzione il direttore dei lavori dovrà dichiarare la collaudabilità delle opere, le eventuali condizioni per poterle collaudare e i provvedimenti da prendere qualora le opere non siano collaudabili.</w:t>
      </w:r>
    </w:p>
    <w:p w14:paraId="6394EB7F" w14:textId="77777777" w:rsidR="00E535FB" w:rsidRPr="006B277B" w:rsidRDefault="00E535FB" w:rsidP="00E535FB">
      <w:pPr>
        <w:widowControl w:val="0"/>
        <w:jc w:val="center"/>
        <w:rPr>
          <w:rFonts w:ascii="Calibri" w:hAnsi="Calibri" w:cs="Calibri"/>
          <w:sz w:val="22"/>
        </w:rPr>
      </w:pPr>
    </w:p>
    <w:p w14:paraId="631B4086" w14:textId="77777777" w:rsidR="0030560C" w:rsidRPr="000C3109" w:rsidRDefault="0030560C" w:rsidP="00372BED">
      <w:pPr>
        <w:pStyle w:val="Titolo3"/>
        <w:spacing w:after="120"/>
        <w:jc w:val="center"/>
        <w:rPr>
          <w:rFonts w:ascii="Calibri" w:hAnsi="Calibri"/>
          <w:b/>
          <w:i w:val="0"/>
          <w:sz w:val="28"/>
          <w:szCs w:val="28"/>
        </w:rPr>
      </w:pPr>
      <w:bookmarkStart w:id="213" w:name="_Toc447024945"/>
      <w:bookmarkStart w:id="214" w:name="_Toc37075549"/>
      <w:bookmarkStart w:id="215" w:name="_Toc161296734"/>
      <w:r w:rsidRPr="000C3109">
        <w:rPr>
          <w:rFonts w:ascii="Calibri" w:hAnsi="Calibri"/>
          <w:b/>
          <w:i w:val="0"/>
          <w:sz w:val="28"/>
          <w:szCs w:val="28"/>
        </w:rPr>
        <w:t>Presa in consegna dei lavori ultimati</w:t>
      </w:r>
      <w:bookmarkEnd w:id="213"/>
      <w:bookmarkEnd w:id="214"/>
      <w:bookmarkEnd w:id="215"/>
    </w:p>
    <w:p w14:paraId="27874945" w14:textId="0449EF1F" w:rsidR="007518AD" w:rsidRPr="000C3109" w:rsidRDefault="007518AD" w:rsidP="00BB03A0">
      <w:pPr>
        <w:widowControl w:val="0"/>
        <w:numPr>
          <w:ilvl w:val="1"/>
          <w:numId w:val="24"/>
        </w:numPr>
        <w:spacing w:after="120"/>
        <w:ind w:left="426" w:hanging="426"/>
        <w:jc w:val="both"/>
        <w:rPr>
          <w:rFonts w:ascii="Calibri" w:hAnsi="Calibri" w:cs="Calibri"/>
          <w:sz w:val="22"/>
        </w:rPr>
      </w:pPr>
      <w:r w:rsidRPr="000C3109">
        <w:rPr>
          <w:rFonts w:ascii="Calibri" w:hAnsi="Calibri" w:cs="Calibri"/>
          <w:sz w:val="22"/>
        </w:rPr>
        <w:t>La Stazione appaltante si rise</w:t>
      </w:r>
      <w:r w:rsidR="00A76D3C">
        <w:rPr>
          <w:rFonts w:ascii="Calibri" w:hAnsi="Calibri" w:cs="Calibri"/>
          <w:sz w:val="22"/>
        </w:rPr>
        <w:t>rva di prendere in consegna par</w:t>
      </w:r>
      <w:r w:rsidRPr="000C3109">
        <w:rPr>
          <w:rFonts w:ascii="Calibri" w:hAnsi="Calibri" w:cs="Calibri"/>
          <w:sz w:val="22"/>
        </w:rPr>
        <w:t>zialmente o totalmente le opere appaltate anche nelle more del collaudo, con apposito verbale immediatamente dopo l’accertamento sommario di cui all’articolo</w:t>
      </w:r>
      <w:r w:rsidR="00513C85">
        <w:rPr>
          <w:rFonts w:ascii="Calibri" w:hAnsi="Calibri" w:cs="Calibri"/>
          <w:sz w:val="22"/>
        </w:rPr>
        <w:t xml:space="preserve"> 5</w:t>
      </w:r>
      <w:r w:rsidR="00C842C8">
        <w:rPr>
          <w:rFonts w:ascii="Calibri" w:hAnsi="Calibri" w:cs="Calibri"/>
          <w:sz w:val="22"/>
        </w:rPr>
        <w:t>4</w:t>
      </w:r>
      <w:r w:rsidRPr="000C3109">
        <w:rPr>
          <w:rFonts w:ascii="Calibri" w:hAnsi="Calibri" w:cs="Calibri"/>
          <w:sz w:val="22"/>
        </w:rPr>
        <w:t xml:space="preserve">, comma 1, oppure nel diverso termine assegnato dalla </w:t>
      </w:r>
      <w:r w:rsidR="00126F13" w:rsidRPr="000C3109">
        <w:rPr>
          <w:rFonts w:ascii="Calibri" w:hAnsi="Calibri" w:cs="Calibri"/>
          <w:sz w:val="22"/>
        </w:rPr>
        <w:t>DL</w:t>
      </w:r>
      <w:r w:rsidRPr="000C3109">
        <w:rPr>
          <w:rFonts w:ascii="Calibri" w:hAnsi="Calibri" w:cs="Calibri"/>
          <w:sz w:val="22"/>
        </w:rPr>
        <w:t>.</w:t>
      </w:r>
    </w:p>
    <w:p w14:paraId="0C12A7D3" w14:textId="77777777" w:rsidR="007518AD" w:rsidRPr="000C3109" w:rsidRDefault="007518AD" w:rsidP="00BB03A0">
      <w:pPr>
        <w:widowControl w:val="0"/>
        <w:numPr>
          <w:ilvl w:val="1"/>
          <w:numId w:val="24"/>
        </w:numPr>
        <w:spacing w:after="120"/>
        <w:ind w:left="426" w:hanging="426"/>
        <w:jc w:val="both"/>
        <w:rPr>
          <w:rFonts w:ascii="Calibri" w:hAnsi="Calibri" w:cs="Calibri"/>
          <w:sz w:val="22"/>
        </w:rPr>
      </w:pPr>
      <w:r w:rsidRPr="000C3109">
        <w:rPr>
          <w:rFonts w:ascii="Calibri" w:hAnsi="Calibri" w:cs="Calibri"/>
          <w:sz w:val="22"/>
        </w:rPr>
        <w:lastRenderedPageBreak/>
        <w:t>Se la Stazione appaltante si avvale di tale facoltà, comunicata all’appaltatore per iscritto, lo stesso appaltatore non si può opporre per alcun motivo, né può reclamare compensi di sorta.</w:t>
      </w:r>
    </w:p>
    <w:p w14:paraId="42BCEF44" w14:textId="77777777" w:rsidR="00CD4A75" w:rsidRDefault="00A76D3C" w:rsidP="00BB03A0">
      <w:pPr>
        <w:widowControl w:val="0"/>
        <w:numPr>
          <w:ilvl w:val="1"/>
          <w:numId w:val="24"/>
        </w:numPr>
        <w:spacing w:after="120"/>
        <w:ind w:left="426" w:hanging="426"/>
        <w:jc w:val="both"/>
        <w:rPr>
          <w:rFonts w:ascii="Calibri" w:hAnsi="Calibri" w:cs="Calibri"/>
          <w:sz w:val="22"/>
        </w:rPr>
      </w:pPr>
      <w:r>
        <w:rPr>
          <w:rFonts w:ascii="Calibri" w:hAnsi="Calibri" w:cs="Calibri"/>
          <w:sz w:val="22"/>
        </w:rPr>
        <w:t>L</w:t>
      </w:r>
      <w:r w:rsidR="00CD4A75" w:rsidRPr="000C3109">
        <w:rPr>
          <w:rFonts w:ascii="Calibri" w:hAnsi="Calibri" w:cs="Calibri"/>
          <w:sz w:val="22"/>
        </w:rPr>
        <w:t xml:space="preserve">’appaltatore può chiedere che il verbale di cui al comma 1, o altro specifico atto redatto in contraddittorio, dia atto dello stato delle opere, </w:t>
      </w:r>
      <w:r>
        <w:rPr>
          <w:rFonts w:ascii="Calibri" w:hAnsi="Calibri" w:cs="Calibri"/>
          <w:sz w:val="22"/>
        </w:rPr>
        <w:t>onde essere garantito dai possi</w:t>
      </w:r>
      <w:r w:rsidR="00CD4A75" w:rsidRPr="000C3109">
        <w:rPr>
          <w:rFonts w:ascii="Calibri" w:hAnsi="Calibri" w:cs="Calibri"/>
          <w:sz w:val="22"/>
        </w:rPr>
        <w:t>bili danni che potrebbero essere arrecati alle opere stesse.</w:t>
      </w:r>
    </w:p>
    <w:p w14:paraId="6533E495" w14:textId="77777777" w:rsidR="007518AD" w:rsidRPr="000C3109" w:rsidRDefault="007518AD" w:rsidP="00BB03A0">
      <w:pPr>
        <w:widowControl w:val="0"/>
        <w:numPr>
          <w:ilvl w:val="1"/>
          <w:numId w:val="24"/>
        </w:numPr>
        <w:spacing w:after="120"/>
        <w:ind w:left="426" w:hanging="426"/>
        <w:jc w:val="both"/>
        <w:rPr>
          <w:rFonts w:ascii="Calibri" w:hAnsi="Calibri" w:cs="Calibri"/>
          <w:sz w:val="22"/>
        </w:rPr>
      </w:pPr>
      <w:r w:rsidRPr="000C3109">
        <w:rPr>
          <w:rFonts w:ascii="Calibri" w:hAnsi="Calibri" w:cs="Calibri"/>
          <w:sz w:val="22"/>
        </w:rPr>
        <w:t xml:space="preserve">La presa di possesso da parte della Stazione appaltante avviene nel termine perentorio fissato dalla stessa per mezzo </w:t>
      </w:r>
      <w:r w:rsidR="00126F13" w:rsidRPr="000C3109">
        <w:rPr>
          <w:rFonts w:ascii="Calibri" w:hAnsi="Calibri" w:cs="Calibri"/>
          <w:sz w:val="22"/>
        </w:rPr>
        <w:t>della DL</w:t>
      </w:r>
      <w:r w:rsidRPr="000C3109">
        <w:rPr>
          <w:rFonts w:ascii="Calibri" w:hAnsi="Calibri" w:cs="Calibri"/>
          <w:sz w:val="22"/>
        </w:rPr>
        <w:t xml:space="preserve"> o per mezzo del </w:t>
      </w:r>
      <w:r w:rsidR="00126F13" w:rsidRPr="000C3109">
        <w:rPr>
          <w:rFonts w:ascii="Calibri" w:hAnsi="Calibri" w:cs="Calibri"/>
          <w:sz w:val="22"/>
        </w:rPr>
        <w:t>RUP</w:t>
      </w:r>
      <w:r w:rsidRPr="000C3109">
        <w:rPr>
          <w:rFonts w:ascii="Calibri" w:hAnsi="Calibri" w:cs="Calibri"/>
          <w:sz w:val="22"/>
        </w:rPr>
        <w:t>, in presenza dell’appaltatore o di due testimoni in caso di sua assenza.</w:t>
      </w:r>
    </w:p>
    <w:p w14:paraId="12D52304" w14:textId="4A478956" w:rsidR="0031428F" w:rsidRDefault="007518AD" w:rsidP="00BB03A0">
      <w:pPr>
        <w:widowControl w:val="0"/>
        <w:numPr>
          <w:ilvl w:val="1"/>
          <w:numId w:val="24"/>
        </w:numPr>
        <w:spacing w:after="120"/>
        <w:ind w:left="426" w:hanging="426"/>
        <w:jc w:val="both"/>
        <w:rPr>
          <w:rFonts w:ascii="Calibri" w:hAnsi="Calibri" w:cs="Calibri"/>
          <w:sz w:val="22"/>
        </w:rPr>
      </w:pPr>
      <w:r w:rsidRPr="000C3109">
        <w:rPr>
          <w:rFonts w:ascii="Calibri" w:hAnsi="Calibri" w:cs="Calibri"/>
          <w:sz w:val="22"/>
        </w:rPr>
        <w:t>Se la Stazione appa</w:t>
      </w:r>
      <w:r w:rsidR="00A76D3C">
        <w:rPr>
          <w:rFonts w:ascii="Calibri" w:hAnsi="Calibri" w:cs="Calibri"/>
          <w:sz w:val="22"/>
        </w:rPr>
        <w:t>ltante non si trova nella condi</w:t>
      </w:r>
      <w:r w:rsidRPr="000C3109">
        <w:rPr>
          <w:rFonts w:ascii="Calibri" w:hAnsi="Calibri" w:cs="Calibri"/>
          <w:sz w:val="22"/>
        </w:rPr>
        <w:t>zione di prendere in consegna le opere dopo l’ultimazione dei lavori, l’appaltatore non può reclamare la consegna ed è altresì tenuto alla gratuita manutenzione fino ai termini previsti dall’articolo 5</w:t>
      </w:r>
      <w:r w:rsidR="00C842C8">
        <w:rPr>
          <w:rFonts w:ascii="Calibri" w:hAnsi="Calibri" w:cs="Calibri"/>
          <w:sz w:val="22"/>
        </w:rPr>
        <w:t>4</w:t>
      </w:r>
      <w:r w:rsidRPr="000C3109">
        <w:rPr>
          <w:rFonts w:ascii="Calibri" w:hAnsi="Calibri" w:cs="Calibri"/>
          <w:sz w:val="22"/>
        </w:rPr>
        <w:t>, comma 3.</w:t>
      </w:r>
    </w:p>
    <w:p w14:paraId="15ACFFBC" w14:textId="77777777" w:rsidR="00E535FB" w:rsidRDefault="00E535FB" w:rsidP="00E535FB">
      <w:pPr>
        <w:widowControl w:val="0"/>
        <w:jc w:val="center"/>
        <w:rPr>
          <w:rFonts w:ascii="Calibri" w:hAnsi="Calibri" w:cs="Calibri"/>
          <w:sz w:val="22"/>
        </w:rPr>
      </w:pPr>
    </w:p>
    <w:p w14:paraId="28DB9A60" w14:textId="77777777" w:rsidR="002D7F54" w:rsidRPr="007D3E73" w:rsidRDefault="002D7F54" w:rsidP="007D3E73">
      <w:pPr>
        <w:pStyle w:val="Titolo3"/>
        <w:spacing w:after="120"/>
        <w:jc w:val="center"/>
        <w:rPr>
          <w:rFonts w:ascii="Calibri" w:hAnsi="Calibri"/>
          <w:b/>
          <w:i w:val="0"/>
          <w:sz w:val="28"/>
          <w:szCs w:val="28"/>
        </w:rPr>
      </w:pPr>
      <w:bookmarkStart w:id="216" w:name="_Toc317500323"/>
      <w:bookmarkStart w:id="217" w:name="_Toc317505186"/>
      <w:bookmarkStart w:id="218" w:name="_Toc317586419"/>
      <w:bookmarkStart w:id="219" w:name="_Toc37075550"/>
      <w:bookmarkStart w:id="220" w:name="_Toc161296735"/>
      <w:r w:rsidRPr="007D3E73">
        <w:rPr>
          <w:rFonts w:ascii="Calibri" w:hAnsi="Calibri"/>
          <w:b/>
          <w:i w:val="0"/>
          <w:sz w:val="28"/>
          <w:szCs w:val="28"/>
        </w:rPr>
        <w:t>C</w:t>
      </w:r>
      <w:bookmarkEnd w:id="216"/>
      <w:bookmarkEnd w:id="217"/>
      <w:bookmarkEnd w:id="218"/>
      <w:r w:rsidR="00C3504E" w:rsidRPr="007D3E73">
        <w:rPr>
          <w:rFonts w:ascii="Calibri" w:hAnsi="Calibri"/>
          <w:b/>
          <w:i w:val="0"/>
          <w:sz w:val="28"/>
          <w:szCs w:val="28"/>
        </w:rPr>
        <w:t>ollaudo statico</w:t>
      </w:r>
      <w:bookmarkEnd w:id="219"/>
      <w:bookmarkEnd w:id="220"/>
    </w:p>
    <w:p w14:paraId="0BBE2EDE" w14:textId="77777777" w:rsidR="002D7F54" w:rsidRPr="00C3505D" w:rsidRDefault="002D7F54" w:rsidP="006D5E51">
      <w:pPr>
        <w:numPr>
          <w:ilvl w:val="0"/>
          <w:numId w:val="16"/>
        </w:numPr>
        <w:spacing w:after="120"/>
        <w:ind w:left="426" w:hanging="426"/>
        <w:jc w:val="both"/>
        <w:rPr>
          <w:rFonts w:ascii="Calibri" w:hAnsi="Calibri"/>
          <w:sz w:val="22"/>
          <w:szCs w:val="22"/>
        </w:rPr>
      </w:pPr>
      <w:r w:rsidRPr="00C3505D">
        <w:rPr>
          <w:rFonts w:ascii="Calibri" w:hAnsi="Calibri"/>
          <w:sz w:val="22"/>
          <w:szCs w:val="22"/>
        </w:rPr>
        <w:t>Secondo quanto disposto dalla vigente legislazione (art. 65 del D.P.R. 380/</w:t>
      </w:r>
      <w:r w:rsidR="009E2081" w:rsidRPr="00C3505D">
        <w:rPr>
          <w:rFonts w:ascii="Calibri" w:hAnsi="Calibri"/>
          <w:sz w:val="22"/>
          <w:szCs w:val="22"/>
        </w:rPr>
        <w:t xml:space="preserve">01), tutte le opere con </w:t>
      </w:r>
      <w:r w:rsidRPr="00C3505D">
        <w:rPr>
          <w:rFonts w:ascii="Calibri" w:hAnsi="Calibri"/>
          <w:sz w:val="22"/>
          <w:szCs w:val="22"/>
        </w:rPr>
        <w:t>valenza</w:t>
      </w:r>
      <w:r w:rsidR="009E2081" w:rsidRPr="00C3505D">
        <w:rPr>
          <w:rFonts w:ascii="Calibri" w:hAnsi="Calibri"/>
          <w:sz w:val="22"/>
          <w:szCs w:val="22"/>
        </w:rPr>
        <w:t xml:space="preserve"> s</w:t>
      </w:r>
      <w:r w:rsidRPr="00C3505D">
        <w:rPr>
          <w:rFonts w:ascii="Calibri" w:hAnsi="Calibri"/>
          <w:sz w:val="22"/>
          <w:szCs w:val="22"/>
        </w:rPr>
        <w:t>tatica in conglomerato cementizio armato, normale e precompresso, e le opere in acciaio e in legno sono soggette a collaudo statico, da eseguirsi al termine dei lavori di costruzione delle strutture oggetto della relativa denuncia agli uffici competenti.</w:t>
      </w:r>
    </w:p>
    <w:p w14:paraId="1A18B3E5" w14:textId="77777777" w:rsidR="002D7F54" w:rsidRPr="00C3505D" w:rsidRDefault="002D7F54" w:rsidP="006D5E51">
      <w:pPr>
        <w:numPr>
          <w:ilvl w:val="0"/>
          <w:numId w:val="16"/>
        </w:numPr>
        <w:ind w:left="426" w:hanging="426"/>
        <w:jc w:val="both"/>
        <w:rPr>
          <w:rFonts w:ascii="Calibri" w:hAnsi="Calibri"/>
          <w:sz w:val="22"/>
          <w:szCs w:val="22"/>
        </w:rPr>
      </w:pPr>
      <w:r w:rsidRPr="00C3505D">
        <w:rPr>
          <w:rFonts w:ascii="Calibri" w:hAnsi="Calibri"/>
          <w:sz w:val="22"/>
          <w:szCs w:val="22"/>
        </w:rPr>
        <w:t>Nel corso dell'esecuzione delle opere l'Appaltatore è pertanto tenuto all'esecuzione dei prelievi di campioni di calcestruzzo e acciaio, per eseguire le necessarie prove di laboratorio.</w:t>
      </w:r>
    </w:p>
    <w:p w14:paraId="40BA2957" w14:textId="77777777" w:rsidR="0030560C" w:rsidRDefault="002D7F54" w:rsidP="006D5E51">
      <w:pPr>
        <w:widowControl w:val="0"/>
        <w:spacing w:after="120"/>
        <w:ind w:left="426"/>
        <w:jc w:val="both"/>
        <w:rPr>
          <w:rFonts w:ascii="Calibri" w:hAnsi="Calibri"/>
          <w:sz w:val="22"/>
          <w:szCs w:val="22"/>
        </w:rPr>
      </w:pPr>
      <w:r w:rsidRPr="00C3505D">
        <w:rPr>
          <w:rFonts w:ascii="Calibri" w:hAnsi="Calibri"/>
          <w:sz w:val="22"/>
          <w:szCs w:val="22"/>
        </w:rPr>
        <w:t>Il numero dei campioni da prelevare dovrà essere congruente con quanto previsto dall'attuale legislazione</w:t>
      </w:r>
      <w:r w:rsidR="00E535FB">
        <w:rPr>
          <w:rFonts w:ascii="Calibri" w:hAnsi="Calibri"/>
          <w:sz w:val="22"/>
          <w:szCs w:val="22"/>
        </w:rPr>
        <w:t>.</w:t>
      </w:r>
    </w:p>
    <w:p w14:paraId="40D0BD95" w14:textId="77777777" w:rsidR="00E535FB" w:rsidRPr="00E535FB" w:rsidRDefault="00E535FB" w:rsidP="00D726F9">
      <w:pPr>
        <w:widowControl w:val="0"/>
        <w:spacing w:after="120"/>
        <w:ind w:left="284"/>
        <w:jc w:val="both"/>
        <w:rPr>
          <w:rFonts w:ascii="Calibri" w:hAnsi="Calibri" w:cs="Calibri"/>
          <w:sz w:val="24"/>
          <w:szCs w:val="24"/>
        </w:rPr>
      </w:pPr>
    </w:p>
    <w:p w14:paraId="2305C1D7" w14:textId="77777777" w:rsidR="0030560C" w:rsidRPr="000C3109" w:rsidRDefault="00E535FB" w:rsidP="00D1320B">
      <w:pPr>
        <w:pStyle w:val="Titolo2"/>
        <w:jc w:val="center"/>
        <w:rPr>
          <w:rFonts w:ascii="Calibri" w:hAnsi="Calibri"/>
          <w:b/>
          <w:sz w:val="32"/>
          <w:szCs w:val="32"/>
          <w:u w:val="single"/>
        </w:rPr>
      </w:pPr>
      <w:bookmarkStart w:id="221" w:name="_Toc447024946"/>
      <w:r>
        <w:rPr>
          <w:rFonts w:ascii="Calibri" w:hAnsi="Calibri"/>
          <w:b/>
          <w:sz w:val="32"/>
          <w:szCs w:val="32"/>
          <w:u w:val="single"/>
        </w:rPr>
        <w:br w:type="page"/>
      </w:r>
      <w:bookmarkStart w:id="222" w:name="_Toc37075551"/>
      <w:bookmarkStart w:id="223" w:name="_Toc161296736"/>
      <w:r w:rsidR="00DE6B24" w:rsidRPr="000C3109">
        <w:rPr>
          <w:rFonts w:ascii="Calibri" w:hAnsi="Calibri"/>
          <w:b/>
          <w:sz w:val="32"/>
          <w:szCs w:val="32"/>
          <w:u w:val="single"/>
        </w:rPr>
        <w:lastRenderedPageBreak/>
        <w:t>CAPO</w:t>
      </w:r>
      <w:r w:rsidR="0030560C" w:rsidRPr="000C3109">
        <w:rPr>
          <w:rFonts w:ascii="Calibri" w:hAnsi="Calibri"/>
          <w:b/>
          <w:sz w:val="32"/>
          <w:szCs w:val="32"/>
          <w:u w:val="single"/>
        </w:rPr>
        <w:t xml:space="preserve"> 12</w:t>
      </w:r>
      <w:r w:rsidR="00680911" w:rsidRPr="000C3109">
        <w:rPr>
          <w:rFonts w:ascii="Calibri" w:hAnsi="Calibri"/>
          <w:b/>
          <w:sz w:val="32"/>
          <w:szCs w:val="32"/>
          <w:u w:val="single"/>
        </w:rPr>
        <w:t xml:space="preserve">.  </w:t>
      </w:r>
      <w:r w:rsidR="0030560C" w:rsidRPr="000C3109">
        <w:rPr>
          <w:rFonts w:ascii="Calibri" w:hAnsi="Calibri"/>
          <w:b/>
          <w:sz w:val="32"/>
          <w:szCs w:val="32"/>
          <w:u w:val="single"/>
        </w:rPr>
        <w:t>NORME FINALI</w:t>
      </w:r>
      <w:bookmarkEnd w:id="221"/>
      <w:bookmarkEnd w:id="222"/>
      <w:bookmarkEnd w:id="223"/>
    </w:p>
    <w:p w14:paraId="2EEA1E3D" w14:textId="77777777" w:rsidR="0030560C" w:rsidRPr="000C3109" w:rsidRDefault="0030560C" w:rsidP="00E535FB">
      <w:pPr>
        <w:jc w:val="center"/>
        <w:rPr>
          <w:rFonts w:ascii="Calibri" w:hAnsi="Calibri" w:cs="Calibri"/>
          <w:sz w:val="22"/>
        </w:rPr>
      </w:pPr>
    </w:p>
    <w:p w14:paraId="6696C86C" w14:textId="77777777" w:rsidR="0030560C" w:rsidRPr="00A53C9A" w:rsidRDefault="0030560C" w:rsidP="00372BED">
      <w:pPr>
        <w:pStyle w:val="Titolo3"/>
        <w:spacing w:after="120"/>
        <w:jc w:val="center"/>
        <w:rPr>
          <w:rFonts w:ascii="Calibri" w:hAnsi="Calibri"/>
          <w:b/>
          <w:i w:val="0"/>
          <w:sz w:val="28"/>
          <w:szCs w:val="28"/>
        </w:rPr>
      </w:pPr>
      <w:bookmarkStart w:id="224" w:name="_Toc447024947"/>
      <w:bookmarkStart w:id="225" w:name="_Toc37075552"/>
      <w:bookmarkStart w:id="226" w:name="_Toc161296737"/>
      <w:r w:rsidRPr="00A53C9A">
        <w:rPr>
          <w:rFonts w:ascii="Calibri" w:hAnsi="Calibri"/>
          <w:b/>
          <w:i w:val="0"/>
          <w:sz w:val="28"/>
          <w:szCs w:val="28"/>
        </w:rPr>
        <w:t>Oneri e obblighi a carico dell’appaltatore</w:t>
      </w:r>
      <w:bookmarkEnd w:id="224"/>
      <w:bookmarkEnd w:id="225"/>
      <w:bookmarkEnd w:id="226"/>
    </w:p>
    <w:p w14:paraId="4193D544" w14:textId="77777777" w:rsidR="0030560C" w:rsidRDefault="0030560C" w:rsidP="00BB03A0">
      <w:pPr>
        <w:numPr>
          <w:ilvl w:val="0"/>
          <w:numId w:val="34"/>
        </w:numPr>
        <w:spacing w:after="120"/>
        <w:ind w:left="426" w:hanging="426"/>
        <w:jc w:val="both"/>
        <w:rPr>
          <w:rFonts w:ascii="Calibri" w:hAnsi="Calibri" w:cs="Calibri"/>
          <w:sz w:val="22"/>
        </w:rPr>
      </w:pPr>
      <w:r w:rsidRPr="000C3109">
        <w:rPr>
          <w:rFonts w:ascii="Calibri" w:hAnsi="Calibri" w:cs="Calibri"/>
          <w:sz w:val="22"/>
        </w:rPr>
        <w:t xml:space="preserve">Oltre agli oneri di cui al capitolato generale d’appalto, al </w:t>
      </w:r>
      <w:r w:rsidR="005A7C66" w:rsidRPr="000C3109">
        <w:rPr>
          <w:rFonts w:ascii="Calibri" w:hAnsi="Calibri" w:cs="Calibri"/>
          <w:sz w:val="22"/>
        </w:rPr>
        <w:t>Regolamento generale</w:t>
      </w:r>
      <w:r w:rsidRPr="000C3109">
        <w:rPr>
          <w:rFonts w:ascii="Calibri" w:hAnsi="Calibri" w:cs="Calibri"/>
          <w:sz w:val="22"/>
        </w:rPr>
        <w:t xml:space="preserve"> </w:t>
      </w:r>
      <w:r w:rsidR="00A76D3C">
        <w:rPr>
          <w:rFonts w:ascii="Calibri" w:hAnsi="Calibri" w:cs="Calibri"/>
          <w:sz w:val="22"/>
        </w:rPr>
        <w:t xml:space="preserve">per quanto ancora vigente </w:t>
      </w:r>
      <w:r w:rsidRPr="000C3109">
        <w:rPr>
          <w:rFonts w:ascii="Calibri" w:hAnsi="Calibri" w:cs="Calibri"/>
          <w:sz w:val="22"/>
        </w:rPr>
        <w:t xml:space="preserve">e al </w:t>
      </w:r>
      <w:r w:rsidR="00C87C3B" w:rsidRPr="000C3109">
        <w:rPr>
          <w:rFonts w:ascii="Calibri" w:hAnsi="Calibri" w:cs="Calibri"/>
          <w:sz w:val="22"/>
        </w:rPr>
        <w:t>presente Capitolato speciale</w:t>
      </w:r>
      <w:r w:rsidRPr="000C3109">
        <w:rPr>
          <w:rFonts w:ascii="Calibri" w:hAnsi="Calibri" w:cs="Calibri"/>
          <w:sz w:val="22"/>
        </w:rPr>
        <w:t>, nonché a quanto previsto da tutti i piani per le misure di sicurezza fisica dei lavoratori, sono a carico dell’appaltatore gli o</w:t>
      </w:r>
      <w:r w:rsidR="0068473B">
        <w:rPr>
          <w:rFonts w:ascii="Calibri" w:hAnsi="Calibri" w:cs="Calibri"/>
          <w:sz w:val="22"/>
        </w:rPr>
        <w:t>neri e gli obblighi che seguono:</w:t>
      </w:r>
    </w:p>
    <w:p w14:paraId="5F69591C" w14:textId="39C6FB17" w:rsidR="00694A08" w:rsidRPr="00332F26" w:rsidRDefault="00AF342F" w:rsidP="00BB03A0">
      <w:pPr>
        <w:pStyle w:val="Rientrocorpodeltesto2"/>
        <w:numPr>
          <w:ilvl w:val="0"/>
          <w:numId w:val="20"/>
        </w:numPr>
        <w:tabs>
          <w:tab w:val="clear" w:pos="-709"/>
          <w:tab w:val="left" w:pos="993"/>
          <w:tab w:val="left" w:pos="1021"/>
        </w:tabs>
        <w:spacing w:after="120"/>
        <w:ind w:left="993" w:hanging="568"/>
        <w:rPr>
          <w:rFonts w:ascii="Calibri" w:hAnsi="Calibri"/>
          <w:sz w:val="22"/>
          <w:szCs w:val="22"/>
        </w:rPr>
      </w:pPr>
      <w:r>
        <w:rPr>
          <w:rFonts w:ascii="Calibri" w:hAnsi="Calibri" w:cs="Calibri"/>
          <w:sz w:val="22"/>
        </w:rPr>
        <w:t>L</w:t>
      </w:r>
      <w:r w:rsidRPr="00AF342F">
        <w:rPr>
          <w:rFonts w:ascii="Calibri" w:hAnsi="Calibri" w:cs="Calibri"/>
          <w:sz w:val="22"/>
        </w:rPr>
        <w:t>a fedele esecuzione del progetto e degli ordini impartiti per quanto di competenza, dal direttore</w:t>
      </w:r>
      <w:r>
        <w:rPr>
          <w:rFonts w:ascii="Calibri" w:hAnsi="Calibri" w:cs="Calibri"/>
          <w:sz w:val="22"/>
        </w:rPr>
        <w:t xml:space="preserve"> </w:t>
      </w:r>
      <w:r w:rsidRPr="00AF342F">
        <w:rPr>
          <w:rFonts w:ascii="Calibri" w:hAnsi="Calibri" w:cs="Calibri"/>
          <w:sz w:val="22"/>
        </w:rPr>
        <w:t>dei lavori, in conformità alle pattuizioni contrattuali, in modo che le opere eseguite risultino a</w:t>
      </w:r>
      <w:r>
        <w:rPr>
          <w:rFonts w:ascii="Calibri" w:hAnsi="Calibri" w:cs="Calibri"/>
          <w:sz w:val="22"/>
        </w:rPr>
        <w:t xml:space="preserve"> </w:t>
      </w:r>
      <w:r w:rsidRPr="00AF342F">
        <w:rPr>
          <w:rFonts w:ascii="Calibri" w:hAnsi="Calibri" w:cs="Calibri"/>
          <w:sz w:val="22"/>
        </w:rPr>
        <w:t>tutti gli effetti collaudabili, esattamente conformi al progetto e a perfetta regola d’arte,</w:t>
      </w:r>
      <w:r>
        <w:rPr>
          <w:rFonts w:ascii="Calibri" w:hAnsi="Calibri" w:cs="Calibri"/>
          <w:sz w:val="22"/>
        </w:rPr>
        <w:t xml:space="preserve"> </w:t>
      </w:r>
      <w:r w:rsidRPr="00AF342F">
        <w:rPr>
          <w:rFonts w:ascii="Calibri" w:hAnsi="Calibri" w:cs="Calibri"/>
          <w:sz w:val="22"/>
        </w:rPr>
        <w:t>richiedendo al direttore dei lavori tempestive disposizioni scritte per i particolari che</w:t>
      </w:r>
      <w:r>
        <w:rPr>
          <w:rFonts w:ascii="Calibri" w:hAnsi="Calibri" w:cs="Calibri"/>
          <w:sz w:val="22"/>
        </w:rPr>
        <w:t xml:space="preserve"> </w:t>
      </w:r>
      <w:r w:rsidRPr="00AF342F">
        <w:rPr>
          <w:rFonts w:ascii="Calibri" w:hAnsi="Calibri" w:cs="Calibri"/>
          <w:sz w:val="22"/>
        </w:rPr>
        <w:t>eventualmente non risultassero da disegni, dal capitolato o dalla descrizione delle opere. In</w:t>
      </w:r>
      <w:r>
        <w:rPr>
          <w:rFonts w:ascii="Calibri" w:hAnsi="Calibri" w:cs="Calibri"/>
          <w:sz w:val="22"/>
        </w:rPr>
        <w:t xml:space="preserve"> </w:t>
      </w:r>
      <w:r w:rsidRPr="00AF342F">
        <w:rPr>
          <w:rFonts w:ascii="Calibri" w:hAnsi="Calibri" w:cs="Calibri"/>
          <w:sz w:val="22"/>
        </w:rPr>
        <w:t>ogni caso l’appaltatore non deve dare corso all’esecuzione di aggiunte o varianti non ordinate</w:t>
      </w:r>
      <w:r>
        <w:rPr>
          <w:rFonts w:ascii="Calibri" w:hAnsi="Calibri" w:cs="Calibri"/>
          <w:sz w:val="22"/>
        </w:rPr>
        <w:t xml:space="preserve"> </w:t>
      </w:r>
      <w:r w:rsidRPr="00AF342F">
        <w:rPr>
          <w:rFonts w:ascii="Calibri" w:hAnsi="Calibri" w:cs="Calibri"/>
          <w:sz w:val="22"/>
        </w:rPr>
        <w:t>per iscritto ai sensi dell’articolo 1659 del codice civile;</w:t>
      </w:r>
    </w:p>
    <w:p w14:paraId="678C64FB" w14:textId="427BE3B6" w:rsidR="00694A08" w:rsidRPr="00332F26" w:rsidRDefault="00AF342F" w:rsidP="00BB03A0">
      <w:pPr>
        <w:pStyle w:val="Rientrocorpodeltesto2"/>
        <w:numPr>
          <w:ilvl w:val="0"/>
          <w:numId w:val="20"/>
        </w:numPr>
        <w:tabs>
          <w:tab w:val="clear" w:pos="-709"/>
          <w:tab w:val="left" w:pos="993"/>
          <w:tab w:val="left" w:pos="1021"/>
        </w:tabs>
        <w:spacing w:after="120"/>
        <w:ind w:left="993" w:hanging="568"/>
        <w:rPr>
          <w:rFonts w:ascii="Calibri" w:hAnsi="Calibri"/>
          <w:sz w:val="22"/>
          <w:szCs w:val="22"/>
        </w:rPr>
      </w:pPr>
      <w:r w:rsidRPr="00AF342F">
        <w:rPr>
          <w:rFonts w:ascii="Calibri" w:hAnsi="Calibri"/>
          <w:sz w:val="22"/>
          <w:szCs w:val="22"/>
        </w:rPr>
        <w:t>l’adozione, nel compimento di tutti i lavori, dei procedimenti e delle cautele necessarie a garantire</w:t>
      </w:r>
      <w:r>
        <w:rPr>
          <w:rFonts w:ascii="Calibri" w:hAnsi="Calibri"/>
          <w:sz w:val="22"/>
          <w:szCs w:val="22"/>
        </w:rPr>
        <w:t xml:space="preserve"> </w:t>
      </w:r>
      <w:r w:rsidRPr="00AF342F">
        <w:rPr>
          <w:rFonts w:ascii="Calibri" w:hAnsi="Calibri"/>
          <w:sz w:val="22"/>
          <w:szCs w:val="22"/>
        </w:rPr>
        <w:t>l’incolumità degli operai, delle persone addette ai lavori stessi e dei terzi, nonché ad evitare</w:t>
      </w:r>
      <w:r>
        <w:rPr>
          <w:rFonts w:ascii="Calibri" w:hAnsi="Calibri"/>
          <w:sz w:val="22"/>
          <w:szCs w:val="22"/>
        </w:rPr>
        <w:t xml:space="preserve"> </w:t>
      </w:r>
      <w:r w:rsidRPr="00AF342F">
        <w:rPr>
          <w:rFonts w:ascii="Calibri" w:hAnsi="Calibri"/>
          <w:sz w:val="22"/>
          <w:szCs w:val="22"/>
        </w:rPr>
        <w:t>danni ai beni pubblici e privati, osservando le disposizioni contenute nelle vigenti norme in</w:t>
      </w:r>
      <w:r>
        <w:rPr>
          <w:rFonts w:ascii="Calibri" w:hAnsi="Calibri"/>
          <w:sz w:val="22"/>
          <w:szCs w:val="22"/>
        </w:rPr>
        <w:t xml:space="preserve"> </w:t>
      </w:r>
      <w:r w:rsidRPr="00AF342F">
        <w:rPr>
          <w:rFonts w:ascii="Calibri" w:hAnsi="Calibri"/>
          <w:sz w:val="22"/>
          <w:szCs w:val="22"/>
        </w:rPr>
        <w:t>materia di prevenzione infortuni; con ogni più ampia responsabilità in caso di infortuni a carico</w:t>
      </w:r>
      <w:r>
        <w:rPr>
          <w:rFonts w:ascii="Calibri" w:hAnsi="Calibri"/>
          <w:sz w:val="22"/>
          <w:szCs w:val="22"/>
        </w:rPr>
        <w:t xml:space="preserve"> </w:t>
      </w:r>
      <w:r w:rsidRPr="00AF342F">
        <w:rPr>
          <w:rFonts w:ascii="Calibri" w:hAnsi="Calibri"/>
          <w:sz w:val="22"/>
          <w:szCs w:val="22"/>
        </w:rPr>
        <w:t>dell’appaltatore, restandone sollevati la Stazione appaltante, nonché il personale preposto alla</w:t>
      </w:r>
      <w:r>
        <w:rPr>
          <w:rFonts w:ascii="Calibri" w:hAnsi="Calibri"/>
          <w:sz w:val="22"/>
          <w:szCs w:val="22"/>
        </w:rPr>
        <w:t xml:space="preserve"> </w:t>
      </w:r>
      <w:r w:rsidRPr="00AF342F">
        <w:rPr>
          <w:rFonts w:ascii="Calibri" w:hAnsi="Calibri"/>
          <w:sz w:val="22"/>
          <w:szCs w:val="22"/>
        </w:rPr>
        <w:t>direzione e sorveglianza dei lavori.</w:t>
      </w:r>
    </w:p>
    <w:p w14:paraId="100ADAE9" w14:textId="772478AE" w:rsidR="0030560C" w:rsidRPr="007E096C" w:rsidRDefault="00AF342F" w:rsidP="00BB03A0">
      <w:pPr>
        <w:pStyle w:val="Rientrocorpodeltesto2"/>
        <w:numPr>
          <w:ilvl w:val="0"/>
          <w:numId w:val="20"/>
        </w:numPr>
        <w:tabs>
          <w:tab w:val="clear" w:pos="-709"/>
          <w:tab w:val="left" w:pos="993"/>
          <w:tab w:val="left" w:pos="1021"/>
        </w:tabs>
        <w:spacing w:after="120"/>
        <w:ind w:left="993" w:hanging="568"/>
        <w:rPr>
          <w:rFonts w:ascii="Calibri" w:hAnsi="Calibri"/>
          <w:sz w:val="22"/>
          <w:szCs w:val="22"/>
        </w:rPr>
      </w:pPr>
      <w:r w:rsidRPr="00AF342F">
        <w:rPr>
          <w:rFonts w:ascii="Calibri" w:hAnsi="Calibri"/>
          <w:sz w:val="22"/>
          <w:szCs w:val="22"/>
        </w:rPr>
        <w:t>i movimenti di terra e ogni altro onere relativo alla formazione del cantiere attrezzato, in relazione</w:t>
      </w:r>
      <w:r>
        <w:rPr>
          <w:rFonts w:ascii="Calibri" w:hAnsi="Calibri"/>
          <w:sz w:val="22"/>
          <w:szCs w:val="22"/>
        </w:rPr>
        <w:t xml:space="preserve"> </w:t>
      </w:r>
      <w:r w:rsidRPr="00AF342F">
        <w:rPr>
          <w:rFonts w:ascii="Calibri" w:hAnsi="Calibri"/>
          <w:sz w:val="22"/>
          <w:szCs w:val="22"/>
        </w:rPr>
        <w:t>alla entità dell’opera, con tutti i più moderni e perfezionati impianti per assicurare una perfetta</w:t>
      </w:r>
      <w:r>
        <w:rPr>
          <w:rFonts w:ascii="Calibri" w:hAnsi="Calibri"/>
          <w:sz w:val="22"/>
          <w:szCs w:val="22"/>
        </w:rPr>
        <w:t xml:space="preserve"> </w:t>
      </w:r>
      <w:r w:rsidRPr="00AF342F">
        <w:rPr>
          <w:rFonts w:ascii="Calibri" w:hAnsi="Calibri"/>
          <w:sz w:val="22"/>
          <w:szCs w:val="22"/>
        </w:rPr>
        <w:t>e rapida esecuzione di tutte le opere prestabilite, ponteggi e palizzate, adeguatamente protetti,</w:t>
      </w:r>
      <w:r>
        <w:rPr>
          <w:rFonts w:ascii="Calibri" w:hAnsi="Calibri"/>
          <w:sz w:val="22"/>
          <w:szCs w:val="22"/>
        </w:rPr>
        <w:t xml:space="preserve"> </w:t>
      </w:r>
      <w:r w:rsidRPr="00AF342F">
        <w:rPr>
          <w:rFonts w:ascii="Calibri" w:hAnsi="Calibri"/>
          <w:sz w:val="22"/>
          <w:szCs w:val="22"/>
        </w:rPr>
        <w:t>in adiacenza di proprietà pubbliche o private, la recinzione con solido steccato, nonché la</w:t>
      </w:r>
      <w:r>
        <w:rPr>
          <w:rFonts w:ascii="Calibri" w:hAnsi="Calibri"/>
          <w:sz w:val="22"/>
          <w:szCs w:val="22"/>
        </w:rPr>
        <w:t xml:space="preserve"> </w:t>
      </w:r>
      <w:r w:rsidRPr="00AF342F">
        <w:rPr>
          <w:rFonts w:ascii="Calibri" w:hAnsi="Calibri"/>
          <w:sz w:val="22"/>
          <w:szCs w:val="22"/>
        </w:rPr>
        <w:t>pulizia, la manutenzione del cantiere stesso, l’inghiaiamento e la sistemazione delle sue strade,</w:t>
      </w:r>
      <w:r>
        <w:rPr>
          <w:rFonts w:ascii="Calibri" w:hAnsi="Calibri"/>
          <w:sz w:val="22"/>
          <w:szCs w:val="22"/>
        </w:rPr>
        <w:t xml:space="preserve"> </w:t>
      </w:r>
      <w:r w:rsidRPr="00AF342F">
        <w:rPr>
          <w:rFonts w:ascii="Calibri" w:hAnsi="Calibri"/>
          <w:sz w:val="22"/>
          <w:szCs w:val="22"/>
        </w:rPr>
        <w:t>in modo da rendere sicuri il transito e la circolazione dei veicoli e delle persone addette ai lavori</w:t>
      </w:r>
      <w:r>
        <w:rPr>
          <w:rFonts w:ascii="Calibri" w:hAnsi="Calibri"/>
          <w:sz w:val="22"/>
          <w:szCs w:val="22"/>
        </w:rPr>
        <w:t xml:space="preserve"> </w:t>
      </w:r>
      <w:r w:rsidRPr="00AF342F">
        <w:rPr>
          <w:rFonts w:ascii="Calibri" w:hAnsi="Calibri"/>
          <w:sz w:val="22"/>
          <w:szCs w:val="22"/>
        </w:rPr>
        <w:t>tutti, ivi comprese le eventuali opere scorporate o affidate a terzi dallo stesso ente appaltante;</w:t>
      </w:r>
    </w:p>
    <w:p w14:paraId="0B7CDB70" w14:textId="7D2E25F3" w:rsidR="009E6878" w:rsidRPr="00332F26" w:rsidRDefault="00AF342F" w:rsidP="00BB03A0">
      <w:pPr>
        <w:pStyle w:val="Rientrocorpodeltesto2"/>
        <w:numPr>
          <w:ilvl w:val="0"/>
          <w:numId w:val="20"/>
        </w:numPr>
        <w:tabs>
          <w:tab w:val="clear" w:pos="-709"/>
          <w:tab w:val="left" w:pos="993"/>
          <w:tab w:val="left" w:pos="1021"/>
        </w:tabs>
        <w:spacing w:after="120"/>
        <w:ind w:left="993" w:hanging="568"/>
        <w:rPr>
          <w:rFonts w:ascii="Calibri" w:hAnsi="Calibri"/>
          <w:sz w:val="22"/>
          <w:szCs w:val="22"/>
        </w:rPr>
      </w:pPr>
      <w:r w:rsidRPr="00AF342F">
        <w:rPr>
          <w:rFonts w:ascii="Calibri" w:hAnsi="Calibri"/>
          <w:sz w:val="22"/>
          <w:szCs w:val="22"/>
        </w:rPr>
        <w:t>l’assunzione in proprio, tenendone indenne la Stazione appaltante, di ogni responsabilità</w:t>
      </w:r>
      <w:r>
        <w:rPr>
          <w:rFonts w:ascii="Calibri" w:hAnsi="Calibri"/>
          <w:sz w:val="22"/>
          <w:szCs w:val="22"/>
        </w:rPr>
        <w:t xml:space="preserve"> </w:t>
      </w:r>
      <w:r w:rsidRPr="00AF342F">
        <w:rPr>
          <w:rFonts w:ascii="Calibri" w:hAnsi="Calibri"/>
          <w:sz w:val="22"/>
          <w:szCs w:val="22"/>
        </w:rPr>
        <w:t>risarcitoria e delle obbligazioni relative comunque connesse all’esecuzione delle prestazioni</w:t>
      </w:r>
      <w:r>
        <w:rPr>
          <w:rFonts w:ascii="Calibri" w:hAnsi="Calibri"/>
          <w:sz w:val="22"/>
          <w:szCs w:val="22"/>
        </w:rPr>
        <w:t xml:space="preserve"> </w:t>
      </w:r>
      <w:r w:rsidRPr="00AF342F">
        <w:rPr>
          <w:rFonts w:ascii="Calibri" w:hAnsi="Calibri"/>
          <w:sz w:val="22"/>
          <w:szCs w:val="22"/>
        </w:rPr>
        <w:t>dell’impresa a termini di contratto;</w:t>
      </w:r>
    </w:p>
    <w:p w14:paraId="4FFB1368" w14:textId="749CC002" w:rsidR="00530D02" w:rsidRPr="00332F26" w:rsidRDefault="00AF342F" w:rsidP="00BB03A0">
      <w:pPr>
        <w:pStyle w:val="Rientrocorpodeltesto2"/>
        <w:numPr>
          <w:ilvl w:val="0"/>
          <w:numId w:val="20"/>
        </w:numPr>
        <w:tabs>
          <w:tab w:val="clear" w:pos="-709"/>
          <w:tab w:val="left" w:pos="993"/>
          <w:tab w:val="left" w:pos="1021"/>
        </w:tabs>
        <w:spacing w:after="120"/>
        <w:ind w:left="993" w:hanging="568"/>
        <w:rPr>
          <w:rFonts w:ascii="Calibri" w:hAnsi="Calibri"/>
          <w:sz w:val="22"/>
          <w:szCs w:val="22"/>
        </w:rPr>
      </w:pPr>
      <w:r w:rsidRPr="00AF342F">
        <w:rPr>
          <w:rFonts w:ascii="Calibri" w:hAnsi="Calibri"/>
          <w:sz w:val="22"/>
          <w:szCs w:val="22"/>
        </w:rPr>
        <w:t>l'osservanza delle norme, leggi e decreti vigenti, relative alle varie assicurazioni degli operai per</w:t>
      </w:r>
      <w:r>
        <w:rPr>
          <w:rFonts w:ascii="Calibri" w:hAnsi="Calibri"/>
          <w:sz w:val="22"/>
          <w:szCs w:val="22"/>
        </w:rPr>
        <w:t xml:space="preserve"> </w:t>
      </w:r>
      <w:r w:rsidRPr="00AF342F">
        <w:rPr>
          <w:rFonts w:ascii="Calibri" w:hAnsi="Calibri"/>
          <w:sz w:val="22"/>
          <w:szCs w:val="22"/>
        </w:rPr>
        <w:t>previdenza, prevenzione infortuni e assistenza sanitaria che potranno intervenire in corso di</w:t>
      </w:r>
      <w:r>
        <w:rPr>
          <w:rFonts w:ascii="Calibri" w:hAnsi="Calibri"/>
          <w:sz w:val="22"/>
          <w:szCs w:val="22"/>
        </w:rPr>
        <w:t xml:space="preserve"> </w:t>
      </w:r>
      <w:r w:rsidRPr="00AF342F">
        <w:rPr>
          <w:rFonts w:ascii="Calibri" w:hAnsi="Calibri"/>
          <w:sz w:val="22"/>
          <w:szCs w:val="22"/>
        </w:rPr>
        <w:t>appalto;</w:t>
      </w:r>
    </w:p>
    <w:p w14:paraId="6E244DB4" w14:textId="397D2FFC" w:rsidR="00694A08" w:rsidRPr="00C3505D" w:rsidRDefault="00AF342F" w:rsidP="00BB03A0">
      <w:pPr>
        <w:pStyle w:val="Rientrocorpodeltesto2"/>
        <w:numPr>
          <w:ilvl w:val="0"/>
          <w:numId w:val="20"/>
        </w:numPr>
        <w:tabs>
          <w:tab w:val="clear" w:pos="-709"/>
          <w:tab w:val="left" w:pos="993"/>
          <w:tab w:val="left" w:pos="1021"/>
        </w:tabs>
        <w:spacing w:after="120"/>
        <w:ind w:left="993" w:hanging="568"/>
        <w:rPr>
          <w:rFonts w:ascii="Calibri" w:hAnsi="Calibri"/>
          <w:sz w:val="22"/>
          <w:szCs w:val="22"/>
        </w:rPr>
      </w:pPr>
      <w:r w:rsidRPr="00AF342F">
        <w:rPr>
          <w:rFonts w:ascii="Calibri" w:hAnsi="Calibri"/>
          <w:sz w:val="22"/>
          <w:szCs w:val="22"/>
        </w:rPr>
        <w:t>la comunicazione all'Ufficio da cui i lavori dipendono, entro i termini prefissati dallo stesso, di</w:t>
      </w:r>
      <w:r>
        <w:rPr>
          <w:rFonts w:ascii="Calibri" w:hAnsi="Calibri"/>
          <w:sz w:val="22"/>
          <w:szCs w:val="22"/>
        </w:rPr>
        <w:t xml:space="preserve"> </w:t>
      </w:r>
      <w:r w:rsidRPr="00AF342F">
        <w:rPr>
          <w:rFonts w:ascii="Calibri" w:hAnsi="Calibri"/>
          <w:sz w:val="22"/>
          <w:szCs w:val="22"/>
        </w:rPr>
        <w:t>tutte le notizie relative all'impiego della manodopera;</w:t>
      </w:r>
    </w:p>
    <w:p w14:paraId="01C5D2D4" w14:textId="5DBF0811" w:rsidR="00617935" w:rsidRPr="00C3505D" w:rsidRDefault="00AF342F" w:rsidP="00BB03A0">
      <w:pPr>
        <w:pStyle w:val="Rientrocorpodeltesto2"/>
        <w:numPr>
          <w:ilvl w:val="0"/>
          <w:numId w:val="20"/>
        </w:numPr>
        <w:tabs>
          <w:tab w:val="clear" w:pos="-709"/>
          <w:tab w:val="left" w:pos="993"/>
          <w:tab w:val="left" w:pos="1021"/>
        </w:tabs>
        <w:spacing w:after="120"/>
        <w:ind w:left="993" w:hanging="568"/>
        <w:rPr>
          <w:rFonts w:ascii="Calibri" w:hAnsi="Calibri"/>
          <w:sz w:val="22"/>
          <w:szCs w:val="22"/>
        </w:rPr>
      </w:pPr>
      <w:r w:rsidRPr="00AF342F">
        <w:rPr>
          <w:rFonts w:ascii="Calibri" w:hAnsi="Calibri"/>
          <w:sz w:val="22"/>
          <w:szCs w:val="22"/>
        </w:rPr>
        <w:t>l’esecuzione, presso gli Istituti autorizzati, di tutte le prove che verranno ordinate dalla direzione</w:t>
      </w:r>
      <w:r>
        <w:rPr>
          <w:rFonts w:ascii="Calibri" w:hAnsi="Calibri"/>
          <w:sz w:val="22"/>
          <w:szCs w:val="22"/>
        </w:rPr>
        <w:t xml:space="preserve"> </w:t>
      </w:r>
      <w:r w:rsidRPr="00AF342F">
        <w:rPr>
          <w:rFonts w:ascii="Calibri" w:hAnsi="Calibri"/>
          <w:sz w:val="22"/>
          <w:szCs w:val="22"/>
        </w:rPr>
        <w:t>lavori, sui materiali e manufatti impiegati o da impiegarsi nella costruzione, (</w:t>
      </w:r>
      <w:r w:rsidRPr="00AF342F">
        <w:rPr>
          <w:rFonts w:ascii="Calibri" w:hAnsi="Calibri"/>
          <w:b/>
          <w:bCs/>
          <w:sz w:val="22"/>
          <w:szCs w:val="22"/>
        </w:rPr>
        <w:t>sostenendo anche le spese di laboratorio</w:t>
      </w:r>
      <w:r w:rsidRPr="00AF342F">
        <w:rPr>
          <w:rFonts w:ascii="Calibri" w:hAnsi="Calibri"/>
          <w:sz w:val="22"/>
          <w:szCs w:val="22"/>
        </w:rPr>
        <w:t>) compresa la confezione e custodia dei campioni, l’esecuzione di prove</w:t>
      </w:r>
      <w:r>
        <w:rPr>
          <w:rFonts w:ascii="Calibri" w:hAnsi="Calibri"/>
          <w:sz w:val="22"/>
          <w:szCs w:val="22"/>
        </w:rPr>
        <w:t xml:space="preserve"> </w:t>
      </w:r>
      <w:r w:rsidRPr="00AF342F">
        <w:rPr>
          <w:rFonts w:ascii="Calibri" w:hAnsi="Calibri"/>
          <w:sz w:val="22"/>
          <w:szCs w:val="22"/>
        </w:rPr>
        <w:t>di carico che siano ordinate dalla stessa direzione lavori su tutte le opere in calcestruzzo</w:t>
      </w:r>
      <w:r>
        <w:rPr>
          <w:rFonts w:ascii="Calibri" w:hAnsi="Calibri"/>
          <w:sz w:val="22"/>
          <w:szCs w:val="22"/>
        </w:rPr>
        <w:t xml:space="preserve"> </w:t>
      </w:r>
      <w:r w:rsidRPr="00AF342F">
        <w:rPr>
          <w:rFonts w:ascii="Calibri" w:hAnsi="Calibri"/>
          <w:sz w:val="22"/>
          <w:szCs w:val="22"/>
        </w:rPr>
        <w:t>semplice o armato e qualsiasi altra struttura portante, nonché prove di tenuta per le tubazioni;</w:t>
      </w:r>
      <w:r>
        <w:rPr>
          <w:rFonts w:ascii="Calibri" w:hAnsi="Calibri"/>
          <w:sz w:val="22"/>
          <w:szCs w:val="22"/>
        </w:rPr>
        <w:t xml:space="preserve"> </w:t>
      </w:r>
      <w:r w:rsidRPr="00AF342F">
        <w:rPr>
          <w:rFonts w:ascii="Calibri" w:hAnsi="Calibri"/>
          <w:sz w:val="22"/>
          <w:szCs w:val="22"/>
        </w:rPr>
        <w:t>in particolare è fatto obbligo di effettuare i prelievi di calcestruzzo, e acciaio in conformità alla</w:t>
      </w:r>
      <w:r>
        <w:rPr>
          <w:rFonts w:ascii="Calibri" w:hAnsi="Calibri"/>
          <w:sz w:val="22"/>
          <w:szCs w:val="22"/>
        </w:rPr>
        <w:t xml:space="preserve"> </w:t>
      </w:r>
      <w:r w:rsidRPr="00AF342F">
        <w:rPr>
          <w:rFonts w:ascii="Calibri" w:hAnsi="Calibri"/>
          <w:sz w:val="22"/>
          <w:szCs w:val="22"/>
        </w:rPr>
        <w:t>vigente normativa;</w:t>
      </w:r>
    </w:p>
    <w:p w14:paraId="1D35B9CD" w14:textId="7D829409" w:rsidR="00617935" w:rsidRPr="00C3505D" w:rsidRDefault="00AF342F" w:rsidP="00BB03A0">
      <w:pPr>
        <w:pStyle w:val="Rientrocorpodeltesto2"/>
        <w:numPr>
          <w:ilvl w:val="0"/>
          <w:numId w:val="20"/>
        </w:numPr>
        <w:tabs>
          <w:tab w:val="clear" w:pos="-709"/>
          <w:tab w:val="left" w:pos="993"/>
          <w:tab w:val="left" w:pos="1021"/>
        </w:tabs>
        <w:spacing w:after="120"/>
        <w:ind w:left="993" w:hanging="568"/>
        <w:rPr>
          <w:rFonts w:ascii="Calibri" w:hAnsi="Calibri"/>
          <w:sz w:val="22"/>
          <w:szCs w:val="22"/>
        </w:rPr>
      </w:pPr>
      <w:r w:rsidRPr="00AF342F">
        <w:rPr>
          <w:rFonts w:ascii="Calibri" w:hAnsi="Calibri"/>
          <w:sz w:val="22"/>
          <w:szCs w:val="22"/>
        </w:rPr>
        <w:t>le responsabilità sulla non rispondenza degli elementi eseguiti rispetto a quelli progettati o</w:t>
      </w:r>
      <w:r>
        <w:rPr>
          <w:rFonts w:ascii="Calibri" w:hAnsi="Calibri"/>
          <w:sz w:val="22"/>
          <w:szCs w:val="22"/>
        </w:rPr>
        <w:t xml:space="preserve"> </w:t>
      </w:r>
      <w:r w:rsidRPr="00AF342F">
        <w:rPr>
          <w:rFonts w:ascii="Calibri" w:hAnsi="Calibri"/>
          <w:sz w:val="22"/>
          <w:szCs w:val="22"/>
        </w:rPr>
        <w:t>previsti dal capitolato;</w:t>
      </w:r>
    </w:p>
    <w:p w14:paraId="3125BC73" w14:textId="6E3FE24E" w:rsidR="00170479" w:rsidRPr="00C3505D" w:rsidRDefault="00AF342F" w:rsidP="00BB03A0">
      <w:pPr>
        <w:pStyle w:val="Rientrocorpodeltesto2"/>
        <w:numPr>
          <w:ilvl w:val="0"/>
          <w:numId w:val="20"/>
        </w:numPr>
        <w:tabs>
          <w:tab w:val="clear" w:pos="-709"/>
          <w:tab w:val="left" w:pos="993"/>
          <w:tab w:val="left" w:pos="1021"/>
        </w:tabs>
        <w:spacing w:after="120"/>
        <w:ind w:left="993" w:hanging="568"/>
        <w:rPr>
          <w:rFonts w:ascii="Calibri" w:hAnsi="Calibri"/>
          <w:sz w:val="22"/>
          <w:szCs w:val="22"/>
        </w:rPr>
      </w:pPr>
      <w:r w:rsidRPr="00AF342F">
        <w:rPr>
          <w:rFonts w:ascii="Calibri" w:hAnsi="Calibri"/>
          <w:sz w:val="22"/>
          <w:szCs w:val="22"/>
        </w:rPr>
        <w:lastRenderedPageBreak/>
        <w:t>il mantenimento, fino all’emissione del certificato di collaudo o del certificato di regolare</w:t>
      </w:r>
      <w:r>
        <w:rPr>
          <w:rFonts w:ascii="Calibri" w:hAnsi="Calibri"/>
          <w:sz w:val="22"/>
          <w:szCs w:val="22"/>
        </w:rPr>
        <w:t xml:space="preserve"> </w:t>
      </w:r>
      <w:r w:rsidRPr="00AF342F">
        <w:rPr>
          <w:rFonts w:ascii="Calibri" w:hAnsi="Calibri"/>
          <w:sz w:val="22"/>
          <w:szCs w:val="22"/>
        </w:rPr>
        <w:t>esecuzione, della continuità degli scoli delle acque e del transito sugli spazi, pubblici e privati,</w:t>
      </w:r>
      <w:r>
        <w:rPr>
          <w:rFonts w:ascii="Calibri" w:hAnsi="Calibri"/>
          <w:sz w:val="22"/>
          <w:szCs w:val="22"/>
        </w:rPr>
        <w:t xml:space="preserve"> </w:t>
      </w:r>
      <w:r w:rsidRPr="00AF342F">
        <w:rPr>
          <w:rFonts w:ascii="Calibri" w:hAnsi="Calibri"/>
          <w:sz w:val="22"/>
          <w:szCs w:val="22"/>
        </w:rPr>
        <w:t>adiacenti le opere da eseguire;</w:t>
      </w:r>
    </w:p>
    <w:p w14:paraId="0FBB637E" w14:textId="120502F9" w:rsidR="00170479" w:rsidRPr="00332F26" w:rsidRDefault="00AF342F" w:rsidP="00BB03A0">
      <w:pPr>
        <w:pStyle w:val="Rientrocorpodeltesto2"/>
        <w:numPr>
          <w:ilvl w:val="0"/>
          <w:numId w:val="20"/>
        </w:numPr>
        <w:tabs>
          <w:tab w:val="clear" w:pos="-709"/>
          <w:tab w:val="left" w:pos="993"/>
          <w:tab w:val="left" w:pos="1021"/>
        </w:tabs>
        <w:spacing w:after="120"/>
        <w:ind w:left="993" w:hanging="568"/>
        <w:rPr>
          <w:rFonts w:ascii="Calibri" w:hAnsi="Calibri"/>
          <w:sz w:val="22"/>
          <w:szCs w:val="22"/>
        </w:rPr>
      </w:pPr>
      <w:r w:rsidRPr="00AF342F">
        <w:rPr>
          <w:rFonts w:ascii="Calibri" w:hAnsi="Calibri"/>
          <w:sz w:val="22"/>
          <w:szCs w:val="22"/>
        </w:rPr>
        <w:t>il libero accesso ed il transito nel cantiere e sulle opere eseguite od in corso d'esecuzione, alle</w:t>
      </w:r>
      <w:r>
        <w:rPr>
          <w:rFonts w:ascii="Calibri" w:hAnsi="Calibri"/>
          <w:sz w:val="22"/>
          <w:szCs w:val="22"/>
        </w:rPr>
        <w:t xml:space="preserve"> </w:t>
      </w:r>
      <w:r w:rsidRPr="00AF342F">
        <w:rPr>
          <w:rFonts w:ascii="Calibri" w:hAnsi="Calibri"/>
          <w:sz w:val="22"/>
          <w:szCs w:val="22"/>
        </w:rPr>
        <w:t>persone addette ed a qualunque altra Impresa alla quale siano stati affidati lavori per conto</w:t>
      </w:r>
      <w:r>
        <w:rPr>
          <w:rFonts w:ascii="Calibri" w:hAnsi="Calibri"/>
          <w:sz w:val="22"/>
          <w:szCs w:val="22"/>
        </w:rPr>
        <w:t xml:space="preserve"> </w:t>
      </w:r>
      <w:r w:rsidRPr="00AF342F">
        <w:rPr>
          <w:rFonts w:ascii="Calibri" w:hAnsi="Calibri"/>
          <w:sz w:val="22"/>
          <w:szCs w:val="22"/>
        </w:rPr>
        <w:t>diretto della Stazione Appaltante;</w:t>
      </w:r>
    </w:p>
    <w:p w14:paraId="22E498D7" w14:textId="0016DC83" w:rsidR="00694A08" w:rsidRPr="00332F26" w:rsidRDefault="00182F6C" w:rsidP="00BB03A0">
      <w:pPr>
        <w:pStyle w:val="Rientrocorpodeltesto2"/>
        <w:numPr>
          <w:ilvl w:val="0"/>
          <w:numId w:val="20"/>
        </w:numPr>
        <w:tabs>
          <w:tab w:val="clear" w:pos="-709"/>
          <w:tab w:val="left" w:pos="993"/>
          <w:tab w:val="left" w:pos="1021"/>
        </w:tabs>
        <w:spacing w:after="120"/>
        <w:ind w:left="993" w:hanging="568"/>
        <w:rPr>
          <w:rFonts w:ascii="Calibri" w:hAnsi="Calibri"/>
          <w:sz w:val="22"/>
          <w:szCs w:val="22"/>
        </w:rPr>
      </w:pPr>
      <w:r w:rsidRPr="00182F6C">
        <w:rPr>
          <w:rFonts w:ascii="Calibri" w:hAnsi="Calibri"/>
          <w:sz w:val="22"/>
          <w:szCs w:val="22"/>
        </w:rPr>
        <w:t>il ricevimento, lo scarico e il trasporto nei luoghi di deposito o nei punti di impiego secondo le</w:t>
      </w:r>
      <w:r>
        <w:rPr>
          <w:rFonts w:ascii="Calibri" w:hAnsi="Calibri"/>
          <w:sz w:val="22"/>
          <w:szCs w:val="22"/>
        </w:rPr>
        <w:t xml:space="preserve"> </w:t>
      </w:r>
      <w:r w:rsidRPr="00182F6C">
        <w:rPr>
          <w:rFonts w:ascii="Calibri" w:hAnsi="Calibri"/>
          <w:sz w:val="22"/>
          <w:szCs w:val="22"/>
        </w:rPr>
        <w:t>disposizioni della direzione lavori, comunque all’interno del cantiere, dei materiali e dei</w:t>
      </w:r>
      <w:r>
        <w:rPr>
          <w:rFonts w:ascii="Calibri" w:hAnsi="Calibri"/>
          <w:sz w:val="22"/>
          <w:szCs w:val="22"/>
        </w:rPr>
        <w:t xml:space="preserve"> </w:t>
      </w:r>
      <w:r w:rsidRPr="00182F6C">
        <w:rPr>
          <w:rFonts w:ascii="Calibri" w:hAnsi="Calibri"/>
          <w:sz w:val="22"/>
          <w:szCs w:val="22"/>
        </w:rPr>
        <w:t>manufatti esclusi dal presente appalto e approvvigionati o eseguiti da altre ditte per conto della</w:t>
      </w:r>
      <w:r>
        <w:rPr>
          <w:rFonts w:ascii="Calibri" w:hAnsi="Calibri"/>
          <w:sz w:val="22"/>
          <w:szCs w:val="22"/>
        </w:rPr>
        <w:t xml:space="preserve"> </w:t>
      </w:r>
      <w:r w:rsidRPr="00182F6C">
        <w:rPr>
          <w:rFonts w:ascii="Calibri" w:hAnsi="Calibri"/>
          <w:sz w:val="22"/>
          <w:szCs w:val="22"/>
        </w:rPr>
        <w:t>Stazione appaltante e per i quali competono a termini di contratto all’appaltatore le assistenze</w:t>
      </w:r>
      <w:r>
        <w:rPr>
          <w:rFonts w:ascii="Calibri" w:hAnsi="Calibri"/>
          <w:sz w:val="22"/>
          <w:szCs w:val="22"/>
        </w:rPr>
        <w:t xml:space="preserve"> </w:t>
      </w:r>
      <w:r w:rsidRPr="00182F6C">
        <w:rPr>
          <w:rFonts w:ascii="Calibri" w:hAnsi="Calibri"/>
          <w:sz w:val="22"/>
          <w:szCs w:val="22"/>
        </w:rPr>
        <w:t>alla posa in opera; i danni che per cause dipendenti dall’appaltatore fossero apportati ai</w:t>
      </w:r>
      <w:r>
        <w:rPr>
          <w:rFonts w:ascii="Calibri" w:hAnsi="Calibri"/>
          <w:sz w:val="22"/>
          <w:szCs w:val="22"/>
        </w:rPr>
        <w:t xml:space="preserve"> </w:t>
      </w:r>
      <w:r w:rsidRPr="00182F6C">
        <w:rPr>
          <w:rFonts w:ascii="Calibri" w:hAnsi="Calibri"/>
          <w:sz w:val="22"/>
          <w:szCs w:val="22"/>
        </w:rPr>
        <w:t>materiali e manufatti suddetti devono essere ripristinati a carico dello stesso appaltatore;</w:t>
      </w:r>
    </w:p>
    <w:p w14:paraId="36C82F32" w14:textId="5869B56F" w:rsidR="00694A08" w:rsidRPr="00332F26" w:rsidRDefault="00A63DD9" w:rsidP="00BB03A0">
      <w:pPr>
        <w:pStyle w:val="Rientrocorpodeltesto2"/>
        <w:numPr>
          <w:ilvl w:val="0"/>
          <w:numId w:val="20"/>
        </w:numPr>
        <w:tabs>
          <w:tab w:val="clear" w:pos="-709"/>
          <w:tab w:val="left" w:pos="993"/>
          <w:tab w:val="left" w:pos="1021"/>
        </w:tabs>
        <w:spacing w:after="120"/>
        <w:ind w:left="993" w:hanging="568"/>
        <w:rPr>
          <w:rFonts w:ascii="Calibri" w:hAnsi="Calibri"/>
          <w:sz w:val="22"/>
          <w:szCs w:val="22"/>
        </w:rPr>
      </w:pPr>
      <w:r w:rsidRPr="00A63DD9">
        <w:rPr>
          <w:rFonts w:ascii="Calibri" w:hAnsi="Calibri"/>
          <w:sz w:val="22"/>
          <w:szCs w:val="22"/>
        </w:rPr>
        <w:t>la concessione, su richiesta della direzione lavori, a qualunque altra impresa alla quale siano</w:t>
      </w:r>
      <w:r>
        <w:rPr>
          <w:rFonts w:ascii="Calibri" w:hAnsi="Calibri"/>
          <w:sz w:val="22"/>
          <w:szCs w:val="22"/>
        </w:rPr>
        <w:t xml:space="preserve"> </w:t>
      </w:r>
      <w:r w:rsidRPr="00A63DD9">
        <w:rPr>
          <w:rFonts w:ascii="Calibri" w:hAnsi="Calibri"/>
          <w:sz w:val="22"/>
          <w:szCs w:val="22"/>
        </w:rPr>
        <w:t>affidati lavori non compresi nel presente appalto, l’uso parziale o totale dei ponteggi di servizio,</w:t>
      </w:r>
      <w:r>
        <w:rPr>
          <w:rFonts w:ascii="Calibri" w:hAnsi="Calibri"/>
          <w:sz w:val="22"/>
          <w:szCs w:val="22"/>
        </w:rPr>
        <w:t xml:space="preserve"> </w:t>
      </w:r>
      <w:r w:rsidRPr="00A63DD9">
        <w:rPr>
          <w:rFonts w:ascii="Calibri" w:hAnsi="Calibri"/>
          <w:sz w:val="22"/>
          <w:szCs w:val="22"/>
        </w:rPr>
        <w:t>delle impalcature, delle costruzioni provvisorie e degli apparecchi di sollevamento per tutto il</w:t>
      </w:r>
      <w:r>
        <w:rPr>
          <w:rFonts w:ascii="Calibri" w:hAnsi="Calibri"/>
          <w:sz w:val="22"/>
          <w:szCs w:val="22"/>
        </w:rPr>
        <w:t xml:space="preserve"> </w:t>
      </w:r>
      <w:r w:rsidRPr="00A63DD9">
        <w:rPr>
          <w:rFonts w:ascii="Calibri" w:hAnsi="Calibri"/>
          <w:sz w:val="22"/>
          <w:szCs w:val="22"/>
        </w:rPr>
        <w:t>tempo necessario all’esecuzione dei lavori che la Stazione appaltante intenderà eseguire</w:t>
      </w:r>
      <w:r>
        <w:rPr>
          <w:rFonts w:ascii="Calibri" w:hAnsi="Calibri"/>
          <w:sz w:val="22"/>
          <w:szCs w:val="22"/>
        </w:rPr>
        <w:t xml:space="preserve"> </w:t>
      </w:r>
      <w:r w:rsidRPr="00A63DD9">
        <w:rPr>
          <w:rFonts w:ascii="Calibri" w:hAnsi="Calibri"/>
          <w:sz w:val="22"/>
          <w:szCs w:val="22"/>
        </w:rPr>
        <w:t>direttamente oppure a mezzo di altre ditte dalle quali, come dalla Stazione appaltante, l’impresa</w:t>
      </w:r>
      <w:r>
        <w:rPr>
          <w:rFonts w:ascii="Calibri" w:hAnsi="Calibri"/>
          <w:sz w:val="22"/>
          <w:szCs w:val="22"/>
        </w:rPr>
        <w:t xml:space="preserve"> </w:t>
      </w:r>
      <w:r w:rsidRPr="00A63DD9">
        <w:rPr>
          <w:rFonts w:ascii="Calibri" w:hAnsi="Calibri"/>
          <w:sz w:val="22"/>
          <w:szCs w:val="22"/>
        </w:rPr>
        <w:t>non potrà pretendere compensi di sorta, tranne che per l’impiego di personale addetto ad</w:t>
      </w:r>
      <w:r>
        <w:rPr>
          <w:rFonts w:ascii="Calibri" w:hAnsi="Calibri"/>
          <w:sz w:val="22"/>
          <w:szCs w:val="22"/>
        </w:rPr>
        <w:t xml:space="preserve"> </w:t>
      </w:r>
      <w:r w:rsidRPr="00A63DD9">
        <w:rPr>
          <w:rFonts w:ascii="Calibri" w:hAnsi="Calibri"/>
          <w:sz w:val="22"/>
          <w:szCs w:val="22"/>
        </w:rPr>
        <w:t>impianti di sollevamento; il tutto compatibilmente con le esigenze e le misure di sicurezza;</w:t>
      </w:r>
    </w:p>
    <w:p w14:paraId="38C768C2" w14:textId="2C4C25BF" w:rsidR="00694A08" w:rsidRPr="00332F26" w:rsidRDefault="00A63DD9" w:rsidP="00BB03A0">
      <w:pPr>
        <w:pStyle w:val="Rientrocorpodeltesto2"/>
        <w:numPr>
          <w:ilvl w:val="0"/>
          <w:numId w:val="20"/>
        </w:numPr>
        <w:tabs>
          <w:tab w:val="clear" w:pos="-709"/>
          <w:tab w:val="left" w:pos="993"/>
          <w:tab w:val="left" w:pos="1021"/>
        </w:tabs>
        <w:spacing w:after="120"/>
        <w:ind w:left="993" w:hanging="568"/>
        <w:rPr>
          <w:rFonts w:ascii="Calibri" w:hAnsi="Calibri"/>
          <w:sz w:val="22"/>
          <w:szCs w:val="22"/>
        </w:rPr>
      </w:pPr>
      <w:r w:rsidRPr="00A63DD9">
        <w:rPr>
          <w:rFonts w:ascii="Calibri" w:hAnsi="Calibri"/>
          <w:sz w:val="22"/>
          <w:szCs w:val="22"/>
        </w:rPr>
        <w:t>la pulizia del cantiere e delle vie di transito e di accesso allo stesso, compreso lo sgombero dei</w:t>
      </w:r>
      <w:r>
        <w:rPr>
          <w:rFonts w:ascii="Calibri" w:hAnsi="Calibri"/>
          <w:sz w:val="22"/>
          <w:szCs w:val="22"/>
        </w:rPr>
        <w:t xml:space="preserve"> </w:t>
      </w:r>
      <w:r w:rsidRPr="00A63DD9">
        <w:rPr>
          <w:rFonts w:ascii="Calibri" w:hAnsi="Calibri"/>
          <w:sz w:val="22"/>
          <w:szCs w:val="22"/>
        </w:rPr>
        <w:t>materiali di rifiuto lasciati da altre ditte;</w:t>
      </w:r>
    </w:p>
    <w:p w14:paraId="550A9AEA" w14:textId="4750DBB4" w:rsidR="0030560C" w:rsidRPr="007E096C" w:rsidRDefault="00A63DD9" w:rsidP="00BB03A0">
      <w:pPr>
        <w:pStyle w:val="Rientrocorpodeltesto2"/>
        <w:numPr>
          <w:ilvl w:val="0"/>
          <w:numId w:val="20"/>
        </w:numPr>
        <w:tabs>
          <w:tab w:val="clear" w:pos="-709"/>
          <w:tab w:val="left" w:pos="993"/>
          <w:tab w:val="left" w:pos="1021"/>
        </w:tabs>
        <w:spacing w:after="120"/>
        <w:ind w:left="993" w:hanging="568"/>
        <w:rPr>
          <w:rFonts w:ascii="Calibri" w:hAnsi="Calibri"/>
          <w:sz w:val="22"/>
          <w:szCs w:val="22"/>
        </w:rPr>
      </w:pPr>
      <w:r w:rsidRPr="00A63DD9">
        <w:rPr>
          <w:rFonts w:ascii="Calibri" w:hAnsi="Calibri"/>
          <w:sz w:val="22"/>
          <w:szCs w:val="22"/>
        </w:rPr>
        <w:t>le spese, i contributi, i diritti, i lavori, le forniture e le prestazioni occorrenti per gli allacciamenti</w:t>
      </w:r>
      <w:r>
        <w:rPr>
          <w:rFonts w:ascii="Calibri" w:hAnsi="Calibri"/>
          <w:sz w:val="22"/>
          <w:szCs w:val="22"/>
        </w:rPr>
        <w:t xml:space="preserve"> </w:t>
      </w:r>
      <w:r w:rsidRPr="00A63DD9">
        <w:rPr>
          <w:rFonts w:ascii="Calibri" w:hAnsi="Calibri"/>
          <w:sz w:val="22"/>
          <w:szCs w:val="22"/>
        </w:rPr>
        <w:t>provvisori di acqua potabile, energia elettrica, gas e fognatura, necessari per il funzionamento</w:t>
      </w:r>
      <w:r>
        <w:rPr>
          <w:rFonts w:ascii="Calibri" w:hAnsi="Calibri"/>
          <w:sz w:val="22"/>
          <w:szCs w:val="22"/>
        </w:rPr>
        <w:t xml:space="preserve"> </w:t>
      </w:r>
      <w:r w:rsidRPr="00A63DD9">
        <w:rPr>
          <w:rFonts w:ascii="Calibri" w:hAnsi="Calibri"/>
          <w:sz w:val="22"/>
          <w:szCs w:val="22"/>
        </w:rPr>
        <w:t>del cantiere e per l’esecuzione dei lavori, nonché le spese per le utenze e i consumi dipendenti</w:t>
      </w:r>
      <w:r>
        <w:rPr>
          <w:rFonts w:ascii="Calibri" w:hAnsi="Calibri"/>
          <w:sz w:val="22"/>
          <w:szCs w:val="22"/>
        </w:rPr>
        <w:t xml:space="preserve"> </w:t>
      </w:r>
      <w:r w:rsidRPr="00A63DD9">
        <w:rPr>
          <w:rFonts w:ascii="Calibri" w:hAnsi="Calibri"/>
          <w:sz w:val="22"/>
          <w:szCs w:val="22"/>
        </w:rPr>
        <w:t>dai predetti servizi; l’appaltatore si obbliga a concedere, con il solo rimborso delle spese vive,</w:t>
      </w:r>
      <w:r>
        <w:rPr>
          <w:rFonts w:ascii="Calibri" w:hAnsi="Calibri"/>
          <w:sz w:val="22"/>
          <w:szCs w:val="22"/>
        </w:rPr>
        <w:t xml:space="preserve"> </w:t>
      </w:r>
      <w:r w:rsidRPr="00A63DD9">
        <w:rPr>
          <w:rFonts w:ascii="Calibri" w:hAnsi="Calibri"/>
          <w:sz w:val="22"/>
          <w:szCs w:val="22"/>
        </w:rPr>
        <w:t>l’uso dei predetti servizi alle altre ditte che eseguono forniture o lavori per conto della Stazione</w:t>
      </w:r>
      <w:r>
        <w:rPr>
          <w:rFonts w:ascii="Calibri" w:hAnsi="Calibri"/>
          <w:sz w:val="22"/>
          <w:szCs w:val="22"/>
        </w:rPr>
        <w:t xml:space="preserve"> </w:t>
      </w:r>
      <w:r w:rsidRPr="00A63DD9">
        <w:rPr>
          <w:rFonts w:ascii="Calibri" w:hAnsi="Calibri"/>
          <w:sz w:val="22"/>
          <w:szCs w:val="22"/>
        </w:rPr>
        <w:t>appaltante, sempre nel rispetto delle esigenze e delle misure di sicurezza;</w:t>
      </w:r>
    </w:p>
    <w:p w14:paraId="12E5E4F1" w14:textId="63E2B81D" w:rsidR="00170479" w:rsidRPr="00C3505D" w:rsidRDefault="009661F3" w:rsidP="00BB03A0">
      <w:pPr>
        <w:pStyle w:val="Rientrocorpodeltesto2"/>
        <w:numPr>
          <w:ilvl w:val="0"/>
          <w:numId w:val="20"/>
        </w:numPr>
        <w:tabs>
          <w:tab w:val="clear" w:pos="-709"/>
          <w:tab w:val="left" w:pos="993"/>
          <w:tab w:val="left" w:pos="1021"/>
        </w:tabs>
        <w:spacing w:after="120"/>
        <w:ind w:left="993" w:hanging="568"/>
        <w:rPr>
          <w:rFonts w:ascii="Calibri" w:hAnsi="Calibri"/>
          <w:sz w:val="22"/>
          <w:szCs w:val="22"/>
        </w:rPr>
      </w:pPr>
      <w:r w:rsidRPr="009661F3">
        <w:rPr>
          <w:rFonts w:ascii="Calibri" w:hAnsi="Calibri"/>
          <w:sz w:val="22"/>
          <w:szCs w:val="22"/>
        </w:rPr>
        <w:t>la trasmissione alla Stazione Appaltante, a sua cura e spese, degli eventuali contratti di</w:t>
      </w:r>
      <w:r>
        <w:rPr>
          <w:rFonts w:ascii="Calibri" w:hAnsi="Calibri"/>
          <w:sz w:val="22"/>
          <w:szCs w:val="22"/>
        </w:rPr>
        <w:t xml:space="preserve"> </w:t>
      </w:r>
      <w:r w:rsidRPr="009661F3">
        <w:rPr>
          <w:rFonts w:ascii="Calibri" w:hAnsi="Calibri"/>
          <w:sz w:val="22"/>
          <w:szCs w:val="22"/>
        </w:rPr>
        <w:t>subappalto che dovesse stipulare, almeno 20 giorni prima della data di effettivo inizio</w:t>
      </w:r>
      <w:r>
        <w:rPr>
          <w:rFonts w:ascii="Calibri" w:hAnsi="Calibri"/>
          <w:sz w:val="22"/>
          <w:szCs w:val="22"/>
        </w:rPr>
        <w:t xml:space="preserve"> </w:t>
      </w:r>
      <w:r w:rsidRPr="009661F3">
        <w:rPr>
          <w:rFonts w:ascii="Calibri" w:hAnsi="Calibri"/>
          <w:sz w:val="22"/>
          <w:szCs w:val="22"/>
        </w:rPr>
        <w:t>dell'esecuzione delle relative prestazioni. La disposizione si applica anche ai noli a caldo ed ai</w:t>
      </w:r>
      <w:r>
        <w:rPr>
          <w:rFonts w:ascii="Calibri" w:hAnsi="Calibri"/>
          <w:sz w:val="22"/>
          <w:szCs w:val="22"/>
        </w:rPr>
        <w:t xml:space="preserve"> </w:t>
      </w:r>
      <w:r w:rsidRPr="009661F3">
        <w:rPr>
          <w:rFonts w:ascii="Calibri" w:hAnsi="Calibri"/>
          <w:sz w:val="22"/>
          <w:szCs w:val="22"/>
        </w:rPr>
        <w:t>contratti similari;</w:t>
      </w:r>
    </w:p>
    <w:p w14:paraId="188CB48A" w14:textId="19D5FC75" w:rsidR="00170479" w:rsidRPr="00332F26" w:rsidRDefault="009661F3" w:rsidP="00BB03A0">
      <w:pPr>
        <w:pStyle w:val="Rientrocorpodeltesto2"/>
        <w:numPr>
          <w:ilvl w:val="0"/>
          <w:numId w:val="20"/>
        </w:numPr>
        <w:tabs>
          <w:tab w:val="left" w:pos="993"/>
          <w:tab w:val="left" w:pos="1021"/>
        </w:tabs>
        <w:spacing w:after="120"/>
        <w:ind w:left="993" w:hanging="568"/>
        <w:rPr>
          <w:rFonts w:ascii="Calibri" w:hAnsi="Calibri"/>
          <w:sz w:val="22"/>
          <w:szCs w:val="22"/>
        </w:rPr>
      </w:pPr>
      <w:r w:rsidRPr="009661F3">
        <w:rPr>
          <w:rFonts w:ascii="Calibri" w:hAnsi="Calibri"/>
          <w:sz w:val="22"/>
          <w:szCs w:val="22"/>
        </w:rPr>
        <w:t>l’esecuzione di un’opera campione delle singole categorie di lavoro ogni volta che questo sia</w:t>
      </w:r>
      <w:r>
        <w:rPr>
          <w:rFonts w:ascii="Calibri" w:hAnsi="Calibri"/>
          <w:sz w:val="22"/>
          <w:szCs w:val="22"/>
        </w:rPr>
        <w:t xml:space="preserve"> </w:t>
      </w:r>
      <w:r w:rsidRPr="009661F3">
        <w:rPr>
          <w:rFonts w:ascii="Calibri" w:hAnsi="Calibri"/>
          <w:sz w:val="22"/>
          <w:szCs w:val="22"/>
        </w:rPr>
        <w:t>previsto specificatamente dal presente capitolato o sia richiesto dalla direzione dei lavori, per</w:t>
      </w:r>
      <w:r>
        <w:rPr>
          <w:rFonts w:ascii="Calibri" w:hAnsi="Calibri"/>
          <w:sz w:val="22"/>
          <w:szCs w:val="22"/>
        </w:rPr>
        <w:t xml:space="preserve"> </w:t>
      </w:r>
      <w:r w:rsidRPr="009661F3">
        <w:rPr>
          <w:rFonts w:ascii="Calibri" w:hAnsi="Calibri"/>
          <w:sz w:val="22"/>
          <w:szCs w:val="22"/>
        </w:rPr>
        <w:t>ottenere il relativo nullaosta alla realizzazione delle opere simili, nonché la fornitura al Direttore</w:t>
      </w:r>
      <w:r>
        <w:rPr>
          <w:rFonts w:ascii="Calibri" w:hAnsi="Calibri"/>
          <w:sz w:val="22"/>
          <w:szCs w:val="22"/>
        </w:rPr>
        <w:t xml:space="preserve"> </w:t>
      </w:r>
      <w:r w:rsidRPr="009661F3">
        <w:rPr>
          <w:rFonts w:ascii="Calibri" w:hAnsi="Calibri"/>
          <w:sz w:val="22"/>
          <w:szCs w:val="22"/>
        </w:rPr>
        <w:t>Lavori, prima della posa in opera di qualsiasi materiale o l’esecuzione di una qualsiasi tipologia</w:t>
      </w:r>
      <w:r>
        <w:rPr>
          <w:rFonts w:ascii="Calibri" w:hAnsi="Calibri"/>
          <w:sz w:val="22"/>
          <w:szCs w:val="22"/>
        </w:rPr>
        <w:t xml:space="preserve"> </w:t>
      </w:r>
      <w:r w:rsidRPr="009661F3">
        <w:rPr>
          <w:rFonts w:ascii="Calibri" w:hAnsi="Calibri"/>
          <w:sz w:val="22"/>
          <w:szCs w:val="22"/>
        </w:rPr>
        <w:t>di lavoro, della campionatura dei materiali, dei dettagli costruttivi e delle schede tecniche relativi</w:t>
      </w:r>
      <w:r>
        <w:rPr>
          <w:rFonts w:ascii="Calibri" w:hAnsi="Calibri"/>
          <w:sz w:val="22"/>
          <w:szCs w:val="22"/>
        </w:rPr>
        <w:t xml:space="preserve"> </w:t>
      </w:r>
      <w:r w:rsidRPr="009661F3">
        <w:rPr>
          <w:rFonts w:ascii="Calibri" w:hAnsi="Calibri"/>
          <w:sz w:val="22"/>
          <w:szCs w:val="22"/>
        </w:rPr>
        <w:t>alla posa in opera;</w:t>
      </w:r>
    </w:p>
    <w:p w14:paraId="68F6D471" w14:textId="2303D69A" w:rsidR="0030560C" w:rsidRPr="00332F26" w:rsidRDefault="009661F3" w:rsidP="00BB03A0">
      <w:pPr>
        <w:pStyle w:val="Rientrocorpodeltesto2"/>
        <w:numPr>
          <w:ilvl w:val="0"/>
          <w:numId w:val="20"/>
        </w:numPr>
        <w:tabs>
          <w:tab w:val="clear" w:pos="-709"/>
          <w:tab w:val="left" w:pos="993"/>
          <w:tab w:val="left" w:pos="1021"/>
        </w:tabs>
        <w:spacing w:after="120"/>
        <w:ind w:left="993" w:hanging="568"/>
        <w:rPr>
          <w:rFonts w:ascii="Calibri" w:hAnsi="Calibri"/>
          <w:sz w:val="22"/>
          <w:szCs w:val="22"/>
        </w:rPr>
      </w:pPr>
      <w:r w:rsidRPr="009661F3">
        <w:rPr>
          <w:rFonts w:ascii="Calibri" w:hAnsi="Calibri"/>
          <w:sz w:val="22"/>
          <w:szCs w:val="22"/>
        </w:rPr>
        <w:t>la fornitura e manutenzione dei cartelli di avviso, fanali di segnalazione notturna nei punti</w:t>
      </w:r>
      <w:r>
        <w:rPr>
          <w:rFonts w:ascii="Calibri" w:hAnsi="Calibri"/>
          <w:sz w:val="22"/>
          <w:szCs w:val="22"/>
        </w:rPr>
        <w:t xml:space="preserve"> </w:t>
      </w:r>
      <w:r w:rsidRPr="009661F3">
        <w:rPr>
          <w:rFonts w:ascii="Calibri" w:hAnsi="Calibri"/>
          <w:sz w:val="22"/>
          <w:szCs w:val="22"/>
        </w:rPr>
        <w:t>prescritti e quanto altro indicato dalle disposizioni vigenti a scopo di sicurezza, nonché</w:t>
      </w:r>
      <w:r>
        <w:rPr>
          <w:rFonts w:ascii="Calibri" w:hAnsi="Calibri"/>
          <w:sz w:val="22"/>
          <w:szCs w:val="22"/>
        </w:rPr>
        <w:t xml:space="preserve"> </w:t>
      </w:r>
      <w:r w:rsidRPr="009661F3">
        <w:rPr>
          <w:rFonts w:ascii="Calibri" w:hAnsi="Calibri"/>
          <w:sz w:val="22"/>
          <w:szCs w:val="22"/>
        </w:rPr>
        <w:t>l’illuminazione notturna del cantiere;</w:t>
      </w:r>
    </w:p>
    <w:p w14:paraId="6040E9BC" w14:textId="2360FB81" w:rsidR="0030560C" w:rsidRPr="008D3C91" w:rsidRDefault="009661F3" w:rsidP="00BB03A0">
      <w:pPr>
        <w:pStyle w:val="Rientrocorpodeltesto2"/>
        <w:numPr>
          <w:ilvl w:val="0"/>
          <w:numId w:val="20"/>
        </w:numPr>
        <w:tabs>
          <w:tab w:val="clear" w:pos="-709"/>
          <w:tab w:val="left" w:pos="993"/>
          <w:tab w:val="left" w:pos="1021"/>
        </w:tabs>
        <w:spacing w:after="120"/>
        <w:ind w:left="993" w:hanging="568"/>
        <w:rPr>
          <w:rFonts w:ascii="Calibri" w:hAnsi="Calibri"/>
          <w:sz w:val="22"/>
          <w:szCs w:val="22"/>
        </w:rPr>
      </w:pPr>
      <w:r w:rsidRPr="009661F3">
        <w:rPr>
          <w:rFonts w:ascii="Calibri" w:hAnsi="Calibri"/>
          <w:sz w:val="22"/>
          <w:szCs w:val="22"/>
        </w:rPr>
        <w:t>la costruzione e la manutenzione entro il recinto del cantiere di spazi idonei ad uso ufficio del</w:t>
      </w:r>
      <w:r>
        <w:rPr>
          <w:rFonts w:ascii="Calibri" w:hAnsi="Calibri"/>
          <w:sz w:val="22"/>
          <w:szCs w:val="22"/>
        </w:rPr>
        <w:t xml:space="preserve"> </w:t>
      </w:r>
      <w:r w:rsidRPr="009661F3">
        <w:rPr>
          <w:rFonts w:ascii="Calibri" w:hAnsi="Calibri"/>
          <w:sz w:val="22"/>
          <w:szCs w:val="22"/>
        </w:rPr>
        <w:t>personale di direzione lavori e assistenza, arredati e illuminati;</w:t>
      </w:r>
    </w:p>
    <w:p w14:paraId="3553C6B6" w14:textId="55EF950E" w:rsidR="0030560C" w:rsidRPr="00026D63" w:rsidRDefault="009661F3" w:rsidP="00BB03A0">
      <w:pPr>
        <w:pStyle w:val="Rientrocorpodeltesto2"/>
        <w:numPr>
          <w:ilvl w:val="0"/>
          <w:numId w:val="20"/>
        </w:numPr>
        <w:tabs>
          <w:tab w:val="clear" w:pos="-709"/>
          <w:tab w:val="left" w:pos="993"/>
          <w:tab w:val="left" w:pos="1021"/>
        </w:tabs>
        <w:spacing w:after="120"/>
        <w:ind w:left="993" w:hanging="568"/>
        <w:rPr>
          <w:rFonts w:ascii="Calibri" w:hAnsi="Calibri"/>
          <w:sz w:val="22"/>
          <w:szCs w:val="22"/>
        </w:rPr>
      </w:pPr>
      <w:r w:rsidRPr="009661F3">
        <w:rPr>
          <w:rFonts w:ascii="Calibri" w:hAnsi="Calibri"/>
          <w:sz w:val="22"/>
          <w:szCs w:val="22"/>
        </w:rPr>
        <w:t>la predisposizione del personale e degli strumenti necessari per tracciamenti, rilievi, misurazioni,</w:t>
      </w:r>
      <w:r>
        <w:rPr>
          <w:rFonts w:ascii="Calibri" w:hAnsi="Calibri"/>
          <w:sz w:val="22"/>
          <w:szCs w:val="22"/>
        </w:rPr>
        <w:t xml:space="preserve"> </w:t>
      </w:r>
      <w:r w:rsidRPr="009661F3">
        <w:rPr>
          <w:rFonts w:ascii="Calibri" w:hAnsi="Calibri"/>
          <w:sz w:val="22"/>
          <w:szCs w:val="22"/>
        </w:rPr>
        <w:t xml:space="preserve">prove e controlli dei lavori tenendo a disposizione del direttore dei lavori i </w:t>
      </w:r>
      <w:r w:rsidRPr="009661F3">
        <w:rPr>
          <w:rFonts w:ascii="Calibri" w:hAnsi="Calibri"/>
          <w:sz w:val="22"/>
          <w:szCs w:val="22"/>
        </w:rPr>
        <w:lastRenderedPageBreak/>
        <w:t>disegni e le tavole per</w:t>
      </w:r>
      <w:r>
        <w:rPr>
          <w:rFonts w:ascii="Calibri" w:hAnsi="Calibri"/>
          <w:sz w:val="22"/>
          <w:szCs w:val="22"/>
        </w:rPr>
        <w:t xml:space="preserve"> </w:t>
      </w:r>
      <w:r w:rsidRPr="009661F3">
        <w:rPr>
          <w:rFonts w:ascii="Calibri" w:hAnsi="Calibri"/>
          <w:sz w:val="22"/>
          <w:szCs w:val="22"/>
        </w:rPr>
        <w:t>gli opportuni raffronti e controlli, con divieto di darne visione a terzi e con formale impegno di</w:t>
      </w:r>
      <w:r>
        <w:rPr>
          <w:rFonts w:ascii="Calibri" w:hAnsi="Calibri"/>
          <w:sz w:val="22"/>
          <w:szCs w:val="22"/>
        </w:rPr>
        <w:t xml:space="preserve"> </w:t>
      </w:r>
      <w:r w:rsidRPr="009661F3">
        <w:rPr>
          <w:rFonts w:ascii="Calibri" w:hAnsi="Calibri"/>
          <w:sz w:val="22"/>
          <w:szCs w:val="22"/>
        </w:rPr>
        <w:t>astenersi dal riprodurre o contraffare i disegni e i modelli avuti in consegna;</w:t>
      </w:r>
    </w:p>
    <w:p w14:paraId="69FAFFCB" w14:textId="3F83C9B0" w:rsidR="0030560C" w:rsidRPr="0017098F" w:rsidRDefault="009661F3" w:rsidP="00BB03A0">
      <w:pPr>
        <w:pStyle w:val="Rientrocorpodeltesto2"/>
        <w:numPr>
          <w:ilvl w:val="0"/>
          <w:numId w:val="20"/>
        </w:numPr>
        <w:tabs>
          <w:tab w:val="left" w:pos="993"/>
          <w:tab w:val="left" w:pos="1021"/>
        </w:tabs>
        <w:spacing w:after="120"/>
        <w:ind w:left="993" w:hanging="568"/>
        <w:rPr>
          <w:rFonts w:ascii="Calibri" w:hAnsi="Calibri"/>
          <w:sz w:val="22"/>
          <w:szCs w:val="22"/>
        </w:rPr>
      </w:pPr>
      <w:r w:rsidRPr="009661F3">
        <w:rPr>
          <w:rFonts w:ascii="Calibri" w:hAnsi="Calibri"/>
          <w:sz w:val="22"/>
          <w:szCs w:val="22"/>
        </w:rPr>
        <w:t>la consegna, prima della smobilitazione del cantiere, di un certo quantitativo di materiale usato,</w:t>
      </w:r>
      <w:r>
        <w:rPr>
          <w:rFonts w:ascii="Calibri" w:hAnsi="Calibri"/>
          <w:sz w:val="22"/>
          <w:szCs w:val="22"/>
        </w:rPr>
        <w:t xml:space="preserve"> </w:t>
      </w:r>
      <w:r w:rsidRPr="009661F3">
        <w:rPr>
          <w:rFonts w:ascii="Calibri" w:hAnsi="Calibri"/>
          <w:sz w:val="22"/>
          <w:szCs w:val="22"/>
        </w:rPr>
        <w:t>per le finalità di eventuali successivi ricambi omogenei, previsto dal presente capitolato o</w:t>
      </w:r>
      <w:r>
        <w:rPr>
          <w:rFonts w:ascii="Calibri" w:hAnsi="Calibri"/>
          <w:sz w:val="22"/>
          <w:szCs w:val="22"/>
        </w:rPr>
        <w:t xml:space="preserve"> </w:t>
      </w:r>
      <w:r w:rsidRPr="009661F3">
        <w:rPr>
          <w:rFonts w:ascii="Calibri" w:hAnsi="Calibri"/>
          <w:sz w:val="22"/>
          <w:szCs w:val="22"/>
        </w:rPr>
        <w:t>precisato da parte della direzione lavori;</w:t>
      </w:r>
    </w:p>
    <w:p w14:paraId="5D33FA1E" w14:textId="1776BD9D" w:rsidR="00BD7D18" w:rsidRDefault="009661F3" w:rsidP="00BB03A0">
      <w:pPr>
        <w:pStyle w:val="Rientrocorpodeltesto2"/>
        <w:numPr>
          <w:ilvl w:val="0"/>
          <w:numId w:val="20"/>
        </w:numPr>
        <w:tabs>
          <w:tab w:val="clear" w:pos="-709"/>
          <w:tab w:val="left" w:pos="993"/>
          <w:tab w:val="left" w:pos="1021"/>
        </w:tabs>
        <w:spacing w:after="120"/>
        <w:ind w:left="993" w:hanging="568"/>
        <w:rPr>
          <w:rFonts w:ascii="Calibri" w:hAnsi="Calibri"/>
          <w:sz w:val="22"/>
          <w:szCs w:val="22"/>
        </w:rPr>
      </w:pPr>
      <w:r w:rsidRPr="009661F3">
        <w:rPr>
          <w:rFonts w:ascii="Calibri" w:hAnsi="Calibri"/>
          <w:sz w:val="22"/>
          <w:szCs w:val="22"/>
        </w:rPr>
        <w:t>l’idonea protezione dei materiali impiegati e messi in opera a prevenzione di danni di qualsiasi</w:t>
      </w:r>
      <w:r>
        <w:rPr>
          <w:rFonts w:ascii="Calibri" w:hAnsi="Calibri"/>
          <w:sz w:val="22"/>
          <w:szCs w:val="22"/>
        </w:rPr>
        <w:t xml:space="preserve"> </w:t>
      </w:r>
      <w:r w:rsidRPr="009661F3">
        <w:rPr>
          <w:rFonts w:ascii="Calibri" w:hAnsi="Calibri"/>
          <w:sz w:val="22"/>
          <w:szCs w:val="22"/>
        </w:rPr>
        <w:t>natura e causa, nonché la rimozione di dette protezioni a richiesta della direzione lavori; nel</w:t>
      </w:r>
      <w:r>
        <w:rPr>
          <w:rFonts w:ascii="Calibri" w:hAnsi="Calibri"/>
          <w:sz w:val="22"/>
          <w:szCs w:val="22"/>
        </w:rPr>
        <w:t xml:space="preserve"> </w:t>
      </w:r>
      <w:r w:rsidRPr="009661F3">
        <w:rPr>
          <w:rFonts w:ascii="Calibri" w:hAnsi="Calibri"/>
          <w:sz w:val="22"/>
          <w:szCs w:val="22"/>
        </w:rPr>
        <w:t>caso di sospensione dei lavori deve essere adottato ogni provvedimento necessario ad evitare</w:t>
      </w:r>
      <w:r>
        <w:rPr>
          <w:rFonts w:ascii="Calibri" w:hAnsi="Calibri"/>
          <w:sz w:val="22"/>
          <w:szCs w:val="22"/>
        </w:rPr>
        <w:t xml:space="preserve"> </w:t>
      </w:r>
      <w:r w:rsidRPr="009661F3">
        <w:rPr>
          <w:rFonts w:ascii="Calibri" w:hAnsi="Calibri"/>
          <w:sz w:val="22"/>
          <w:szCs w:val="22"/>
        </w:rPr>
        <w:t>deterioramenti di qualsiasi genere e per qualsiasi causa alle opere eseguite, restando a carico</w:t>
      </w:r>
      <w:r>
        <w:rPr>
          <w:rFonts w:ascii="Calibri" w:hAnsi="Calibri"/>
          <w:sz w:val="22"/>
          <w:szCs w:val="22"/>
        </w:rPr>
        <w:t xml:space="preserve"> </w:t>
      </w:r>
      <w:r w:rsidRPr="009661F3">
        <w:rPr>
          <w:rFonts w:ascii="Calibri" w:hAnsi="Calibri"/>
          <w:sz w:val="22"/>
          <w:szCs w:val="22"/>
        </w:rPr>
        <w:t>dell’appaltatore l’obbligo di risarcimento degli eventuali danni conseguenti al mancato od</w:t>
      </w:r>
      <w:r>
        <w:rPr>
          <w:rFonts w:ascii="Calibri" w:hAnsi="Calibri"/>
          <w:sz w:val="22"/>
          <w:szCs w:val="22"/>
        </w:rPr>
        <w:t xml:space="preserve"> </w:t>
      </w:r>
      <w:r w:rsidRPr="009661F3">
        <w:rPr>
          <w:rFonts w:ascii="Calibri" w:hAnsi="Calibri"/>
          <w:sz w:val="22"/>
          <w:szCs w:val="22"/>
        </w:rPr>
        <w:t>insufficiente rispetto della presente norma;</w:t>
      </w:r>
    </w:p>
    <w:p w14:paraId="2E0F35E7" w14:textId="7728EB2B" w:rsidR="00874060" w:rsidRPr="00874060" w:rsidRDefault="009661F3" w:rsidP="00BB03A0">
      <w:pPr>
        <w:pStyle w:val="Rientrocorpodeltesto2"/>
        <w:numPr>
          <w:ilvl w:val="0"/>
          <w:numId w:val="20"/>
        </w:numPr>
        <w:tabs>
          <w:tab w:val="clear" w:pos="-709"/>
          <w:tab w:val="left" w:pos="993"/>
          <w:tab w:val="left" w:pos="1021"/>
        </w:tabs>
        <w:spacing w:after="120"/>
        <w:ind w:left="993" w:hanging="568"/>
        <w:rPr>
          <w:rFonts w:ascii="Calibri" w:hAnsi="Calibri"/>
          <w:sz w:val="22"/>
          <w:szCs w:val="22"/>
        </w:rPr>
      </w:pPr>
      <w:r w:rsidRPr="009661F3">
        <w:rPr>
          <w:rFonts w:ascii="Calibri" w:hAnsi="Calibri"/>
          <w:iCs/>
          <w:sz w:val="22"/>
          <w:szCs w:val="22"/>
        </w:rPr>
        <w:t>la pulizia, prima dell’uscita dal cantiere, dei propri mezzi e/o di quelli dei subappaltatori e</w:t>
      </w:r>
      <w:r>
        <w:rPr>
          <w:rFonts w:ascii="Calibri" w:hAnsi="Calibri"/>
          <w:iCs/>
          <w:sz w:val="22"/>
          <w:szCs w:val="22"/>
        </w:rPr>
        <w:t xml:space="preserve"> </w:t>
      </w:r>
      <w:r w:rsidRPr="009661F3">
        <w:rPr>
          <w:rFonts w:ascii="Calibri" w:hAnsi="Calibri"/>
          <w:iCs/>
          <w:sz w:val="22"/>
          <w:szCs w:val="22"/>
        </w:rPr>
        <w:t>l’accurato lavaggio giornaliero delle aree pubbliche in qualsiasi modo lordate durante</w:t>
      </w:r>
      <w:r>
        <w:rPr>
          <w:rFonts w:ascii="Calibri" w:hAnsi="Calibri"/>
          <w:iCs/>
          <w:sz w:val="22"/>
          <w:szCs w:val="22"/>
        </w:rPr>
        <w:t xml:space="preserve"> </w:t>
      </w:r>
      <w:r w:rsidRPr="009661F3">
        <w:rPr>
          <w:rFonts w:ascii="Calibri" w:hAnsi="Calibri"/>
          <w:iCs/>
          <w:sz w:val="22"/>
          <w:szCs w:val="22"/>
        </w:rPr>
        <w:t>l’esecuzione dei lavori, compreso la pulizia delle caditoie stradali;</w:t>
      </w:r>
    </w:p>
    <w:p w14:paraId="1893B311" w14:textId="406A9747" w:rsidR="00BD7D18" w:rsidRPr="007116A6" w:rsidRDefault="009661F3" w:rsidP="00BB03A0">
      <w:pPr>
        <w:pStyle w:val="Rientrocorpodeltesto2"/>
        <w:numPr>
          <w:ilvl w:val="0"/>
          <w:numId w:val="20"/>
        </w:numPr>
        <w:tabs>
          <w:tab w:val="clear" w:pos="-709"/>
          <w:tab w:val="left" w:pos="993"/>
          <w:tab w:val="left" w:pos="1021"/>
        </w:tabs>
        <w:spacing w:after="120"/>
        <w:ind w:left="993" w:hanging="568"/>
        <w:rPr>
          <w:rFonts w:ascii="Calibri" w:hAnsi="Calibri"/>
          <w:sz w:val="22"/>
          <w:szCs w:val="22"/>
        </w:rPr>
      </w:pPr>
      <w:r w:rsidRPr="009661F3">
        <w:rPr>
          <w:rFonts w:ascii="Calibri" w:hAnsi="Calibri"/>
          <w:sz w:val="22"/>
          <w:szCs w:val="22"/>
        </w:rPr>
        <w:t>la dimostrazione dei pesi, a richiesta del Direttore Lavori, presso le pubbliche o private stazioni</w:t>
      </w:r>
      <w:r>
        <w:rPr>
          <w:rFonts w:ascii="Calibri" w:hAnsi="Calibri"/>
          <w:sz w:val="22"/>
          <w:szCs w:val="22"/>
        </w:rPr>
        <w:t xml:space="preserve"> </w:t>
      </w:r>
      <w:r w:rsidRPr="009661F3">
        <w:rPr>
          <w:rFonts w:ascii="Calibri" w:hAnsi="Calibri"/>
          <w:sz w:val="22"/>
          <w:szCs w:val="22"/>
        </w:rPr>
        <w:t>di pesatura;</w:t>
      </w:r>
    </w:p>
    <w:p w14:paraId="754945F9" w14:textId="229405C0" w:rsidR="00BD7D18" w:rsidRPr="007116A6" w:rsidRDefault="009661F3" w:rsidP="00BB03A0">
      <w:pPr>
        <w:pStyle w:val="Rientrocorpodeltesto2"/>
        <w:numPr>
          <w:ilvl w:val="0"/>
          <w:numId w:val="20"/>
        </w:numPr>
        <w:tabs>
          <w:tab w:val="left" w:pos="993"/>
          <w:tab w:val="left" w:pos="1021"/>
        </w:tabs>
        <w:spacing w:after="120"/>
        <w:ind w:left="993" w:hanging="568"/>
        <w:rPr>
          <w:rFonts w:ascii="Calibri" w:hAnsi="Calibri"/>
          <w:sz w:val="22"/>
          <w:szCs w:val="22"/>
        </w:rPr>
      </w:pPr>
      <w:r w:rsidRPr="009661F3">
        <w:rPr>
          <w:rFonts w:ascii="Calibri" w:hAnsi="Calibri"/>
          <w:sz w:val="22"/>
          <w:szCs w:val="22"/>
        </w:rPr>
        <w:t>provvedere agli adempimenti della legge n. 1086 del 1971, al deposito della documentazione</w:t>
      </w:r>
      <w:r>
        <w:rPr>
          <w:rFonts w:ascii="Calibri" w:hAnsi="Calibri"/>
          <w:sz w:val="22"/>
          <w:szCs w:val="22"/>
        </w:rPr>
        <w:t xml:space="preserve"> </w:t>
      </w:r>
      <w:r w:rsidRPr="009661F3">
        <w:rPr>
          <w:rFonts w:ascii="Calibri" w:hAnsi="Calibri"/>
          <w:sz w:val="22"/>
          <w:szCs w:val="22"/>
        </w:rPr>
        <w:t>presso gli Uffici competenti e quant’altro derivato dalla legge sopra richiamata;</w:t>
      </w:r>
    </w:p>
    <w:p w14:paraId="170E6782" w14:textId="73802588" w:rsidR="00BD7D18" w:rsidRPr="007116A6" w:rsidRDefault="009661F3" w:rsidP="00BB03A0">
      <w:pPr>
        <w:pStyle w:val="Rientrocorpodeltesto2"/>
        <w:numPr>
          <w:ilvl w:val="0"/>
          <w:numId w:val="20"/>
        </w:numPr>
        <w:tabs>
          <w:tab w:val="clear" w:pos="-709"/>
          <w:tab w:val="left" w:pos="993"/>
          <w:tab w:val="left" w:pos="1021"/>
        </w:tabs>
        <w:spacing w:after="120"/>
        <w:ind w:left="993" w:hanging="568"/>
        <w:rPr>
          <w:rFonts w:ascii="Calibri" w:hAnsi="Calibri"/>
          <w:sz w:val="22"/>
          <w:szCs w:val="22"/>
        </w:rPr>
      </w:pPr>
      <w:r w:rsidRPr="009661F3">
        <w:rPr>
          <w:rFonts w:ascii="Calibri" w:hAnsi="Calibri"/>
          <w:sz w:val="22"/>
          <w:szCs w:val="22"/>
        </w:rPr>
        <w:t>il divieto di autorizzare Terzi alla pubblicazione di notizie, fotografie e disegni delle opere oggetto</w:t>
      </w:r>
      <w:r>
        <w:rPr>
          <w:rFonts w:ascii="Calibri" w:hAnsi="Calibri"/>
          <w:sz w:val="22"/>
          <w:szCs w:val="22"/>
        </w:rPr>
        <w:t xml:space="preserve"> </w:t>
      </w:r>
      <w:r w:rsidRPr="009661F3">
        <w:rPr>
          <w:rFonts w:ascii="Calibri" w:hAnsi="Calibri"/>
          <w:sz w:val="22"/>
          <w:szCs w:val="22"/>
        </w:rPr>
        <w:t>dell’appalto salvo esplicita autorizzazione scritta della Stazione appaltante;</w:t>
      </w:r>
    </w:p>
    <w:p w14:paraId="1EA5980E" w14:textId="474D0503" w:rsidR="00BD7D18" w:rsidRPr="007116A6" w:rsidRDefault="009661F3" w:rsidP="00BB03A0">
      <w:pPr>
        <w:pStyle w:val="Rientrocorpodeltesto2"/>
        <w:numPr>
          <w:ilvl w:val="0"/>
          <w:numId w:val="20"/>
        </w:numPr>
        <w:tabs>
          <w:tab w:val="clear" w:pos="-709"/>
          <w:tab w:val="left" w:pos="993"/>
          <w:tab w:val="left" w:pos="1021"/>
        </w:tabs>
        <w:spacing w:after="120"/>
        <w:ind w:left="993" w:hanging="568"/>
        <w:rPr>
          <w:rFonts w:ascii="Calibri" w:hAnsi="Calibri"/>
          <w:sz w:val="22"/>
          <w:szCs w:val="22"/>
        </w:rPr>
      </w:pPr>
      <w:r w:rsidRPr="009661F3">
        <w:rPr>
          <w:rFonts w:ascii="Calibri" w:hAnsi="Calibri"/>
          <w:sz w:val="22"/>
          <w:szCs w:val="22"/>
        </w:rPr>
        <w:t>ottemperare alle prescrizioni previste dal DPCM del</w:t>
      </w:r>
      <w:r>
        <w:rPr>
          <w:rFonts w:ascii="Calibri" w:hAnsi="Calibri"/>
          <w:sz w:val="22"/>
          <w:szCs w:val="22"/>
        </w:rPr>
        <w:t>l’</w:t>
      </w:r>
      <w:r w:rsidRPr="009661F3">
        <w:rPr>
          <w:rFonts w:ascii="Calibri" w:hAnsi="Calibri"/>
          <w:sz w:val="22"/>
          <w:szCs w:val="22"/>
        </w:rPr>
        <w:t>1 marzo 1991 e successive modificazioni in</w:t>
      </w:r>
      <w:r>
        <w:rPr>
          <w:rFonts w:ascii="Calibri" w:hAnsi="Calibri"/>
          <w:sz w:val="22"/>
          <w:szCs w:val="22"/>
        </w:rPr>
        <w:t xml:space="preserve"> </w:t>
      </w:r>
      <w:r w:rsidRPr="009661F3">
        <w:rPr>
          <w:rFonts w:ascii="Calibri" w:hAnsi="Calibri"/>
          <w:sz w:val="22"/>
          <w:szCs w:val="22"/>
        </w:rPr>
        <w:t>materia di esposizioni ai rumori;</w:t>
      </w:r>
    </w:p>
    <w:p w14:paraId="51C722E8" w14:textId="6E4148ED" w:rsidR="00BD7D18" w:rsidRPr="007116A6" w:rsidRDefault="009661F3" w:rsidP="00BB03A0">
      <w:pPr>
        <w:pStyle w:val="Rientrocorpodeltesto2"/>
        <w:numPr>
          <w:ilvl w:val="0"/>
          <w:numId w:val="20"/>
        </w:numPr>
        <w:tabs>
          <w:tab w:val="left" w:pos="993"/>
          <w:tab w:val="left" w:pos="1021"/>
        </w:tabs>
        <w:spacing w:after="120"/>
        <w:ind w:left="993" w:hanging="568"/>
        <w:rPr>
          <w:rFonts w:ascii="Calibri" w:hAnsi="Calibri"/>
          <w:sz w:val="22"/>
          <w:szCs w:val="22"/>
        </w:rPr>
      </w:pPr>
      <w:r w:rsidRPr="009661F3">
        <w:rPr>
          <w:rFonts w:ascii="Calibri" w:hAnsi="Calibri"/>
          <w:sz w:val="22"/>
          <w:szCs w:val="22"/>
        </w:rPr>
        <w:t>il completo sgombero del cantiere entro 15 giorni dal positivo collaudo provvisorio delle opere;</w:t>
      </w:r>
    </w:p>
    <w:p w14:paraId="5F93059B" w14:textId="16E824DA" w:rsidR="00BD7D18" w:rsidRPr="007116A6" w:rsidRDefault="009661F3" w:rsidP="00BB03A0">
      <w:pPr>
        <w:pStyle w:val="Rientrocorpodeltesto2"/>
        <w:numPr>
          <w:ilvl w:val="0"/>
          <w:numId w:val="20"/>
        </w:numPr>
        <w:tabs>
          <w:tab w:val="clear" w:pos="-709"/>
          <w:tab w:val="left" w:pos="993"/>
          <w:tab w:val="left" w:pos="1021"/>
        </w:tabs>
        <w:spacing w:after="120"/>
        <w:ind w:left="993" w:hanging="568"/>
        <w:rPr>
          <w:rFonts w:ascii="Calibri" w:hAnsi="Calibri"/>
          <w:sz w:val="22"/>
          <w:szCs w:val="22"/>
        </w:rPr>
      </w:pPr>
      <w:r w:rsidRPr="009661F3">
        <w:rPr>
          <w:rFonts w:ascii="Calibri" w:hAnsi="Calibri"/>
          <w:sz w:val="22"/>
          <w:szCs w:val="22"/>
        </w:rPr>
        <w:t>richiedere tempestivamente i permessi e sostenere i relativi oneri per la chiusura al transito</w:t>
      </w:r>
      <w:r>
        <w:rPr>
          <w:rFonts w:ascii="Calibri" w:hAnsi="Calibri"/>
          <w:sz w:val="22"/>
          <w:szCs w:val="22"/>
        </w:rPr>
        <w:t xml:space="preserve"> </w:t>
      </w:r>
      <w:r w:rsidRPr="009661F3">
        <w:rPr>
          <w:rFonts w:ascii="Calibri" w:hAnsi="Calibri"/>
          <w:sz w:val="22"/>
          <w:szCs w:val="22"/>
        </w:rPr>
        <w:t>veicolare e pedonale (con l’esclusione dei residenti) delle strade urbane interessate dalle opere</w:t>
      </w:r>
      <w:r>
        <w:rPr>
          <w:rFonts w:ascii="Calibri" w:hAnsi="Calibri"/>
          <w:sz w:val="22"/>
          <w:szCs w:val="22"/>
        </w:rPr>
        <w:t xml:space="preserve"> </w:t>
      </w:r>
      <w:r w:rsidRPr="009661F3">
        <w:rPr>
          <w:rFonts w:ascii="Calibri" w:hAnsi="Calibri"/>
          <w:sz w:val="22"/>
          <w:szCs w:val="22"/>
        </w:rPr>
        <w:t>oggetto dell’appalto;</w:t>
      </w:r>
    </w:p>
    <w:p w14:paraId="264AF7A8" w14:textId="002934A5" w:rsidR="0030560C" w:rsidRPr="007116A6" w:rsidRDefault="009661F3" w:rsidP="00BB03A0">
      <w:pPr>
        <w:pStyle w:val="Rientrocorpodeltesto2"/>
        <w:numPr>
          <w:ilvl w:val="0"/>
          <w:numId w:val="20"/>
        </w:numPr>
        <w:tabs>
          <w:tab w:val="clear" w:pos="-709"/>
          <w:tab w:val="left" w:pos="993"/>
          <w:tab w:val="left" w:pos="1021"/>
        </w:tabs>
        <w:spacing w:after="120"/>
        <w:ind w:left="993" w:hanging="568"/>
        <w:rPr>
          <w:rFonts w:ascii="Calibri" w:hAnsi="Calibri"/>
          <w:sz w:val="22"/>
          <w:szCs w:val="22"/>
        </w:rPr>
      </w:pPr>
      <w:r w:rsidRPr="009661F3">
        <w:rPr>
          <w:rFonts w:ascii="Calibri" w:hAnsi="Calibri"/>
          <w:sz w:val="22"/>
          <w:szCs w:val="22"/>
        </w:rPr>
        <w:t>installare e mantenere funzionante per tutta la necessaria durata dei lavori la cartellonista e la</w:t>
      </w:r>
      <w:r>
        <w:rPr>
          <w:rFonts w:ascii="Calibri" w:hAnsi="Calibri"/>
          <w:sz w:val="22"/>
          <w:szCs w:val="22"/>
        </w:rPr>
        <w:t xml:space="preserve"> </w:t>
      </w:r>
      <w:r w:rsidRPr="009661F3">
        <w:rPr>
          <w:rFonts w:ascii="Calibri" w:hAnsi="Calibri"/>
          <w:sz w:val="22"/>
          <w:szCs w:val="22"/>
        </w:rPr>
        <w:t>segnaletica stradale di cantiere a norma del codice della strada atta ad informare il pubblico in</w:t>
      </w:r>
      <w:r>
        <w:rPr>
          <w:rFonts w:ascii="Calibri" w:hAnsi="Calibri"/>
          <w:sz w:val="22"/>
          <w:szCs w:val="22"/>
        </w:rPr>
        <w:t xml:space="preserve"> </w:t>
      </w:r>
      <w:r w:rsidRPr="009661F3">
        <w:rPr>
          <w:rFonts w:ascii="Calibri" w:hAnsi="Calibri"/>
          <w:sz w:val="22"/>
          <w:szCs w:val="22"/>
        </w:rPr>
        <w:t>ordine alla variazione della viabilità cittadina connessa con l’esecuzione delle opere appaltate.</w:t>
      </w:r>
      <w:r>
        <w:rPr>
          <w:rFonts w:ascii="Calibri" w:hAnsi="Calibri"/>
          <w:sz w:val="22"/>
          <w:szCs w:val="22"/>
        </w:rPr>
        <w:t xml:space="preserve"> </w:t>
      </w:r>
      <w:r w:rsidRPr="009661F3">
        <w:rPr>
          <w:rFonts w:ascii="Calibri" w:hAnsi="Calibri"/>
          <w:sz w:val="22"/>
          <w:szCs w:val="22"/>
        </w:rPr>
        <w:t>L’appaltatore dovrà preventivamente concordare tipologia, numero e posizione di tale</w:t>
      </w:r>
      <w:r>
        <w:rPr>
          <w:rFonts w:ascii="Calibri" w:hAnsi="Calibri"/>
          <w:sz w:val="22"/>
          <w:szCs w:val="22"/>
        </w:rPr>
        <w:t xml:space="preserve"> </w:t>
      </w:r>
      <w:r w:rsidRPr="009661F3">
        <w:rPr>
          <w:rFonts w:ascii="Calibri" w:hAnsi="Calibri"/>
          <w:sz w:val="22"/>
          <w:szCs w:val="22"/>
        </w:rPr>
        <w:t>segnaletica con il locale comando di polizia municipale e con il coordinatore della sicurezza;</w:t>
      </w:r>
    </w:p>
    <w:p w14:paraId="250BB489" w14:textId="2F291A30" w:rsidR="00BE6A54" w:rsidRPr="00332F26" w:rsidRDefault="009661F3" w:rsidP="00BB03A0">
      <w:pPr>
        <w:pStyle w:val="Rientrocorpodeltesto2"/>
        <w:numPr>
          <w:ilvl w:val="0"/>
          <w:numId w:val="20"/>
        </w:numPr>
        <w:tabs>
          <w:tab w:val="clear" w:pos="-709"/>
          <w:tab w:val="left" w:pos="993"/>
          <w:tab w:val="left" w:pos="1021"/>
        </w:tabs>
        <w:spacing w:after="120"/>
        <w:ind w:left="993" w:hanging="568"/>
        <w:rPr>
          <w:rFonts w:ascii="Calibri" w:hAnsi="Calibri"/>
          <w:sz w:val="22"/>
          <w:szCs w:val="22"/>
        </w:rPr>
      </w:pPr>
      <w:r w:rsidRPr="009661F3">
        <w:rPr>
          <w:rFonts w:ascii="Calibri" w:hAnsi="Calibri"/>
          <w:sz w:val="22"/>
          <w:szCs w:val="22"/>
        </w:rPr>
        <w:t>installare idonei dispositivi e/o attrezzature per l’abbattimento della produzione delle polveri</w:t>
      </w:r>
      <w:r>
        <w:rPr>
          <w:rFonts w:ascii="Calibri" w:hAnsi="Calibri"/>
          <w:sz w:val="22"/>
          <w:szCs w:val="22"/>
        </w:rPr>
        <w:t xml:space="preserve"> </w:t>
      </w:r>
      <w:r w:rsidRPr="009661F3">
        <w:rPr>
          <w:rFonts w:ascii="Calibri" w:hAnsi="Calibri"/>
          <w:sz w:val="22"/>
          <w:szCs w:val="22"/>
        </w:rPr>
        <w:t>durante tutte le fasi lavorative, in particolare nelle aree di transito degli automezzi;</w:t>
      </w:r>
    </w:p>
    <w:p w14:paraId="4D19B0B4" w14:textId="360AD8A5" w:rsidR="0030560C" w:rsidRDefault="00FD272C" w:rsidP="00BB03A0">
      <w:pPr>
        <w:pStyle w:val="Rientrocorpodeltesto2"/>
        <w:numPr>
          <w:ilvl w:val="0"/>
          <w:numId w:val="20"/>
        </w:numPr>
        <w:tabs>
          <w:tab w:val="clear" w:pos="-709"/>
          <w:tab w:val="left" w:pos="993"/>
          <w:tab w:val="left" w:pos="1021"/>
        </w:tabs>
        <w:spacing w:after="120"/>
        <w:ind w:left="993" w:hanging="568"/>
        <w:rPr>
          <w:rFonts w:ascii="Calibri" w:hAnsi="Calibri"/>
          <w:sz w:val="22"/>
          <w:szCs w:val="22"/>
        </w:rPr>
      </w:pPr>
      <w:r w:rsidRPr="00FD272C">
        <w:rPr>
          <w:rFonts w:ascii="Calibri" w:hAnsi="Calibri"/>
          <w:sz w:val="22"/>
          <w:szCs w:val="22"/>
        </w:rPr>
        <w:t>osservare quanto prescritto dall’art. 95 del D. Lgs. 81/08 e s.m.i. in riferimento alle misure</w:t>
      </w:r>
      <w:r>
        <w:rPr>
          <w:rFonts w:ascii="Calibri" w:hAnsi="Calibri"/>
          <w:sz w:val="22"/>
          <w:szCs w:val="22"/>
        </w:rPr>
        <w:t xml:space="preserve"> </w:t>
      </w:r>
      <w:r w:rsidRPr="00FD272C">
        <w:rPr>
          <w:rFonts w:ascii="Calibri" w:hAnsi="Calibri"/>
          <w:sz w:val="22"/>
          <w:szCs w:val="22"/>
        </w:rPr>
        <w:t>generali di tutela durante l'esecuzione dell'opera, in particolare:</w:t>
      </w:r>
    </w:p>
    <w:p w14:paraId="20742DCD" w14:textId="5E5EE128" w:rsidR="00FD272C" w:rsidRDefault="00FD272C" w:rsidP="00BB03A0">
      <w:pPr>
        <w:pStyle w:val="Rientrocorpodeltesto2"/>
        <w:numPr>
          <w:ilvl w:val="0"/>
          <w:numId w:val="82"/>
        </w:numPr>
        <w:tabs>
          <w:tab w:val="clear" w:pos="-709"/>
          <w:tab w:val="left" w:pos="993"/>
          <w:tab w:val="left" w:pos="1021"/>
        </w:tabs>
        <w:spacing w:after="120"/>
        <w:ind w:left="1389" w:hanging="397"/>
        <w:rPr>
          <w:rFonts w:ascii="Calibri" w:hAnsi="Calibri"/>
          <w:sz w:val="22"/>
          <w:szCs w:val="22"/>
        </w:rPr>
      </w:pPr>
      <w:r w:rsidRPr="00FD272C">
        <w:rPr>
          <w:rFonts w:ascii="Calibri" w:hAnsi="Calibri"/>
          <w:sz w:val="22"/>
          <w:szCs w:val="22"/>
        </w:rPr>
        <w:t>il mantenimento del cantiere in condizioni ordinate e di soddisfacente salubrità;</w:t>
      </w:r>
    </w:p>
    <w:p w14:paraId="3507B5C6" w14:textId="6FDEC2F2" w:rsidR="00FD272C" w:rsidRDefault="00FD272C" w:rsidP="00BB03A0">
      <w:pPr>
        <w:pStyle w:val="Rientrocorpodeltesto2"/>
        <w:numPr>
          <w:ilvl w:val="0"/>
          <w:numId w:val="82"/>
        </w:numPr>
        <w:tabs>
          <w:tab w:val="clear" w:pos="-709"/>
          <w:tab w:val="left" w:pos="993"/>
          <w:tab w:val="left" w:pos="1021"/>
        </w:tabs>
        <w:spacing w:after="120"/>
        <w:ind w:left="1389" w:hanging="397"/>
        <w:rPr>
          <w:rFonts w:ascii="Calibri" w:hAnsi="Calibri"/>
          <w:sz w:val="22"/>
          <w:szCs w:val="22"/>
        </w:rPr>
      </w:pPr>
      <w:r w:rsidRPr="00FD272C">
        <w:rPr>
          <w:rFonts w:ascii="Calibri" w:hAnsi="Calibri"/>
          <w:sz w:val="22"/>
          <w:szCs w:val="22"/>
        </w:rPr>
        <w:t>la scelta dell'ubicazione di posti di lavoro tenendo conto delle condizioni di accesso a tali posti,</w:t>
      </w:r>
      <w:r>
        <w:rPr>
          <w:rFonts w:ascii="Calibri" w:hAnsi="Calibri"/>
          <w:sz w:val="22"/>
          <w:szCs w:val="22"/>
        </w:rPr>
        <w:t xml:space="preserve"> </w:t>
      </w:r>
      <w:r w:rsidRPr="00FD272C">
        <w:rPr>
          <w:rFonts w:ascii="Calibri" w:hAnsi="Calibri"/>
          <w:sz w:val="22"/>
          <w:szCs w:val="22"/>
        </w:rPr>
        <w:t>definendo vie o zone di spostamento o di circolazione;</w:t>
      </w:r>
    </w:p>
    <w:p w14:paraId="5599B1C9" w14:textId="79D08B63" w:rsidR="00FD272C" w:rsidRDefault="00FD272C" w:rsidP="00BB03A0">
      <w:pPr>
        <w:pStyle w:val="Rientrocorpodeltesto2"/>
        <w:numPr>
          <w:ilvl w:val="0"/>
          <w:numId w:val="82"/>
        </w:numPr>
        <w:tabs>
          <w:tab w:val="clear" w:pos="-709"/>
          <w:tab w:val="left" w:pos="993"/>
          <w:tab w:val="left" w:pos="1021"/>
        </w:tabs>
        <w:spacing w:after="120"/>
        <w:ind w:left="1389" w:hanging="397"/>
        <w:rPr>
          <w:rFonts w:ascii="Calibri" w:hAnsi="Calibri"/>
          <w:sz w:val="22"/>
          <w:szCs w:val="22"/>
        </w:rPr>
      </w:pPr>
      <w:r w:rsidRPr="00FD272C">
        <w:rPr>
          <w:rFonts w:ascii="Calibri" w:hAnsi="Calibri"/>
          <w:sz w:val="22"/>
          <w:szCs w:val="22"/>
        </w:rPr>
        <w:t>le condizioni di movimentazione dei vari materiali;</w:t>
      </w:r>
    </w:p>
    <w:p w14:paraId="67EB48E0" w14:textId="64264387" w:rsidR="00FD272C" w:rsidRDefault="00FD272C" w:rsidP="00BB03A0">
      <w:pPr>
        <w:pStyle w:val="Rientrocorpodeltesto2"/>
        <w:numPr>
          <w:ilvl w:val="0"/>
          <w:numId w:val="82"/>
        </w:numPr>
        <w:tabs>
          <w:tab w:val="clear" w:pos="-709"/>
          <w:tab w:val="left" w:pos="993"/>
          <w:tab w:val="left" w:pos="1021"/>
        </w:tabs>
        <w:spacing w:after="120"/>
        <w:ind w:left="1389" w:hanging="397"/>
        <w:rPr>
          <w:rFonts w:ascii="Calibri" w:hAnsi="Calibri"/>
          <w:sz w:val="22"/>
          <w:szCs w:val="22"/>
        </w:rPr>
      </w:pPr>
      <w:r w:rsidRPr="00FD272C">
        <w:rPr>
          <w:rFonts w:ascii="Calibri" w:hAnsi="Calibri"/>
          <w:sz w:val="22"/>
          <w:szCs w:val="22"/>
        </w:rPr>
        <w:lastRenderedPageBreak/>
        <w:t>la manutenzione, il controllo prima dell'entrata in servizio e il controllo periodico degli impianti</w:t>
      </w:r>
      <w:r>
        <w:rPr>
          <w:rFonts w:ascii="Calibri" w:hAnsi="Calibri"/>
          <w:sz w:val="22"/>
          <w:szCs w:val="22"/>
        </w:rPr>
        <w:t xml:space="preserve"> </w:t>
      </w:r>
      <w:r w:rsidRPr="00FD272C">
        <w:rPr>
          <w:rFonts w:ascii="Calibri" w:hAnsi="Calibri"/>
          <w:sz w:val="22"/>
          <w:szCs w:val="22"/>
        </w:rPr>
        <w:t>e dei dispositivi al fine di eliminare i difetti che possono pregiudicare la sicurezza e la salute</w:t>
      </w:r>
      <w:r>
        <w:rPr>
          <w:rFonts w:ascii="Calibri" w:hAnsi="Calibri"/>
          <w:sz w:val="22"/>
          <w:szCs w:val="22"/>
        </w:rPr>
        <w:t xml:space="preserve"> </w:t>
      </w:r>
      <w:r w:rsidRPr="00FD272C">
        <w:rPr>
          <w:rFonts w:ascii="Calibri" w:hAnsi="Calibri"/>
          <w:sz w:val="22"/>
          <w:szCs w:val="22"/>
        </w:rPr>
        <w:t>dei lavoratori;</w:t>
      </w:r>
    </w:p>
    <w:p w14:paraId="41B76037" w14:textId="08CEF5D8" w:rsidR="00FD272C" w:rsidRDefault="00FD272C" w:rsidP="00BB03A0">
      <w:pPr>
        <w:pStyle w:val="Rientrocorpodeltesto2"/>
        <w:numPr>
          <w:ilvl w:val="0"/>
          <w:numId w:val="82"/>
        </w:numPr>
        <w:tabs>
          <w:tab w:val="clear" w:pos="-709"/>
          <w:tab w:val="left" w:pos="993"/>
          <w:tab w:val="left" w:pos="1021"/>
        </w:tabs>
        <w:spacing w:after="120"/>
        <w:ind w:left="1389" w:hanging="397"/>
        <w:rPr>
          <w:rFonts w:ascii="Calibri" w:hAnsi="Calibri"/>
          <w:sz w:val="22"/>
          <w:szCs w:val="22"/>
        </w:rPr>
      </w:pPr>
      <w:r w:rsidRPr="00FD272C">
        <w:rPr>
          <w:rFonts w:ascii="Calibri" w:hAnsi="Calibri"/>
          <w:sz w:val="22"/>
          <w:szCs w:val="22"/>
        </w:rPr>
        <w:t>la delimitazione e l'allestimento delle zone di stoccaggio e di deposito dei vari materiali, in</w:t>
      </w:r>
      <w:r>
        <w:rPr>
          <w:rFonts w:ascii="Calibri" w:hAnsi="Calibri"/>
          <w:sz w:val="22"/>
          <w:szCs w:val="22"/>
        </w:rPr>
        <w:t xml:space="preserve"> </w:t>
      </w:r>
      <w:r w:rsidRPr="00FD272C">
        <w:rPr>
          <w:rFonts w:ascii="Calibri" w:hAnsi="Calibri"/>
          <w:sz w:val="22"/>
          <w:szCs w:val="22"/>
        </w:rPr>
        <w:t>particolare quando si tratta di materie e di sostanze pericolose;</w:t>
      </w:r>
    </w:p>
    <w:p w14:paraId="2975F69C" w14:textId="6B2E7823" w:rsidR="00FD272C" w:rsidRDefault="00FD272C" w:rsidP="00BB03A0">
      <w:pPr>
        <w:pStyle w:val="Rientrocorpodeltesto2"/>
        <w:numPr>
          <w:ilvl w:val="0"/>
          <w:numId w:val="82"/>
        </w:numPr>
        <w:tabs>
          <w:tab w:val="clear" w:pos="-709"/>
          <w:tab w:val="left" w:pos="993"/>
          <w:tab w:val="left" w:pos="1021"/>
        </w:tabs>
        <w:spacing w:after="120"/>
        <w:ind w:left="1389" w:hanging="397"/>
        <w:rPr>
          <w:rFonts w:ascii="Calibri" w:hAnsi="Calibri"/>
          <w:sz w:val="22"/>
          <w:szCs w:val="22"/>
        </w:rPr>
      </w:pPr>
      <w:r w:rsidRPr="00FD272C">
        <w:rPr>
          <w:rFonts w:ascii="Calibri" w:hAnsi="Calibri"/>
          <w:sz w:val="22"/>
          <w:szCs w:val="22"/>
        </w:rPr>
        <w:t>l'adeguamento, in funzione dell'evoluzione del cantiere, della durata effettiva da attribuire ai</w:t>
      </w:r>
      <w:r>
        <w:rPr>
          <w:rFonts w:ascii="Calibri" w:hAnsi="Calibri"/>
          <w:sz w:val="22"/>
          <w:szCs w:val="22"/>
        </w:rPr>
        <w:t xml:space="preserve"> </w:t>
      </w:r>
      <w:r w:rsidRPr="00FD272C">
        <w:rPr>
          <w:rFonts w:ascii="Calibri" w:hAnsi="Calibri"/>
          <w:sz w:val="22"/>
          <w:szCs w:val="22"/>
        </w:rPr>
        <w:t>vari tipi di lavoro o fasi di lavoro;</w:t>
      </w:r>
    </w:p>
    <w:p w14:paraId="2183A4DD" w14:textId="1E991CF5" w:rsidR="00FD272C" w:rsidRDefault="00FD272C" w:rsidP="00BB03A0">
      <w:pPr>
        <w:pStyle w:val="Rientrocorpodeltesto2"/>
        <w:numPr>
          <w:ilvl w:val="0"/>
          <w:numId w:val="82"/>
        </w:numPr>
        <w:tabs>
          <w:tab w:val="clear" w:pos="-709"/>
          <w:tab w:val="left" w:pos="993"/>
          <w:tab w:val="left" w:pos="1021"/>
        </w:tabs>
        <w:spacing w:after="120"/>
        <w:ind w:left="1389" w:hanging="397"/>
        <w:rPr>
          <w:rFonts w:ascii="Calibri" w:hAnsi="Calibri"/>
          <w:sz w:val="22"/>
          <w:szCs w:val="22"/>
        </w:rPr>
      </w:pPr>
      <w:r w:rsidRPr="00FD272C">
        <w:rPr>
          <w:rFonts w:ascii="Calibri" w:hAnsi="Calibri"/>
          <w:sz w:val="22"/>
          <w:szCs w:val="22"/>
        </w:rPr>
        <w:t>la cooperazione tra datori di lavoro e lavoratori autonomi;</w:t>
      </w:r>
    </w:p>
    <w:p w14:paraId="47D9A586" w14:textId="354124FE" w:rsidR="00FD272C" w:rsidRPr="003E3CD1" w:rsidRDefault="00FD272C" w:rsidP="00BB03A0">
      <w:pPr>
        <w:pStyle w:val="Rientrocorpodeltesto2"/>
        <w:numPr>
          <w:ilvl w:val="0"/>
          <w:numId w:val="82"/>
        </w:numPr>
        <w:tabs>
          <w:tab w:val="clear" w:pos="-709"/>
          <w:tab w:val="left" w:pos="993"/>
          <w:tab w:val="left" w:pos="1021"/>
        </w:tabs>
        <w:spacing w:after="120"/>
        <w:ind w:left="1389" w:hanging="397"/>
        <w:rPr>
          <w:rFonts w:ascii="Calibri" w:hAnsi="Calibri"/>
          <w:sz w:val="22"/>
          <w:szCs w:val="22"/>
        </w:rPr>
      </w:pPr>
      <w:r w:rsidRPr="00FD272C">
        <w:rPr>
          <w:rFonts w:ascii="Calibri" w:hAnsi="Calibri"/>
          <w:sz w:val="22"/>
          <w:szCs w:val="22"/>
        </w:rPr>
        <w:t>le interazioni con le attività che avvengono sul luogo, all'interno o in prossimità del cantiere;</w:t>
      </w:r>
    </w:p>
    <w:p w14:paraId="6D9CC76C" w14:textId="107414F2" w:rsidR="003566F4" w:rsidRPr="003E3CD1" w:rsidRDefault="00FD272C" w:rsidP="00BB03A0">
      <w:pPr>
        <w:pStyle w:val="Rientrocorpodeltesto2"/>
        <w:numPr>
          <w:ilvl w:val="0"/>
          <w:numId w:val="20"/>
        </w:numPr>
        <w:tabs>
          <w:tab w:val="clear" w:pos="-709"/>
          <w:tab w:val="left" w:pos="993"/>
          <w:tab w:val="left" w:pos="1021"/>
        </w:tabs>
        <w:spacing w:after="120"/>
        <w:ind w:left="993" w:hanging="568"/>
        <w:rPr>
          <w:rFonts w:ascii="Calibri" w:hAnsi="Calibri"/>
          <w:sz w:val="22"/>
          <w:szCs w:val="22"/>
        </w:rPr>
      </w:pPr>
      <w:r w:rsidRPr="00FD272C">
        <w:rPr>
          <w:rFonts w:ascii="Calibri" w:hAnsi="Calibri"/>
          <w:sz w:val="22"/>
          <w:szCs w:val="22"/>
        </w:rPr>
        <w:t>osservare quanto prescritto dall’art. 96 del D.Lgs. 81/08 e s.m.i. ed alle prescrizioni di cui</w:t>
      </w:r>
      <w:r>
        <w:rPr>
          <w:rFonts w:ascii="Calibri" w:hAnsi="Calibri"/>
          <w:sz w:val="22"/>
          <w:szCs w:val="22"/>
        </w:rPr>
        <w:t xml:space="preserve"> </w:t>
      </w:r>
      <w:r w:rsidRPr="00FD272C">
        <w:rPr>
          <w:rFonts w:ascii="Calibri" w:hAnsi="Calibri"/>
          <w:sz w:val="22"/>
          <w:szCs w:val="22"/>
        </w:rPr>
        <w:t>all'allegato XIII in riferimento all’allestimento ed alle caratteristiche dei servizi igienico</w:t>
      </w:r>
      <w:r>
        <w:rPr>
          <w:rFonts w:ascii="Calibri" w:hAnsi="Calibri"/>
          <w:sz w:val="22"/>
          <w:szCs w:val="22"/>
        </w:rPr>
        <w:t>-</w:t>
      </w:r>
      <w:r w:rsidRPr="00FD272C">
        <w:rPr>
          <w:rFonts w:ascii="Calibri" w:hAnsi="Calibri"/>
          <w:sz w:val="22"/>
          <w:szCs w:val="22"/>
        </w:rPr>
        <w:t>assistenziali</w:t>
      </w:r>
      <w:r>
        <w:rPr>
          <w:rFonts w:ascii="Calibri" w:hAnsi="Calibri"/>
          <w:sz w:val="22"/>
          <w:szCs w:val="22"/>
        </w:rPr>
        <w:t xml:space="preserve"> </w:t>
      </w:r>
      <w:r w:rsidRPr="00FD272C">
        <w:rPr>
          <w:rFonts w:ascii="Calibri" w:hAnsi="Calibri"/>
          <w:sz w:val="22"/>
          <w:szCs w:val="22"/>
        </w:rPr>
        <w:t>a disposizione dei lavoratori nel cantiere (spogliatoi, docce, wc e lavabi, riposo e</w:t>
      </w:r>
      <w:r>
        <w:rPr>
          <w:rFonts w:ascii="Calibri" w:hAnsi="Calibri"/>
          <w:sz w:val="22"/>
          <w:szCs w:val="22"/>
        </w:rPr>
        <w:t xml:space="preserve"> </w:t>
      </w:r>
      <w:r w:rsidRPr="00FD272C">
        <w:rPr>
          <w:rFonts w:ascii="Calibri" w:hAnsi="Calibri"/>
          <w:sz w:val="22"/>
          <w:szCs w:val="22"/>
        </w:rPr>
        <w:t>refezione ecc.) ed a quelle dei posti di lavoro nel cantiere (areazione, illuminazione, vie di</w:t>
      </w:r>
      <w:r>
        <w:rPr>
          <w:rFonts w:ascii="Calibri" w:hAnsi="Calibri"/>
          <w:sz w:val="22"/>
          <w:szCs w:val="22"/>
        </w:rPr>
        <w:t xml:space="preserve"> </w:t>
      </w:r>
      <w:r w:rsidRPr="00FD272C">
        <w:rPr>
          <w:rFonts w:ascii="Calibri" w:hAnsi="Calibri"/>
          <w:sz w:val="22"/>
          <w:szCs w:val="22"/>
        </w:rPr>
        <w:t>circolazione, uscite di emergenza ecc.);</w:t>
      </w:r>
    </w:p>
    <w:p w14:paraId="329B78DD" w14:textId="7665262A" w:rsidR="003566F4" w:rsidRPr="001326E4" w:rsidRDefault="00FD272C" w:rsidP="00BB03A0">
      <w:pPr>
        <w:pStyle w:val="Rientrocorpodeltesto2"/>
        <w:numPr>
          <w:ilvl w:val="0"/>
          <w:numId w:val="20"/>
        </w:numPr>
        <w:tabs>
          <w:tab w:val="clear" w:pos="-709"/>
          <w:tab w:val="left" w:pos="993"/>
          <w:tab w:val="left" w:pos="1021"/>
        </w:tabs>
        <w:spacing w:after="120"/>
        <w:ind w:left="993" w:hanging="568"/>
        <w:rPr>
          <w:rFonts w:ascii="Calibri" w:hAnsi="Calibri"/>
          <w:sz w:val="22"/>
          <w:szCs w:val="22"/>
        </w:rPr>
      </w:pPr>
      <w:r w:rsidRPr="00FD272C">
        <w:rPr>
          <w:rFonts w:ascii="Calibri" w:hAnsi="Calibri"/>
          <w:sz w:val="22"/>
          <w:szCs w:val="22"/>
        </w:rPr>
        <w:t>prima di eseguire i lavori l’Appaltatore ha l’obbligo di fare tutte le ispezioni necessarie per definire</w:t>
      </w:r>
      <w:r>
        <w:rPr>
          <w:rFonts w:ascii="Calibri" w:hAnsi="Calibri"/>
          <w:sz w:val="22"/>
          <w:szCs w:val="22"/>
        </w:rPr>
        <w:t xml:space="preserve"> </w:t>
      </w:r>
      <w:r w:rsidRPr="00FD272C">
        <w:rPr>
          <w:rFonts w:ascii="Calibri" w:hAnsi="Calibri"/>
          <w:sz w:val="22"/>
          <w:szCs w:val="22"/>
        </w:rPr>
        <w:t>esattamente il tipo di intervento da fare, i materiali da usare, tenendo conto delle direttive di</w:t>
      </w:r>
      <w:r>
        <w:rPr>
          <w:rFonts w:ascii="Calibri" w:hAnsi="Calibri"/>
          <w:sz w:val="22"/>
          <w:szCs w:val="22"/>
        </w:rPr>
        <w:t xml:space="preserve"> </w:t>
      </w:r>
      <w:r w:rsidRPr="00FD272C">
        <w:rPr>
          <w:rFonts w:ascii="Calibri" w:hAnsi="Calibri"/>
          <w:sz w:val="22"/>
          <w:szCs w:val="22"/>
        </w:rPr>
        <w:t>standardizzazione, delle tecnologie da utilizzare, della situazione dei luoghi che imponga</w:t>
      </w:r>
      <w:r>
        <w:rPr>
          <w:rFonts w:ascii="Calibri" w:hAnsi="Calibri"/>
          <w:sz w:val="22"/>
          <w:szCs w:val="22"/>
        </w:rPr>
        <w:t xml:space="preserve"> </w:t>
      </w:r>
      <w:r w:rsidRPr="00FD272C">
        <w:rPr>
          <w:rFonts w:ascii="Calibri" w:hAnsi="Calibri"/>
          <w:sz w:val="22"/>
          <w:szCs w:val="22"/>
        </w:rPr>
        <w:t>operazione preliminari di cantiere, compreso eventuali sezionamenti di energia e gas, della</w:t>
      </w:r>
      <w:r>
        <w:rPr>
          <w:rFonts w:ascii="Calibri" w:hAnsi="Calibri"/>
          <w:sz w:val="22"/>
          <w:szCs w:val="22"/>
        </w:rPr>
        <w:t xml:space="preserve"> </w:t>
      </w:r>
      <w:r w:rsidRPr="00FD272C">
        <w:rPr>
          <w:rFonts w:ascii="Calibri" w:hAnsi="Calibri"/>
          <w:sz w:val="22"/>
          <w:szCs w:val="22"/>
        </w:rPr>
        <w:t>necessità di coordinamento con terzi che siano interessati ai lavori e che debbano coordinare</w:t>
      </w:r>
      <w:r>
        <w:rPr>
          <w:rFonts w:ascii="Calibri" w:hAnsi="Calibri"/>
          <w:sz w:val="22"/>
          <w:szCs w:val="22"/>
        </w:rPr>
        <w:t xml:space="preserve"> </w:t>
      </w:r>
      <w:r w:rsidRPr="00FD272C">
        <w:rPr>
          <w:rFonts w:ascii="Calibri" w:hAnsi="Calibri"/>
          <w:sz w:val="22"/>
          <w:szCs w:val="22"/>
        </w:rPr>
        <w:t>la loro attività con quella dell’Appaltatore e quant’altro serva per iniziare i lavori in sicurezza,</w:t>
      </w:r>
      <w:r>
        <w:rPr>
          <w:rFonts w:ascii="Calibri" w:hAnsi="Calibri"/>
          <w:sz w:val="22"/>
          <w:szCs w:val="22"/>
        </w:rPr>
        <w:t xml:space="preserve"> </w:t>
      </w:r>
      <w:r w:rsidRPr="00FD272C">
        <w:rPr>
          <w:rFonts w:ascii="Calibri" w:hAnsi="Calibri"/>
          <w:sz w:val="22"/>
          <w:szCs w:val="22"/>
        </w:rPr>
        <w:t>compreso l’accertamento di situazione particolarmente pericolose, come la presenza di linee</w:t>
      </w:r>
      <w:r>
        <w:rPr>
          <w:rFonts w:ascii="Calibri" w:hAnsi="Calibri"/>
          <w:sz w:val="22"/>
          <w:szCs w:val="22"/>
        </w:rPr>
        <w:t xml:space="preserve"> </w:t>
      </w:r>
      <w:r w:rsidRPr="00FD272C">
        <w:rPr>
          <w:rFonts w:ascii="Calibri" w:hAnsi="Calibri"/>
          <w:sz w:val="22"/>
          <w:szCs w:val="22"/>
        </w:rPr>
        <w:t>aeree che dovranno essere eliminate prima di iniziare i lavori;</w:t>
      </w:r>
    </w:p>
    <w:p w14:paraId="11788F3A" w14:textId="42E088D2" w:rsidR="003566F4" w:rsidRPr="007116A6" w:rsidRDefault="00FD272C" w:rsidP="00BB03A0">
      <w:pPr>
        <w:pStyle w:val="Rientrocorpodeltesto2"/>
        <w:numPr>
          <w:ilvl w:val="0"/>
          <w:numId w:val="20"/>
        </w:numPr>
        <w:tabs>
          <w:tab w:val="clear" w:pos="-709"/>
          <w:tab w:val="left" w:pos="993"/>
          <w:tab w:val="left" w:pos="1021"/>
        </w:tabs>
        <w:spacing w:after="120"/>
        <w:ind w:left="993" w:hanging="568"/>
        <w:rPr>
          <w:rFonts w:ascii="Calibri" w:hAnsi="Calibri"/>
          <w:sz w:val="22"/>
          <w:szCs w:val="22"/>
        </w:rPr>
      </w:pPr>
      <w:r w:rsidRPr="00FD272C">
        <w:rPr>
          <w:rFonts w:ascii="Calibri" w:hAnsi="Calibri"/>
          <w:sz w:val="22"/>
          <w:szCs w:val="22"/>
        </w:rPr>
        <w:t>le spese per l'impianto, la manutenzione e l'illuminazione dei cantieri, le spese per trasporto di</w:t>
      </w:r>
      <w:r>
        <w:rPr>
          <w:rFonts w:ascii="Calibri" w:hAnsi="Calibri"/>
          <w:sz w:val="22"/>
          <w:szCs w:val="22"/>
        </w:rPr>
        <w:t xml:space="preserve"> </w:t>
      </w:r>
      <w:r w:rsidRPr="00FD272C">
        <w:rPr>
          <w:rFonts w:ascii="Calibri" w:hAnsi="Calibri"/>
          <w:sz w:val="22"/>
          <w:szCs w:val="22"/>
        </w:rPr>
        <w:t>qualsiasi materiale o mezzo d'opera, le spese per il sollevamento e l’abbassamento dei</w:t>
      </w:r>
      <w:r>
        <w:rPr>
          <w:rFonts w:ascii="Calibri" w:hAnsi="Calibri"/>
          <w:sz w:val="22"/>
          <w:szCs w:val="22"/>
        </w:rPr>
        <w:t xml:space="preserve"> </w:t>
      </w:r>
      <w:r w:rsidRPr="00FD272C">
        <w:rPr>
          <w:rFonts w:ascii="Calibri" w:hAnsi="Calibri"/>
          <w:sz w:val="22"/>
          <w:szCs w:val="22"/>
        </w:rPr>
        <w:t>materiali con idonea attrezzatura (gru od altri sistemi) compatibile con i luoghi di esecuzione</w:t>
      </w:r>
      <w:r>
        <w:rPr>
          <w:rFonts w:ascii="Calibri" w:hAnsi="Calibri"/>
          <w:sz w:val="22"/>
          <w:szCs w:val="22"/>
        </w:rPr>
        <w:t xml:space="preserve"> </w:t>
      </w:r>
      <w:r w:rsidRPr="00FD272C">
        <w:rPr>
          <w:rFonts w:ascii="Calibri" w:hAnsi="Calibri"/>
          <w:sz w:val="22"/>
          <w:szCs w:val="22"/>
        </w:rPr>
        <w:t>delle opere, le spese per attrezzi e opere provvisionali e per quanto altro occorre alla</w:t>
      </w:r>
      <w:r>
        <w:rPr>
          <w:rFonts w:ascii="Calibri" w:hAnsi="Calibri"/>
          <w:sz w:val="22"/>
          <w:szCs w:val="22"/>
        </w:rPr>
        <w:t xml:space="preserve"> </w:t>
      </w:r>
      <w:r w:rsidRPr="00FD272C">
        <w:rPr>
          <w:rFonts w:ascii="Calibri" w:hAnsi="Calibri"/>
          <w:sz w:val="22"/>
          <w:szCs w:val="22"/>
        </w:rPr>
        <w:t>esecuzione piena e perfetta dei lavori, le spese per la realizzazione, manutenzione delle vie di</w:t>
      </w:r>
      <w:r>
        <w:rPr>
          <w:rFonts w:ascii="Calibri" w:hAnsi="Calibri"/>
          <w:sz w:val="22"/>
          <w:szCs w:val="22"/>
        </w:rPr>
        <w:t xml:space="preserve"> </w:t>
      </w:r>
      <w:r w:rsidRPr="00FD272C">
        <w:rPr>
          <w:rFonts w:ascii="Calibri" w:hAnsi="Calibri"/>
          <w:sz w:val="22"/>
          <w:szCs w:val="22"/>
        </w:rPr>
        <w:t>accesso al cantiere, per recinzioni, per occupazioni temporanee e per risarcimento di danni, e</w:t>
      </w:r>
      <w:r>
        <w:rPr>
          <w:rFonts w:ascii="Calibri" w:hAnsi="Calibri"/>
          <w:sz w:val="22"/>
          <w:szCs w:val="22"/>
        </w:rPr>
        <w:t xml:space="preserve"> </w:t>
      </w:r>
      <w:r w:rsidRPr="00FD272C">
        <w:rPr>
          <w:rFonts w:ascii="Calibri" w:hAnsi="Calibri"/>
          <w:sz w:val="22"/>
          <w:szCs w:val="22"/>
        </w:rPr>
        <w:t>per la buona conservazione delle opere fino al collaudo provvisorio o all'emissione del</w:t>
      </w:r>
      <w:r>
        <w:rPr>
          <w:rFonts w:ascii="Calibri" w:hAnsi="Calibri"/>
          <w:sz w:val="22"/>
          <w:szCs w:val="22"/>
        </w:rPr>
        <w:t xml:space="preserve"> </w:t>
      </w:r>
      <w:r w:rsidRPr="00FD272C">
        <w:rPr>
          <w:rFonts w:ascii="Calibri" w:hAnsi="Calibri"/>
          <w:sz w:val="22"/>
          <w:szCs w:val="22"/>
        </w:rPr>
        <w:t>certificato di regolare esecuzione;</w:t>
      </w:r>
    </w:p>
    <w:p w14:paraId="591B6ED9" w14:textId="78AF7F42" w:rsidR="00D120C7" w:rsidRPr="008D3C91" w:rsidRDefault="00FD272C" w:rsidP="00BB03A0">
      <w:pPr>
        <w:pStyle w:val="Rientrocorpodeltesto2"/>
        <w:numPr>
          <w:ilvl w:val="0"/>
          <w:numId w:val="20"/>
        </w:numPr>
        <w:tabs>
          <w:tab w:val="clear" w:pos="-709"/>
          <w:tab w:val="left" w:pos="993"/>
          <w:tab w:val="left" w:pos="1021"/>
        </w:tabs>
        <w:spacing w:after="120"/>
        <w:ind w:left="993" w:hanging="568"/>
        <w:rPr>
          <w:rFonts w:ascii="Calibri" w:hAnsi="Calibri"/>
          <w:sz w:val="22"/>
          <w:szCs w:val="22"/>
        </w:rPr>
      </w:pPr>
      <w:r w:rsidRPr="00FD272C">
        <w:rPr>
          <w:rFonts w:ascii="Calibri" w:hAnsi="Calibri"/>
          <w:sz w:val="22"/>
          <w:szCs w:val="22"/>
        </w:rPr>
        <w:t>la verifica e l’accettazione scritta dei calcoli, dei disegni di insieme e di dettaglio delle opere</w:t>
      </w:r>
      <w:r>
        <w:rPr>
          <w:rFonts w:ascii="Calibri" w:hAnsi="Calibri"/>
          <w:sz w:val="22"/>
          <w:szCs w:val="22"/>
        </w:rPr>
        <w:t xml:space="preserve"> </w:t>
      </w:r>
      <w:r w:rsidRPr="00FD272C">
        <w:rPr>
          <w:rFonts w:ascii="Calibri" w:hAnsi="Calibri"/>
          <w:sz w:val="22"/>
          <w:szCs w:val="22"/>
        </w:rPr>
        <w:t>strutturali e degli impianti di progetto. Eventuali osservazioni dovranno essere sempre</w:t>
      </w:r>
      <w:r>
        <w:rPr>
          <w:rFonts w:ascii="Calibri" w:hAnsi="Calibri"/>
          <w:sz w:val="22"/>
          <w:szCs w:val="22"/>
        </w:rPr>
        <w:t xml:space="preserve"> </w:t>
      </w:r>
      <w:r w:rsidRPr="00FD272C">
        <w:rPr>
          <w:rFonts w:ascii="Calibri" w:hAnsi="Calibri"/>
          <w:sz w:val="22"/>
          <w:szCs w:val="22"/>
        </w:rPr>
        <w:t>formulate per iscritto e supportate dai relativi calcoli e disegni;</w:t>
      </w:r>
    </w:p>
    <w:p w14:paraId="0C785F50" w14:textId="3EA016D2" w:rsidR="003566F4" w:rsidRPr="00DB3E36" w:rsidRDefault="00DB3E36" w:rsidP="00BB03A0">
      <w:pPr>
        <w:pStyle w:val="Rientrocorpodeltesto2"/>
        <w:numPr>
          <w:ilvl w:val="0"/>
          <w:numId w:val="20"/>
        </w:numPr>
        <w:tabs>
          <w:tab w:val="clear" w:pos="-709"/>
          <w:tab w:val="left" w:pos="993"/>
          <w:tab w:val="left" w:pos="1021"/>
        </w:tabs>
        <w:spacing w:after="120"/>
        <w:ind w:left="993" w:hanging="568"/>
        <w:rPr>
          <w:rFonts w:ascii="Calibri" w:hAnsi="Calibri"/>
          <w:b/>
          <w:bCs/>
          <w:sz w:val="22"/>
          <w:szCs w:val="22"/>
        </w:rPr>
      </w:pPr>
      <w:r w:rsidRPr="00DB3E36">
        <w:rPr>
          <w:rFonts w:ascii="Calibri" w:hAnsi="Calibri"/>
          <w:b/>
          <w:bCs/>
          <w:sz w:val="22"/>
          <w:szCs w:val="22"/>
        </w:rPr>
        <w:t>l’esecuzione delle analisi per la caratterizzazione delle terre in sito o in banco secondo le modalità prescritte dalla normativa cogente applicabile, ed ogni altro adempimento tecnico ed amministrativo necessario per l’escavazione, la movimentazione, il riutilizzo e lo smaltimento dei materiali scavati, sostenendo tutte le spese inerenti;</w:t>
      </w:r>
    </w:p>
    <w:p w14:paraId="00ED49CC" w14:textId="11B93FB4" w:rsidR="003566F4" w:rsidRPr="007C5F05" w:rsidRDefault="00DB3E36" w:rsidP="00BB03A0">
      <w:pPr>
        <w:pStyle w:val="Rientrocorpodeltesto2"/>
        <w:numPr>
          <w:ilvl w:val="0"/>
          <w:numId w:val="20"/>
        </w:numPr>
        <w:tabs>
          <w:tab w:val="clear" w:pos="-709"/>
          <w:tab w:val="left" w:pos="993"/>
          <w:tab w:val="left" w:pos="1021"/>
        </w:tabs>
        <w:spacing w:after="120"/>
        <w:ind w:left="993" w:hanging="568"/>
        <w:rPr>
          <w:rFonts w:ascii="Calibri" w:hAnsi="Calibri"/>
          <w:sz w:val="22"/>
          <w:szCs w:val="22"/>
        </w:rPr>
      </w:pPr>
      <w:r w:rsidRPr="00DB3E36">
        <w:rPr>
          <w:rFonts w:ascii="Calibri" w:hAnsi="Calibri"/>
          <w:sz w:val="22"/>
          <w:szCs w:val="22"/>
        </w:rPr>
        <w:t>la riparazione di eventuali danni che, in dipendenza delle modalità di esecuzione dei lavori,</w:t>
      </w:r>
      <w:r>
        <w:rPr>
          <w:rFonts w:ascii="Calibri" w:hAnsi="Calibri"/>
          <w:sz w:val="22"/>
          <w:szCs w:val="22"/>
        </w:rPr>
        <w:t xml:space="preserve"> </w:t>
      </w:r>
      <w:r w:rsidRPr="00DB3E36">
        <w:rPr>
          <w:rFonts w:ascii="Calibri" w:hAnsi="Calibri"/>
          <w:sz w:val="22"/>
          <w:szCs w:val="22"/>
        </w:rPr>
        <w:t>possano essere arrecati a persone o a proprietà pubbliche e private sollevando da qualsiasi</w:t>
      </w:r>
      <w:r>
        <w:rPr>
          <w:rFonts w:ascii="Calibri" w:hAnsi="Calibri"/>
          <w:sz w:val="22"/>
          <w:szCs w:val="22"/>
        </w:rPr>
        <w:t xml:space="preserve"> </w:t>
      </w:r>
      <w:r w:rsidRPr="00DB3E36">
        <w:rPr>
          <w:rFonts w:ascii="Calibri" w:hAnsi="Calibri"/>
          <w:sz w:val="22"/>
          <w:szCs w:val="22"/>
        </w:rPr>
        <w:t>responsabilità sia l’Amministrazione appaltante che la direzione dei lavori o il personale di</w:t>
      </w:r>
      <w:r>
        <w:rPr>
          <w:rFonts w:ascii="Calibri" w:hAnsi="Calibri"/>
          <w:sz w:val="22"/>
          <w:szCs w:val="22"/>
        </w:rPr>
        <w:t xml:space="preserve"> </w:t>
      </w:r>
      <w:r w:rsidRPr="00DB3E36">
        <w:rPr>
          <w:rFonts w:ascii="Calibri" w:hAnsi="Calibri"/>
          <w:sz w:val="22"/>
          <w:szCs w:val="22"/>
        </w:rPr>
        <w:t>sorveglianza e di assistenza;</w:t>
      </w:r>
    </w:p>
    <w:p w14:paraId="2A34C066" w14:textId="139BB683" w:rsidR="00332F26" w:rsidRPr="007E096C" w:rsidRDefault="00DB3E36" w:rsidP="00BB03A0">
      <w:pPr>
        <w:pStyle w:val="Rientrocorpodeltesto2"/>
        <w:numPr>
          <w:ilvl w:val="0"/>
          <w:numId w:val="20"/>
        </w:numPr>
        <w:tabs>
          <w:tab w:val="clear" w:pos="-709"/>
          <w:tab w:val="left" w:pos="993"/>
          <w:tab w:val="left" w:pos="1021"/>
        </w:tabs>
        <w:spacing w:after="120"/>
        <w:ind w:left="993" w:hanging="568"/>
        <w:rPr>
          <w:rFonts w:ascii="Calibri" w:hAnsi="Calibri"/>
          <w:sz w:val="22"/>
          <w:szCs w:val="22"/>
        </w:rPr>
      </w:pPr>
      <w:r w:rsidRPr="00DB3E36">
        <w:rPr>
          <w:rFonts w:ascii="Calibri" w:hAnsi="Calibri"/>
          <w:sz w:val="22"/>
          <w:szCs w:val="22"/>
        </w:rPr>
        <w:t>la richiesta, prima della realizzazione dei lavori, a tutti i soggetti diversi dalla Stazione appaltante</w:t>
      </w:r>
      <w:r>
        <w:rPr>
          <w:rFonts w:ascii="Calibri" w:hAnsi="Calibri"/>
          <w:sz w:val="22"/>
          <w:szCs w:val="22"/>
        </w:rPr>
        <w:t xml:space="preserve"> </w:t>
      </w:r>
      <w:r w:rsidRPr="00DB3E36">
        <w:rPr>
          <w:rFonts w:ascii="Calibri" w:hAnsi="Calibri"/>
          <w:sz w:val="22"/>
          <w:szCs w:val="22"/>
        </w:rPr>
        <w:t>(Consorzi, Privati, Comune</w:t>
      </w:r>
      <w:r>
        <w:rPr>
          <w:rFonts w:ascii="Calibri" w:hAnsi="Calibri"/>
          <w:sz w:val="22"/>
          <w:szCs w:val="22"/>
        </w:rPr>
        <w:t xml:space="preserve"> </w:t>
      </w:r>
      <w:r w:rsidRPr="00DB3E36">
        <w:rPr>
          <w:rFonts w:ascii="Calibri" w:hAnsi="Calibri"/>
          <w:sz w:val="22"/>
          <w:szCs w:val="22"/>
        </w:rPr>
        <w:t>e altri eventuali) interessati</w:t>
      </w:r>
      <w:r>
        <w:rPr>
          <w:rFonts w:ascii="Calibri" w:hAnsi="Calibri"/>
          <w:sz w:val="22"/>
          <w:szCs w:val="22"/>
        </w:rPr>
        <w:t xml:space="preserve"> </w:t>
      </w:r>
      <w:r w:rsidRPr="00DB3E36">
        <w:rPr>
          <w:rFonts w:ascii="Calibri" w:hAnsi="Calibri"/>
          <w:sz w:val="22"/>
          <w:szCs w:val="22"/>
        </w:rPr>
        <w:t>direttamente o indirettamente ai lavori, dei permessi necessari e a seguire di tutte le disposizioni</w:t>
      </w:r>
      <w:r>
        <w:rPr>
          <w:rFonts w:ascii="Calibri" w:hAnsi="Calibri"/>
          <w:sz w:val="22"/>
          <w:szCs w:val="22"/>
        </w:rPr>
        <w:t xml:space="preserve"> </w:t>
      </w:r>
      <w:r w:rsidRPr="00DB3E36">
        <w:rPr>
          <w:rFonts w:ascii="Calibri" w:hAnsi="Calibri"/>
          <w:sz w:val="22"/>
          <w:szCs w:val="22"/>
        </w:rPr>
        <w:t>emanate dai suddetti per quanto di competenza, in relazione all’esecuzione delle opere e alla</w:t>
      </w:r>
      <w:r>
        <w:rPr>
          <w:rFonts w:ascii="Calibri" w:hAnsi="Calibri"/>
          <w:sz w:val="22"/>
          <w:szCs w:val="22"/>
        </w:rPr>
        <w:t xml:space="preserve"> </w:t>
      </w:r>
      <w:r w:rsidRPr="00DB3E36">
        <w:rPr>
          <w:rFonts w:ascii="Calibri" w:hAnsi="Calibri"/>
          <w:sz w:val="22"/>
          <w:szCs w:val="22"/>
        </w:rPr>
        <w:lastRenderedPageBreak/>
        <w:t>conduzione del cantiere, con esclusione dei permessi e degli altri atti di assenso aventi natura</w:t>
      </w:r>
      <w:r>
        <w:rPr>
          <w:rFonts w:ascii="Calibri" w:hAnsi="Calibri"/>
          <w:sz w:val="22"/>
          <w:szCs w:val="22"/>
        </w:rPr>
        <w:t xml:space="preserve"> </w:t>
      </w:r>
      <w:r w:rsidRPr="00DB3E36">
        <w:rPr>
          <w:rFonts w:ascii="Calibri" w:hAnsi="Calibri"/>
          <w:sz w:val="22"/>
          <w:szCs w:val="22"/>
        </w:rPr>
        <w:t>definitiva e afferenti il lavoro pubblico in quanto tale;</w:t>
      </w:r>
    </w:p>
    <w:p w14:paraId="44C5BFC1" w14:textId="1511A0EF" w:rsidR="00332F26" w:rsidRPr="00182E32" w:rsidRDefault="00DB3E36" w:rsidP="00BB03A0">
      <w:pPr>
        <w:pStyle w:val="Rientrocorpodeltesto2"/>
        <w:numPr>
          <w:ilvl w:val="0"/>
          <w:numId w:val="20"/>
        </w:numPr>
        <w:tabs>
          <w:tab w:val="clear" w:pos="-709"/>
          <w:tab w:val="left" w:pos="993"/>
          <w:tab w:val="left" w:pos="1021"/>
        </w:tabs>
        <w:spacing w:after="120"/>
        <w:ind w:left="993" w:hanging="568"/>
        <w:rPr>
          <w:rFonts w:ascii="Calibri" w:hAnsi="Calibri"/>
          <w:sz w:val="22"/>
          <w:szCs w:val="22"/>
        </w:rPr>
      </w:pPr>
      <w:r w:rsidRPr="00DB3E36">
        <w:rPr>
          <w:rFonts w:ascii="Calibri" w:hAnsi="Calibri"/>
          <w:sz w:val="22"/>
          <w:szCs w:val="22"/>
        </w:rPr>
        <w:t>tutte le pratiche e tutti gli oneri per l'occupazione temporanea o definitiva di aree pubbliche e</w:t>
      </w:r>
      <w:r>
        <w:rPr>
          <w:rFonts w:ascii="Calibri" w:hAnsi="Calibri"/>
          <w:sz w:val="22"/>
          <w:szCs w:val="22"/>
        </w:rPr>
        <w:t xml:space="preserve"> </w:t>
      </w:r>
      <w:r w:rsidRPr="00DB3E36">
        <w:rPr>
          <w:rFonts w:ascii="Calibri" w:hAnsi="Calibri"/>
          <w:sz w:val="22"/>
          <w:szCs w:val="22"/>
        </w:rPr>
        <w:t>private (anche per il soprassuolo) per strade di accesso, loro illuminazione durante il lavoro</w:t>
      </w:r>
      <w:r>
        <w:rPr>
          <w:rFonts w:ascii="Calibri" w:hAnsi="Calibri"/>
          <w:sz w:val="22"/>
          <w:szCs w:val="22"/>
        </w:rPr>
        <w:t xml:space="preserve"> </w:t>
      </w:r>
      <w:r w:rsidRPr="00DB3E36">
        <w:rPr>
          <w:rFonts w:ascii="Calibri" w:hAnsi="Calibri"/>
          <w:sz w:val="22"/>
          <w:szCs w:val="22"/>
        </w:rPr>
        <w:t>notturno, per deviazioni provvisorie di strade ed acqua, per cave di prestito, per discariche di</w:t>
      </w:r>
      <w:r>
        <w:rPr>
          <w:rFonts w:ascii="Calibri" w:hAnsi="Calibri"/>
          <w:sz w:val="22"/>
          <w:szCs w:val="22"/>
        </w:rPr>
        <w:t xml:space="preserve"> </w:t>
      </w:r>
      <w:r w:rsidRPr="00DB3E36">
        <w:rPr>
          <w:rFonts w:ascii="Calibri" w:hAnsi="Calibri"/>
          <w:sz w:val="22"/>
          <w:szCs w:val="22"/>
        </w:rPr>
        <w:t>materiali dichiarati inutilizzabili dalla Direzione Lavori, e per tutto quanto necessario</w:t>
      </w:r>
      <w:r>
        <w:rPr>
          <w:rFonts w:ascii="Calibri" w:hAnsi="Calibri"/>
          <w:sz w:val="22"/>
          <w:szCs w:val="22"/>
        </w:rPr>
        <w:t xml:space="preserve"> </w:t>
      </w:r>
      <w:r w:rsidRPr="00DB3E36">
        <w:rPr>
          <w:rFonts w:ascii="Calibri" w:hAnsi="Calibri"/>
          <w:sz w:val="22"/>
          <w:szCs w:val="22"/>
        </w:rPr>
        <w:t>all'esecuzione dei lavori;</w:t>
      </w:r>
    </w:p>
    <w:p w14:paraId="715A2504" w14:textId="47B5746D" w:rsidR="00332F26" w:rsidRPr="003E3CD1" w:rsidRDefault="008C12F6" w:rsidP="00BB03A0">
      <w:pPr>
        <w:pStyle w:val="Rientrocorpodeltesto2"/>
        <w:numPr>
          <w:ilvl w:val="0"/>
          <w:numId w:val="20"/>
        </w:numPr>
        <w:tabs>
          <w:tab w:val="clear" w:pos="-709"/>
          <w:tab w:val="left" w:pos="993"/>
          <w:tab w:val="left" w:pos="1021"/>
        </w:tabs>
        <w:spacing w:after="120"/>
        <w:ind w:left="993" w:hanging="568"/>
        <w:rPr>
          <w:rFonts w:ascii="Calibri" w:hAnsi="Calibri"/>
          <w:sz w:val="22"/>
          <w:szCs w:val="22"/>
        </w:rPr>
      </w:pPr>
      <w:r w:rsidRPr="008C12F6">
        <w:rPr>
          <w:rFonts w:ascii="Calibri" w:hAnsi="Calibri"/>
          <w:sz w:val="22"/>
          <w:szCs w:val="22"/>
        </w:rPr>
        <w:t xml:space="preserve">In base a quanto previsto dall’allegato b) al D.Lgs. n. </w:t>
      </w:r>
      <w:r w:rsidR="00B96E32">
        <w:rPr>
          <w:rFonts w:ascii="Calibri" w:hAnsi="Calibri"/>
          <w:sz w:val="22"/>
          <w:szCs w:val="22"/>
        </w:rPr>
        <w:t>152</w:t>
      </w:r>
      <w:r w:rsidRPr="008C12F6">
        <w:rPr>
          <w:rFonts w:ascii="Calibri" w:hAnsi="Calibri"/>
          <w:sz w:val="22"/>
          <w:szCs w:val="22"/>
        </w:rPr>
        <w:t>/</w:t>
      </w:r>
      <w:r w:rsidR="00B96E32">
        <w:rPr>
          <w:rFonts w:ascii="Calibri" w:hAnsi="Calibri"/>
          <w:sz w:val="22"/>
          <w:szCs w:val="22"/>
        </w:rPr>
        <w:t>2006</w:t>
      </w:r>
      <w:r w:rsidRPr="008C12F6">
        <w:rPr>
          <w:rFonts w:ascii="Calibri" w:hAnsi="Calibri"/>
          <w:sz w:val="22"/>
          <w:szCs w:val="22"/>
        </w:rPr>
        <w:t>, i trasporti e/o lo smaltimento e/o</w:t>
      </w:r>
      <w:r>
        <w:rPr>
          <w:rFonts w:ascii="Calibri" w:hAnsi="Calibri"/>
          <w:sz w:val="22"/>
          <w:szCs w:val="22"/>
        </w:rPr>
        <w:t xml:space="preserve"> </w:t>
      </w:r>
      <w:r w:rsidRPr="008C12F6">
        <w:rPr>
          <w:rFonts w:ascii="Calibri" w:hAnsi="Calibri"/>
          <w:sz w:val="22"/>
          <w:szCs w:val="22"/>
        </w:rPr>
        <w:t>l’effettuazione delle operazioni di smaltimento previste per tutti i materiali di demolizione</w:t>
      </w:r>
      <w:r>
        <w:rPr>
          <w:rFonts w:ascii="Calibri" w:hAnsi="Calibri"/>
          <w:sz w:val="22"/>
          <w:szCs w:val="22"/>
        </w:rPr>
        <w:t xml:space="preserve"> </w:t>
      </w:r>
      <w:r w:rsidRPr="008C12F6">
        <w:rPr>
          <w:rFonts w:ascii="Calibri" w:hAnsi="Calibri"/>
          <w:sz w:val="22"/>
          <w:szCs w:val="22"/>
        </w:rPr>
        <w:t>compresi quelli costituenti lo scarto delle lavorazioni del cantiere (sacchi cemento, tavolame,</w:t>
      </w:r>
      <w:r>
        <w:rPr>
          <w:rFonts w:ascii="Calibri" w:hAnsi="Calibri"/>
          <w:sz w:val="22"/>
          <w:szCs w:val="22"/>
        </w:rPr>
        <w:t xml:space="preserve"> </w:t>
      </w:r>
      <w:r w:rsidRPr="008C12F6">
        <w:rPr>
          <w:rFonts w:ascii="Calibri" w:hAnsi="Calibri"/>
          <w:sz w:val="22"/>
          <w:szCs w:val="22"/>
        </w:rPr>
        <w:t>imballi ecc</w:t>
      </w:r>
      <w:r>
        <w:rPr>
          <w:rFonts w:ascii="Calibri" w:hAnsi="Calibri"/>
          <w:sz w:val="22"/>
          <w:szCs w:val="22"/>
        </w:rPr>
        <w:t>.</w:t>
      </w:r>
      <w:r w:rsidRPr="008C12F6">
        <w:rPr>
          <w:rFonts w:ascii="Calibri" w:hAnsi="Calibri"/>
          <w:sz w:val="22"/>
          <w:szCs w:val="22"/>
        </w:rPr>
        <w:t>), suddivisi per tipologia secondo la normativa, saranno conferiti ad impianti di</w:t>
      </w:r>
      <w:r>
        <w:rPr>
          <w:rFonts w:ascii="Calibri" w:hAnsi="Calibri"/>
          <w:sz w:val="22"/>
          <w:szCs w:val="22"/>
        </w:rPr>
        <w:t xml:space="preserve"> </w:t>
      </w:r>
      <w:r w:rsidRPr="008C12F6">
        <w:rPr>
          <w:rFonts w:ascii="Calibri" w:hAnsi="Calibri"/>
          <w:sz w:val="22"/>
          <w:szCs w:val="22"/>
        </w:rPr>
        <w:t>stoccaggio di recupero o a discarica, i cui oneri/ricavati sono inclusi nell’importo contrattuale</w:t>
      </w:r>
      <w:r>
        <w:rPr>
          <w:rFonts w:ascii="Calibri" w:hAnsi="Calibri"/>
          <w:sz w:val="22"/>
          <w:szCs w:val="22"/>
        </w:rPr>
        <w:t xml:space="preserve"> </w:t>
      </w:r>
      <w:r w:rsidRPr="008C12F6">
        <w:rPr>
          <w:rFonts w:ascii="Calibri" w:hAnsi="Calibri"/>
          <w:sz w:val="22"/>
          <w:szCs w:val="22"/>
        </w:rPr>
        <w:t>quale corrispettivo a fronte della cessione di detti materiali all'Appaltatore. In questo caso, il</w:t>
      </w:r>
      <w:r>
        <w:rPr>
          <w:rFonts w:ascii="Calibri" w:hAnsi="Calibri"/>
          <w:sz w:val="22"/>
          <w:szCs w:val="22"/>
        </w:rPr>
        <w:t xml:space="preserve"> </w:t>
      </w:r>
      <w:r w:rsidRPr="008C12F6">
        <w:rPr>
          <w:rFonts w:ascii="Calibri" w:hAnsi="Calibri"/>
          <w:sz w:val="22"/>
          <w:szCs w:val="22"/>
        </w:rPr>
        <w:t>prezzo ad essi convenzionalmente attribuito è stato ritenuto dai progettisti equivalente all'onere</w:t>
      </w:r>
      <w:r>
        <w:rPr>
          <w:rFonts w:ascii="Calibri" w:hAnsi="Calibri"/>
          <w:sz w:val="22"/>
          <w:szCs w:val="22"/>
        </w:rPr>
        <w:t xml:space="preserve"> </w:t>
      </w:r>
      <w:r w:rsidRPr="008C12F6">
        <w:rPr>
          <w:rFonts w:ascii="Calibri" w:hAnsi="Calibri"/>
          <w:sz w:val="22"/>
          <w:szCs w:val="22"/>
        </w:rPr>
        <w:t>di conferimento a discarica. Sono in ogni caso a carico dell’Appaltatore tutte le spese la pulizia</w:t>
      </w:r>
      <w:r>
        <w:rPr>
          <w:rFonts w:ascii="Calibri" w:hAnsi="Calibri"/>
          <w:sz w:val="22"/>
          <w:szCs w:val="22"/>
        </w:rPr>
        <w:t xml:space="preserve"> </w:t>
      </w:r>
      <w:r w:rsidRPr="008C12F6">
        <w:rPr>
          <w:rFonts w:ascii="Calibri" w:hAnsi="Calibri"/>
          <w:sz w:val="22"/>
          <w:szCs w:val="22"/>
        </w:rPr>
        <w:t>dei luoghi, per il carico trasporto a discarica di qualsiasi materiale di risulta proveniente da</w:t>
      </w:r>
      <w:r>
        <w:rPr>
          <w:rFonts w:ascii="Calibri" w:hAnsi="Calibri"/>
          <w:sz w:val="22"/>
          <w:szCs w:val="22"/>
        </w:rPr>
        <w:t xml:space="preserve"> </w:t>
      </w:r>
      <w:r w:rsidRPr="008C12F6">
        <w:rPr>
          <w:rFonts w:ascii="Calibri" w:hAnsi="Calibri"/>
          <w:sz w:val="22"/>
          <w:szCs w:val="22"/>
        </w:rPr>
        <w:t xml:space="preserve">demolizioni, rimozioni e sfridi, per indennità di discarica e per qualsiasi altro onere </w:t>
      </w:r>
      <w:r w:rsidR="00B96E32" w:rsidRPr="008C12F6">
        <w:rPr>
          <w:rFonts w:ascii="Calibri" w:hAnsi="Calibri"/>
          <w:sz w:val="22"/>
          <w:szCs w:val="22"/>
        </w:rPr>
        <w:t>e</w:t>
      </w:r>
      <w:r>
        <w:rPr>
          <w:rFonts w:ascii="Calibri" w:hAnsi="Calibri"/>
          <w:sz w:val="22"/>
          <w:szCs w:val="22"/>
        </w:rPr>
        <w:t xml:space="preserve"> </w:t>
      </w:r>
      <w:r w:rsidRPr="008C12F6">
        <w:rPr>
          <w:rFonts w:ascii="Calibri" w:hAnsi="Calibri"/>
          <w:sz w:val="22"/>
          <w:szCs w:val="22"/>
        </w:rPr>
        <w:t>adempimento.</w:t>
      </w:r>
    </w:p>
    <w:p w14:paraId="4917A8C2" w14:textId="77777777" w:rsidR="0022487F" w:rsidRPr="000C3109" w:rsidRDefault="0022487F" w:rsidP="00BB03A0">
      <w:pPr>
        <w:widowControl w:val="0"/>
        <w:numPr>
          <w:ilvl w:val="0"/>
          <w:numId w:val="34"/>
        </w:numPr>
        <w:spacing w:after="120"/>
        <w:ind w:left="426" w:hanging="426"/>
        <w:jc w:val="both"/>
        <w:rPr>
          <w:rFonts w:ascii="Calibri" w:hAnsi="Calibri" w:cs="Calibri"/>
          <w:sz w:val="22"/>
        </w:rPr>
      </w:pPr>
      <w:r w:rsidRPr="000C3109">
        <w:rPr>
          <w:rFonts w:ascii="Calibri" w:hAnsi="Calibri" w:cs="Calibri"/>
          <w:sz w:val="22"/>
        </w:rPr>
        <w:t>Ai sensi dell’articolo 4 della legge n. 136 del 2010 la proprietà degli automezzi adibiti al trasporto dei materiali per l'attività del cantiere deve essere facilmente individuabile; a tale scopo la bolla di consegna del materiale deve indicare il numero di targa dell’automezzo e le generalità del proprietario nonché, se diverso, del locatario, del comodatario, dell’usufruttuario o del soggetto che ne abbia comunque la stabile disponibilità.</w:t>
      </w:r>
    </w:p>
    <w:p w14:paraId="2BB1E69B" w14:textId="77777777" w:rsidR="0022487F" w:rsidRPr="000C3109" w:rsidRDefault="0022487F" w:rsidP="00BB03A0">
      <w:pPr>
        <w:widowControl w:val="0"/>
        <w:numPr>
          <w:ilvl w:val="0"/>
          <w:numId w:val="34"/>
        </w:numPr>
        <w:spacing w:after="120"/>
        <w:ind w:left="426" w:hanging="426"/>
        <w:jc w:val="both"/>
        <w:rPr>
          <w:rFonts w:ascii="Calibri" w:hAnsi="Calibri" w:cs="Calibri"/>
          <w:sz w:val="22"/>
        </w:rPr>
      </w:pPr>
      <w:r w:rsidRPr="000C3109">
        <w:rPr>
          <w:rFonts w:ascii="Calibri" w:hAnsi="Calibri" w:cs="Calibri"/>
          <w:sz w:val="22"/>
        </w:rPr>
        <w:t>L’appaltatore è tenuto a richiedere, prima della realizzazione dei lavori, presso tutti i soggetti diversi dalla Stazione appaltante (Consorzi, rogge, privati, Provincia, gestori di servizi a rete e altri eventuali soggetti coinvolti o competenti in relazione ai lavori in esecuzione) interessati direttamente o indirettame</w:t>
      </w:r>
      <w:r w:rsidR="00D87EC6">
        <w:rPr>
          <w:rFonts w:ascii="Calibri" w:hAnsi="Calibri" w:cs="Calibri"/>
          <w:sz w:val="22"/>
        </w:rPr>
        <w:t>nte ai lavori, tutti i permessi-</w:t>
      </w:r>
      <w:r w:rsidR="00D87EC6" w:rsidRPr="00E0134B">
        <w:rPr>
          <w:rFonts w:ascii="Calibri" w:hAnsi="Calibri" w:cs="Calibri"/>
          <w:sz w:val="22"/>
        </w:rPr>
        <w:t>comunicazioni</w:t>
      </w:r>
      <w:r w:rsidR="00D87EC6">
        <w:rPr>
          <w:rFonts w:ascii="Calibri" w:hAnsi="Calibri" w:cs="Calibri"/>
          <w:sz w:val="22"/>
        </w:rPr>
        <w:t xml:space="preserve"> </w:t>
      </w:r>
      <w:r w:rsidRPr="000C3109">
        <w:rPr>
          <w:rFonts w:ascii="Calibri" w:hAnsi="Calibri" w:cs="Calibri"/>
          <w:sz w:val="22"/>
        </w:rPr>
        <w:t>necessari e a seguire tutte le disposizioni emanate dai suddetti per quanto di competenza, in relazione all’esecuzione delle opere e alla conduzione del cantiere, con esclusione dei permessi e degli altri atti di assenso aventi natura definitiva e afferenti il lavoro pubblico in quanto tale.</w:t>
      </w:r>
    </w:p>
    <w:p w14:paraId="62E890C3" w14:textId="77777777" w:rsidR="0059328B" w:rsidRPr="000C3109" w:rsidRDefault="00A76D3C" w:rsidP="00BB03A0">
      <w:pPr>
        <w:pStyle w:val="Corpodeltesto1"/>
        <w:numPr>
          <w:ilvl w:val="0"/>
          <w:numId w:val="34"/>
        </w:numPr>
        <w:tabs>
          <w:tab w:val="clear" w:pos="-1134"/>
          <w:tab w:val="clear" w:pos="-993"/>
          <w:tab w:val="clear" w:pos="284"/>
        </w:tabs>
        <w:spacing w:after="120"/>
        <w:ind w:left="426" w:hanging="426"/>
        <w:rPr>
          <w:rFonts w:ascii="Calibri" w:hAnsi="Calibri" w:cs="Calibri"/>
          <w:sz w:val="22"/>
        </w:rPr>
      </w:pPr>
      <w:r>
        <w:rPr>
          <w:rFonts w:ascii="Calibri" w:hAnsi="Calibri" w:cs="Calibri"/>
          <w:sz w:val="22"/>
        </w:rPr>
        <w:t>I</w:t>
      </w:r>
      <w:r w:rsidR="0059328B" w:rsidRPr="000C3109">
        <w:rPr>
          <w:rFonts w:ascii="Calibri" w:hAnsi="Calibri" w:cs="Calibri"/>
          <w:sz w:val="22"/>
        </w:rPr>
        <w:t>n caso di danni causati da forza maggiore a opere e manufatti, i lavori di ripristino o rifacimento sono eseguiti dall’appaltatore ai prezzi di contratto decurtati della percentuale di incidenza dell’utile, come dichiarata dall’appaltatore in sede di verifica della congruità dei prezzi o, se tale verifica non è stata fatta, come previst</w:t>
      </w:r>
      <w:r w:rsidR="006E309F" w:rsidRPr="000C3109">
        <w:rPr>
          <w:rFonts w:ascii="Calibri" w:hAnsi="Calibri" w:cs="Calibri"/>
          <w:sz w:val="22"/>
        </w:rPr>
        <w:t>e all’articolo 2, comma 6</w:t>
      </w:r>
      <w:r w:rsidR="0059328B" w:rsidRPr="000C3109">
        <w:rPr>
          <w:rFonts w:ascii="Calibri" w:hAnsi="Calibri" w:cs="Calibri"/>
          <w:sz w:val="22"/>
        </w:rPr>
        <w:t>.</w:t>
      </w:r>
    </w:p>
    <w:p w14:paraId="0F067B7C" w14:textId="77777777" w:rsidR="00BE51D4" w:rsidRPr="000C3109" w:rsidRDefault="00BE51D4" w:rsidP="00BB03A0">
      <w:pPr>
        <w:widowControl w:val="0"/>
        <w:numPr>
          <w:ilvl w:val="0"/>
          <w:numId w:val="34"/>
        </w:numPr>
        <w:spacing w:after="120"/>
        <w:ind w:left="426" w:hanging="426"/>
        <w:jc w:val="both"/>
        <w:rPr>
          <w:rFonts w:ascii="Calibri" w:hAnsi="Calibri" w:cs="Calibri"/>
          <w:sz w:val="22"/>
        </w:rPr>
      </w:pPr>
      <w:r w:rsidRPr="000C3109">
        <w:rPr>
          <w:rFonts w:ascii="Calibri" w:hAnsi="Calibri" w:cs="Calibri"/>
          <w:sz w:val="22"/>
        </w:rPr>
        <w:t>L'appaltatore è altresì obbligato:</w:t>
      </w:r>
    </w:p>
    <w:p w14:paraId="06BBF414" w14:textId="77777777" w:rsidR="00BE51D4" w:rsidRPr="000C3109" w:rsidRDefault="00BE51D4" w:rsidP="00030EFC">
      <w:pPr>
        <w:widowControl w:val="0"/>
        <w:spacing w:after="120"/>
        <w:ind w:left="851" w:hanging="425"/>
        <w:jc w:val="both"/>
        <w:rPr>
          <w:rFonts w:ascii="Calibri" w:hAnsi="Calibri" w:cs="Calibri"/>
          <w:sz w:val="22"/>
        </w:rPr>
      </w:pPr>
      <w:r w:rsidRPr="000C3109">
        <w:rPr>
          <w:rFonts w:ascii="Calibri" w:hAnsi="Calibri" w:cs="Calibri"/>
          <w:sz w:val="22"/>
        </w:rPr>
        <w:t>a)</w:t>
      </w:r>
      <w:r w:rsidRPr="000C3109">
        <w:rPr>
          <w:rFonts w:ascii="Calibri" w:hAnsi="Calibri" w:cs="Calibri"/>
          <w:sz w:val="22"/>
        </w:rPr>
        <w:tab/>
        <w:t>ad intervenire alle misure, le quali possono comunque essere eseguite alla presenza di due testimoni se egli, invitato non si presenta;</w:t>
      </w:r>
    </w:p>
    <w:p w14:paraId="738F674C" w14:textId="77777777" w:rsidR="00BE51D4" w:rsidRPr="000C3109" w:rsidRDefault="00BE51D4" w:rsidP="00030EFC">
      <w:pPr>
        <w:widowControl w:val="0"/>
        <w:spacing w:after="120"/>
        <w:ind w:left="851" w:hanging="425"/>
        <w:jc w:val="both"/>
        <w:rPr>
          <w:rFonts w:ascii="Calibri" w:hAnsi="Calibri" w:cs="Calibri"/>
          <w:sz w:val="22"/>
        </w:rPr>
      </w:pPr>
      <w:r w:rsidRPr="000C3109">
        <w:rPr>
          <w:rFonts w:ascii="Calibri" w:hAnsi="Calibri" w:cs="Calibri"/>
          <w:sz w:val="22"/>
        </w:rPr>
        <w:t>b)</w:t>
      </w:r>
      <w:r w:rsidRPr="000C3109">
        <w:rPr>
          <w:rFonts w:ascii="Calibri" w:hAnsi="Calibri" w:cs="Calibri"/>
          <w:sz w:val="22"/>
        </w:rPr>
        <w:tab/>
        <w:t>a firmare i libretti delle misure, i brogliacci e gli eventuali disegni integrativi, sottopostogli d</w:t>
      </w:r>
      <w:r w:rsidR="00126F13" w:rsidRPr="000C3109">
        <w:rPr>
          <w:rFonts w:ascii="Calibri" w:hAnsi="Calibri" w:cs="Calibri"/>
          <w:sz w:val="22"/>
        </w:rPr>
        <w:t>alla DL</w:t>
      </w:r>
      <w:r w:rsidRPr="000C3109">
        <w:rPr>
          <w:rFonts w:ascii="Calibri" w:hAnsi="Calibri" w:cs="Calibri"/>
          <w:sz w:val="22"/>
        </w:rPr>
        <w:t>, subito dopo la firma di questi;</w:t>
      </w:r>
    </w:p>
    <w:p w14:paraId="5F7ACC1D" w14:textId="77777777" w:rsidR="00BE51D4" w:rsidRPr="000C3109" w:rsidRDefault="00BE51D4" w:rsidP="00030EFC">
      <w:pPr>
        <w:widowControl w:val="0"/>
        <w:spacing w:after="120"/>
        <w:ind w:left="851" w:hanging="425"/>
        <w:jc w:val="both"/>
        <w:rPr>
          <w:rFonts w:ascii="Calibri" w:hAnsi="Calibri" w:cs="Calibri"/>
          <w:sz w:val="22"/>
        </w:rPr>
      </w:pPr>
      <w:r w:rsidRPr="000C3109">
        <w:rPr>
          <w:rFonts w:ascii="Calibri" w:hAnsi="Calibri" w:cs="Calibri"/>
          <w:sz w:val="22"/>
        </w:rPr>
        <w:t>c)</w:t>
      </w:r>
      <w:r w:rsidRPr="000C3109">
        <w:rPr>
          <w:rFonts w:ascii="Calibri" w:hAnsi="Calibri" w:cs="Calibri"/>
          <w:sz w:val="22"/>
        </w:rPr>
        <w:tab/>
        <w:t xml:space="preserve">a consegnare </w:t>
      </w:r>
      <w:r w:rsidR="00126F13" w:rsidRPr="000C3109">
        <w:rPr>
          <w:rFonts w:ascii="Calibri" w:hAnsi="Calibri" w:cs="Calibri"/>
          <w:sz w:val="22"/>
        </w:rPr>
        <w:t>alla DL</w:t>
      </w:r>
      <w:r w:rsidRPr="000C3109">
        <w:rPr>
          <w:rFonts w:ascii="Calibri" w:hAnsi="Calibri" w:cs="Calibri"/>
          <w:sz w:val="22"/>
        </w:rPr>
        <w:t>, con tempestività, le fatture relative alle lavorazioni e somministrazioni previste dal presente Capitolato speciale e ordinate d</w:t>
      </w:r>
      <w:r w:rsidR="00126F13" w:rsidRPr="000C3109">
        <w:rPr>
          <w:rFonts w:ascii="Calibri" w:hAnsi="Calibri" w:cs="Calibri"/>
          <w:sz w:val="22"/>
        </w:rPr>
        <w:t>alla DL</w:t>
      </w:r>
      <w:r w:rsidRPr="000C3109">
        <w:rPr>
          <w:rFonts w:ascii="Calibri" w:hAnsi="Calibri" w:cs="Calibri"/>
          <w:sz w:val="22"/>
        </w:rPr>
        <w:t xml:space="preserve"> che per la loro natura si giustificano mediante fattura;</w:t>
      </w:r>
    </w:p>
    <w:p w14:paraId="04F557F8" w14:textId="77777777" w:rsidR="00BE51D4" w:rsidRPr="000C3109" w:rsidRDefault="00BE51D4" w:rsidP="00030EFC">
      <w:pPr>
        <w:widowControl w:val="0"/>
        <w:spacing w:after="120"/>
        <w:ind w:left="851" w:hanging="425"/>
        <w:jc w:val="both"/>
        <w:rPr>
          <w:rFonts w:ascii="Calibri" w:hAnsi="Calibri" w:cs="Calibri"/>
          <w:sz w:val="22"/>
        </w:rPr>
      </w:pPr>
      <w:r w:rsidRPr="000C3109">
        <w:rPr>
          <w:rFonts w:ascii="Calibri" w:hAnsi="Calibri" w:cs="Calibri"/>
          <w:sz w:val="22"/>
        </w:rPr>
        <w:t>d)</w:t>
      </w:r>
      <w:r w:rsidRPr="000C3109">
        <w:rPr>
          <w:rFonts w:ascii="Calibri" w:hAnsi="Calibri" w:cs="Calibri"/>
          <w:sz w:val="22"/>
        </w:rPr>
        <w:tab/>
        <w:t xml:space="preserve">a consegnare </w:t>
      </w:r>
      <w:r w:rsidR="00126F13" w:rsidRPr="000C3109">
        <w:rPr>
          <w:rFonts w:ascii="Calibri" w:hAnsi="Calibri" w:cs="Calibri"/>
          <w:sz w:val="22"/>
        </w:rPr>
        <w:t>alla DL</w:t>
      </w:r>
      <w:r w:rsidRPr="000C3109">
        <w:rPr>
          <w:rFonts w:ascii="Calibri" w:hAnsi="Calibri" w:cs="Calibri"/>
          <w:sz w:val="22"/>
        </w:rPr>
        <w:t xml:space="preserve"> le note relative alle giornate di operai, di noli e di mezzi d'opera, nonché le altre provviste somministrate, per gli eventuali lavori previsti e ordinati in economia nonché a firmare le relative liste settimanali sottopostegli d</w:t>
      </w:r>
      <w:r w:rsidR="00126F13" w:rsidRPr="000C3109">
        <w:rPr>
          <w:rFonts w:ascii="Calibri" w:hAnsi="Calibri" w:cs="Calibri"/>
          <w:sz w:val="22"/>
        </w:rPr>
        <w:t>alla DL</w:t>
      </w:r>
      <w:r w:rsidRPr="000C3109">
        <w:rPr>
          <w:rFonts w:ascii="Calibri" w:hAnsi="Calibri" w:cs="Calibri"/>
          <w:sz w:val="22"/>
        </w:rPr>
        <w:t>.</w:t>
      </w:r>
    </w:p>
    <w:p w14:paraId="533C79FE" w14:textId="77777777" w:rsidR="00BE51D4" w:rsidRPr="00E535FB" w:rsidRDefault="00BE51D4" w:rsidP="00BB03A0">
      <w:pPr>
        <w:numPr>
          <w:ilvl w:val="0"/>
          <w:numId w:val="34"/>
        </w:numPr>
        <w:ind w:left="426" w:hanging="426"/>
        <w:jc w:val="both"/>
        <w:rPr>
          <w:rFonts w:ascii="Calibri" w:hAnsi="Calibri" w:cs="Calibri"/>
          <w:sz w:val="22"/>
          <w:szCs w:val="22"/>
        </w:rPr>
      </w:pPr>
      <w:r w:rsidRPr="00E535FB">
        <w:rPr>
          <w:rFonts w:ascii="Calibri" w:hAnsi="Calibri" w:cs="Calibri"/>
          <w:sz w:val="22"/>
          <w:szCs w:val="22"/>
        </w:rPr>
        <w:t xml:space="preserve">L’appaltatore deve produrre alla </w:t>
      </w:r>
      <w:r w:rsidR="00126F13" w:rsidRPr="00E535FB">
        <w:rPr>
          <w:rFonts w:ascii="Calibri" w:hAnsi="Calibri" w:cs="Calibri"/>
          <w:sz w:val="22"/>
          <w:szCs w:val="22"/>
        </w:rPr>
        <w:t>DL</w:t>
      </w:r>
      <w:r w:rsidRPr="00E535FB">
        <w:rPr>
          <w:rFonts w:ascii="Calibri" w:hAnsi="Calibri" w:cs="Calibri"/>
          <w:sz w:val="22"/>
          <w:szCs w:val="22"/>
        </w:rPr>
        <w:t xml:space="preserve"> un’adeguata documentazione fotografica relativa alle lavorazioni di particolare complessità, o non più ispezionabili o non più verificabili dopo la loro </w:t>
      </w:r>
      <w:r w:rsidRPr="00E535FB">
        <w:rPr>
          <w:rFonts w:ascii="Calibri" w:hAnsi="Calibri" w:cs="Calibri"/>
          <w:sz w:val="22"/>
          <w:szCs w:val="22"/>
        </w:rPr>
        <w:lastRenderedPageBreak/>
        <w:t xml:space="preserve">esecuzione oppure a richiesta della </w:t>
      </w:r>
      <w:r w:rsidR="00126F13" w:rsidRPr="00E535FB">
        <w:rPr>
          <w:rFonts w:ascii="Calibri" w:hAnsi="Calibri" w:cs="Calibri"/>
          <w:sz w:val="22"/>
          <w:szCs w:val="22"/>
        </w:rPr>
        <w:t>DL</w:t>
      </w:r>
      <w:r w:rsidRPr="00E535FB">
        <w:rPr>
          <w:rFonts w:ascii="Calibri" w:hAnsi="Calibri" w:cs="Calibri"/>
          <w:sz w:val="22"/>
          <w:szCs w:val="22"/>
        </w:rPr>
        <w:t>. La documentazione fotografica, a colori e in formati riproducibili agevolmente, reca in modo automatico e non modificabile la data e l’ora nelle quali sono state fatte le relative riprese.</w:t>
      </w:r>
    </w:p>
    <w:p w14:paraId="5220E841" w14:textId="77777777" w:rsidR="00745AB4" w:rsidRPr="00C3505D" w:rsidRDefault="00745AB4" w:rsidP="00BB03A0">
      <w:pPr>
        <w:numPr>
          <w:ilvl w:val="0"/>
          <w:numId w:val="34"/>
        </w:numPr>
        <w:spacing w:after="120"/>
        <w:ind w:left="426" w:hanging="426"/>
        <w:jc w:val="both"/>
        <w:rPr>
          <w:rFonts w:ascii="Calibri" w:hAnsi="Calibri"/>
          <w:sz w:val="22"/>
          <w:szCs w:val="22"/>
        </w:rPr>
      </w:pPr>
      <w:r w:rsidRPr="00C3505D">
        <w:rPr>
          <w:rFonts w:ascii="Calibri" w:hAnsi="Calibri"/>
          <w:sz w:val="22"/>
          <w:szCs w:val="22"/>
        </w:rPr>
        <w:t xml:space="preserve">Qualora l’appaltatore non adempia a tutti </w:t>
      </w:r>
      <w:r w:rsidR="00A64C6F" w:rsidRPr="00C3505D">
        <w:rPr>
          <w:rFonts w:ascii="Calibri" w:hAnsi="Calibri"/>
          <w:sz w:val="22"/>
          <w:szCs w:val="22"/>
        </w:rPr>
        <w:t>gli</w:t>
      </w:r>
      <w:r w:rsidRPr="00C3505D">
        <w:rPr>
          <w:rFonts w:ascii="Calibri" w:hAnsi="Calibri"/>
          <w:sz w:val="22"/>
          <w:szCs w:val="22"/>
        </w:rPr>
        <w:t xml:space="preserve"> obblighi</w:t>
      </w:r>
      <w:r w:rsidR="00A64C6F" w:rsidRPr="00C3505D">
        <w:rPr>
          <w:rFonts w:ascii="Calibri" w:hAnsi="Calibri"/>
          <w:sz w:val="22"/>
          <w:szCs w:val="22"/>
        </w:rPr>
        <w:t xml:space="preserve"> </w:t>
      </w:r>
      <w:r w:rsidR="00A64C6F" w:rsidRPr="00A64C6F">
        <w:rPr>
          <w:rFonts w:ascii="Calibri" w:hAnsi="Calibri"/>
          <w:sz w:val="22"/>
          <w:szCs w:val="22"/>
        </w:rPr>
        <w:t>sopra specificati</w:t>
      </w:r>
      <w:r w:rsidRPr="00C3505D">
        <w:rPr>
          <w:rFonts w:ascii="Calibri" w:hAnsi="Calibri"/>
          <w:sz w:val="22"/>
          <w:szCs w:val="22"/>
        </w:rPr>
        <w:t>, l’Amministrazione sarà in diritto, previo avviso scritto e, nel caso che questo resti senza effetto, entro il termine fissato dalla notifica, di provvedere direttamente a quanto necessario, qualunque sia la spesa, disponendo il dovuto pagamento con speciali ordinativi a carico dell’Impresa. In caso di rifiuto o di ritardo di tali pagamenti da parte dell’Impresa, questi saranno fatti d’Ufficio e l’Amministrazione tratterrà pari importo sul successivo acconto. Sono fatte salve tutte le altre forme di tutela previste dalla normativa vigente o dal contratto per le inadempienze dell’Appaltatore.</w:t>
      </w:r>
    </w:p>
    <w:p w14:paraId="537ADD6E" w14:textId="77777777" w:rsidR="00745AB4" w:rsidRDefault="00745AB4" w:rsidP="00BB03A0">
      <w:pPr>
        <w:numPr>
          <w:ilvl w:val="0"/>
          <w:numId w:val="34"/>
        </w:numPr>
        <w:spacing w:after="120"/>
        <w:ind w:left="426" w:hanging="426"/>
        <w:jc w:val="both"/>
        <w:rPr>
          <w:rFonts w:ascii="Calibri" w:hAnsi="Calibri"/>
          <w:sz w:val="22"/>
          <w:szCs w:val="22"/>
        </w:rPr>
      </w:pPr>
      <w:r w:rsidRPr="00C3505D">
        <w:rPr>
          <w:rFonts w:ascii="Calibri" w:hAnsi="Calibri"/>
          <w:sz w:val="22"/>
          <w:szCs w:val="22"/>
        </w:rPr>
        <w:t>Tutti gli oneri e gli obblighi sopra specificati sono considerati come inclusi e distribuiti proporzionalmente nei prezzi di contratto, per cui nessun compenso spetta all’appaltatore neppure nel caso di proroghe del termine contrattuale di ultimazione dei lavori.</w:t>
      </w:r>
    </w:p>
    <w:p w14:paraId="2B8D9A4E" w14:textId="77777777" w:rsidR="000A397C" w:rsidRPr="00C3505D" w:rsidRDefault="000A397C" w:rsidP="000A397C">
      <w:pPr>
        <w:jc w:val="center"/>
        <w:rPr>
          <w:rFonts w:ascii="Calibri" w:hAnsi="Calibri"/>
          <w:sz w:val="22"/>
          <w:szCs w:val="22"/>
        </w:rPr>
      </w:pPr>
    </w:p>
    <w:p w14:paraId="726577E7" w14:textId="77777777" w:rsidR="00CD6EAF" w:rsidRPr="000C3109" w:rsidRDefault="00CD6EAF" w:rsidP="00372BED">
      <w:pPr>
        <w:pStyle w:val="Titolo3"/>
        <w:spacing w:after="120"/>
        <w:jc w:val="center"/>
        <w:rPr>
          <w:rFonts w:ascii="Calibri" w:hAnsi="Calibri"/>
          <w:b/>
          <w:i w:val="0"/>
          <w:sz w:val="28"/>
          <w:szCs w:val="28"/>
        </w:rPr>
      </w:pPr>
      <w:bookmarkStart w:id="227" w:name="_Toc447024948"/>
      <w:bookmarkStart w:id="228" w:name="_Toc37075553"/>
      <w:bookmarkStart w:id="229" w:name="_Toc161296738"/>
      <w:r w:rsidRPr="000C3109">
        <w:rPr>
          <w:rFonts w:ascii="Calibri" w:hAnsi="Calibri"/>
          <w:b/>
          <w:i w:val="0"/>
          <w:sz w:val="28"/>
          <w:szCs w:val="28"/>
        </w:rPr>
        <w:t>Proprietà dei materiali di scavo e di demolizione</w:t>
      </w:r>
      <w:bookmarkEnd w:id="227"/>
      <w:bookmarkEnd w:id="228"/>
      <w:bookmarkEnd w:id="229"/>
    </w:p>
    <w:p w14:paraId="39B5C364" w14:textId="77777777" w:rsidR="00CD6EAF" w:rsidRPr="000C3109" w:rsidRDefault="00CD6EAF" w:rsidP="00BB03A0">
      <w:pPr>
        <w:pStyle w:val="Corpodeltesto1"/>
        <w:widowControl w:val="0"/>
        <w:numPr>
          <w:ilvl w:val="0"/>
          <w:numId w:val="35"/>
        </w:numPr>
        <w:tabs>
          <w:tab w:val="clear" w:pos="-1134"/>
          <w:tab w:val="clear" w:pos="-993"/>
          <w:tab w:val="clear" w:pos="284"/>
        </w:tabs>
        <w:spacing w:after="120"/>
        <w:ind w:left="426" w:hanging="426"/>
        <w:rPr>
          <w:rFonts w:ascii="Calibri" w:hAnsi="Calibri" w:cs="Calibri"/>
          <w:sz w:val="22"/>
        </w:rPr>
      </w:pPr>
      <w:r w:rsidRPr="000C3109">
        <w:rPr>
          <w:rFonts w:ascii="Calibri" w:hAnsi="Calibri" w:cs="Calibri"/>
          <w:sz w:val="22"/>
        </w:rPr>
        <w:t>I materiali provenienti dalle escavazioni e dalle demolizioni sono di proprietà della Stazione appaltante.</w:t>
      </w:r>
    </w:p>
    <w:p w14:paraId="0D15B184" w14:textId="0C524335" w:rsidR="00CD6EAF" w:rsidRPr="000C3109" w:rsidRDefault="00FF1AF2" w:rsidP="00BB03A0">
      <w:pPr>
        <w:widowControl w:val="0"/>
        <w:numPr>
          <w:ilvl w:val="0"/>
          <w:numId w:val="35"/>
        </w:numPr>
        <w:spacing w:after="120"/>
        <w:ind w:left="426" w:hanging="426"/>
        <w:jc w:val="both"/>
        <w:rPr>
          <w:rFonts w:ascii="Calibri" w:hAnsi="Calibri" w:cs="Calibri"/>
          <w:sz w:val="22"/>
        </w:rPr>
      </w:pPr>
      <w:r w:rsidRPr="00FF1AF2">
        <w:rPr>
          <w:rFonts w:ascii="Calibri" w:hAnsi="Calibri" w:cs="Calibri"/>
          <w:sz w:val="22"/>
        </w:rPr>
        <w:t>In attuazione dell’articolo 36 del capitolato generale d’appalto i materiali provenienti dalle</w:t>
      </w:r>
      <w:r>
        <w:rPr>
          <w:rFonts w:ascii="Calibri" w:hAnsi="Calibri" w:cs="Calibri"/>
          <w:sz w:val="22"/>
        </w:rPr>
        <w:t xml:space="preserve"> </w:t>
      </w:r>
      <w:r w:rsidRPr="00FF1AF2">
        <w:rPr>
          <w:rFonts w:ascii="Calibri" w:hAnsi="Calibri" w:cs="Calibri"/>
          <w:sz w:val="22"/>
        </w:rPr>
        <w:t>escavazioni devono essere trasportati in discariche autorizzate a cura e spese dell’appaltatore,</w:t>
      </w:r>
      <w:r>
        <w:rPr>
          <w:rFonts w:ascii="Calibri" w:hAnsi="Calibri" w:cs="Calibri"/>
          <w:sz w:val="22"/>
        </w:rPr>
        <w:t xml:space="preserve"> </w:t>
      </w:r>
      <w:r w:rsidRPr="00FF1AF2">
        <w:rPr>
          <w:rFonts w:ascii="Calibri" w:hAnsi="Calibri" w:cs="Calibri"/>
          <w:sz w:val="22"/>
        </w:rPr>
        <w:t>intendendosi quest’ultimo compensato degli oneri di trasporto e di conferimento al recapito finale</w:t>
      </w:r>
      <w:r>
        <w:rPr>
          <w:rFonts w:ascii="Calibri" w:hAnsi="Calibri" w:cs="Calibri"/>
          <w:sz w:val="22"/>
        </w:rPr>
        <w:t xml:space="preserve"> </w:t>
      </w:r>
      <w:r w:rsidRPr="00FF1AF2">
        <w:rPr>
          <w:rFonts w:ascii="Calibri" w:hAnsi="Calibri" w:cs="Calibri"/>
          <w:sz w:val="22"/>
        </w:rPr>
        <w:t>con i corrispettivi contrattuali previsti.</w:t>
      </w:r>
    </w:p>
    <w:p w14:paraId="1447D4CC" w14:textId="04C7C7DF" w:rsidR="00CD6EAF" w:rsidRPr="000C3109" w:rsidRDefault="00FF1AF2" w:rsidP="00BB03A0">
      <w:pPr>
        <w:widowControl w:val="0"/>
        <w:numPr>
          <w:ilvl w:val="0"/>
          <w:numId w:val="35"/>
        </w:numPr>
        <w:spacing w:after="120"/>
        <w:ind w:left="426" w:hanging="426"/>
        <w:jc w:val="both"/>
        <w:rPr>
          <w:rFonts w:ascii="Calibri" w:hAnsi="Calibri" w:cs="Calibri"/>
          <w:sz w:val="22"/>
        </w:rPr>
      </w:pPr>
      <w:r w:rsidRPr="00FF1AF2">
        <w:rPr>
          <w:rFonts w:ascii="Calibri" w:hAnsi="Calibri" w:cs="Calibri"/>
          <w:sz w:val="22"/>
        </w:rPr>
        <w:t>In attuazione dell’articolo 36 del capitolato generale d’appalto i materiali provenienti dalle</w:t>
      </w:r>
      <w:r>
        <w:rPr>
          <w:rFonts w:ascii="Calibri" w:hAnsi="Calibri" w:cs="Calibri"/>
          <w:sz w:val="22"/>
        </w:rPr>
        <w:t xml:space="preserve"> </w:t>
      </w:r>
      <w:r w:rsidRPr="00FF1AF2">
        <w:rPr>
          <w:rFonts w:ascii="Calibri" w:hAnsi="Calibri" w:cs="Calibri"/>
          <w:sz w:val="22"/>
        </w:rPr>
        <w:t>demolizioni devono essere trasportati in discariche autorizzate a cura e spese dell’appaltatore,</w:t>
      </w:r>
      <w:r>
        <w:rPr>
          <w:rFonts w:ascii="Calibri" w:hAnsi="Calibri" w:cs="Calibri"/>
          <w:sz w:val="22"/>
        </w:rPr>
        <w:t xml:space="preserve"> </w:t>
      </w:r>
      <w:r w:rsidRPr="00FF1AF2">
        <w:rPr>
          <w:rFonts w:ascii="Calibri" w:hAnsi="Calibri" w:cs="Calibri"/>
          <w:sz w:val="22"/>
        </w:rPr>
        <w:t>intendendosi quest’ultimo compensato degli oneri di trasporto e di conferimento al recapito finale</w:t>
      </w:r>
      <w:r>
        <w:rPr>
          <w:rFonts w:ascii="Calibri" w:hAnsi="Calibri" w:cs="Calibri"/>
          <w:sz w:val="22"/>
        </w:rPr>
        <w:t xml:space="preserve"> </w:t>
      </w:r>
      <w:r w:rsidRPr="00FF1AF2">
        <w:rPr>
          <w:rFonts w:ascii="Calibri" w:hAnsi="Calibri" w:cs="Calibri"/>
          <w:sz w:val="22"/>
        </w:rPr>
        <w:t>con i corrispettivi contrattuali previsti per le demolizioni e rimozioni.</w:t>
      </w:r>
    </w:p>
    <w:p w14:paraId="22BB404C" w14:textId="77777777" w:rsidR="00CD6EAF" w:rsidRPr="000C3109" w:rsidRDefault="00CD6EAF" w:rsidP="00BB03A0">
      <w:pPr>
        <w:pStyle w:val="Corpodeltesto1"/>
        <w:widowControl w:val="0"/>
        <w:numPr>
          <w:ilvl w:val="0"/>
          <w:numId w:val="35"/>
        </w:numPr>
        <w:tabs>
          <w:tab w:val="clear" w:pos="-1134"/>
          <w:tab w:val="clear" w:pos="-993"/>
          <w:tab w:val="clear" w:pos="284"/>
        </w:tabs>
        <w:spacing w:after="120"/>
        <w:ind w:left="426" w:hanging="426"/>
        <w:rPr>
          <w:rFonts w:ascii="Calibri" w:hAnsi="Calibri" w:cs="Calibri"/>
          <w:sz w:val="22"/>
        </w:rPr>
      </w:pPr>
      <w:r w:rsidRPr="000C3109">
        <w:rPr>
          <w:rFonts w:ascii="Calibri" w:hAnsi="Calibri" w:cs="Calibri"/>
          <w:sz w:val="22"/>
        </w:rPr>
        <w:t>Al rinvenimento di oggetti di valore, beni o frammenti o ogni altro elemento diverso dai materiali di scavo e di demolizione, o per i beni provenienti da demolizione ma aventi valore scientifico, storico, artistico, archeologico o simili, si applica l’articolo 35 del capitolato generale d’appalto, fermo restando quanto previsto dall’articolo 91, comma 2, del decreto legislativo 22 gennaio 2004, n. 42.</w:t>
      </w:r>
    </w:p>
    <w:p w14:paraId="049E6134" w14:textId="09DBA071" w:rsidR="00CD6EAF" w:rsidRPr="000C3109" w:rsidRDefault="00E9715C" w:rsidP="00BB03A0">
      <w:pPr>
        <w:pStyle w:val="Corpodeltesto1"/>
        <w:widowControl w:val="0"/>
        <w:numPr>
          <w:ilvl w:val="0"/>
          <w:numId w:val="35"/>
        </w:numPr>
        <w:tabs>
          <w:tab w:val="clear" w:pos="-1134"/>
          <w:tab w:val="clear" w:pos="-993"/>
          <w:tab w:val="clear" w:pos="284"/>
        </w:tabs>
        <w:spacing w:after="120"/>
        <w:ind w:left="426" w:hanging="426"/>
        <w:rPr>
          <w:rFonts w:ascii="Calibri" w:hAnsi="Calibri" w:cs="Calibri"/>
          <w:spacing w:val="-4"/>
          <w:sz w:val="22"/>
        </w:rPr>
      </w:pPr>
      <w:r w:rsidRPr="000C3109">
        <w:rPr>
          <w:rFonts w:ascii="Calibri" w:hAnsi="Calibri" w:cs="Calibri"/>
          <w:spacing w:val="-4"/>
          <w:sz w:val="22"/>
        </w:rPr>
        <w:t>È</w:t>
      </w:r>
      <w:r w:rsidR="00CD6EAF" w:rsidRPr="000C3109">
        <w:rPr>
          <w:rFonts w:ascii="Calibri" w:hAnsi="Calibri" w:cs="Calibri"/>
          <w:spacing w:val="-4"/>
          <w:sz w:val="22"/>
        </w:rPr>
        <w:t xml:space="preserve"> fatta salva la possibilità, se ammessa, di riutilizzare i materiali di cui ai commi 1, 2 e 3, ai fini di cui all’articolo </w:t>
      </w:r>
      <w:r w:rsidR="00FC1215">
        <w:rPr>
          <w:rFonts w:ascii="Calibri" w:hAnsi="Calibri" w:cs="Calibri"/>
          <w:spacing w:val="-4"/>
          <w:sz w:val="22"/>
        </w:rPr>
        <w:t>6</w:t>
      </w:r>
      <w:r w:rsidR="00FF1AF2">
        <w:rPr>
          <w:rFonts w:ascii="Calibri" w:hAnsi="Calibri" w:cs="Calibri"/>
          <w:spacing w:val="-4"/>
          <w:sz w:val="22"/>
        </w:rPr>
        <w:t>0</w:t>
      </w:r>
      <w:r w:rsidR="00CD6EAF" w:rsidRPr="000C3109">
        <w:rPr>
          <w:rFonts w:ascii="Calibri" w:hAnsi="Calibri" w:cs="Calibri"/>
          <w:spacing w:val="-4"/>
          <w:sz w:val="22"/>
        </w:rPr>
        <w:t>.</w:t>
      </w:r>
    </w:p>
    <w:p w14:paraId="4B03C734" w14:textId="77777777" w:rsidR="00F01464" w:rsidRDefault="00F01464" w:rsidP="00BB03A0">
      <w:pPr>
        <w:pStyle w:val="Corpodeltesto1"/>
        <w:widowControl w:val="0"/>
        <w:numPr>
          <w:ilvl w:val="0"/>
          <w:numId w:val="35"/>
        </w:numPr>
        <w:tabs>
          <w:tab w:val="clear" w:pos="-1134"/>
          <w:tab w:val="clear" w:pos="-993"/>
          <w:tab w:val="clear" w:pos="284"/>
        </w:tabs>
        <w:spacing w:after="120"/>
        <w:ind w:left="426" w:hanging="426"/>
        <w:rPr>
          <w:rFonts w:ascii="Calibri" w:hAnsi="Calibri" w:cs="Calibri"/>
          <w:spacing w:val="-4"/>
          <w:sz w:val="22"/>
        </w:rPr>
      </w:pPr>
      <w:r w:rsidRPr="000C3109">
        <w:rPr>
          <w:rFonts w:ascii="Calibri" w:hAnsi="Calibri" w:cs="Calibri"/>
          <w:spacing w:val="-4"/>
          <w:sz w:val="22"/>
        </w:rPr>
        <w:t>I materiali non riutilizzabili devono essere asportati e smaltiti in discariche/impianti autorizzati a cura ed oneri dell’appaltatore.</w:t>
      </w:r>
    </w:p>
    <w:p w14:paraId="6AFE0262" w14:textId="77777777" w:rsidR="00584CFA" w:rsidRDefault="00584CFA" w:rsidP="00584CFA">
      <w:pPr>
        <w:pStyle w:val="Corpodeltesto1"/>
        <w:widowControl w:val="0"/>
        <w:tabs>
          <w:tab w:val="clear" w:pos="-1134"/>
          <w:tab w:val="clear" w:pos="-993"/>
          <w:tab w:val="clear" w:pos="284"/>
        </w:tabs>
        <w:jc w:val="center"/>
        <w:rPr>
          <w:rFonts w:ascii="Calibri" w:hAnsi="Calibri" w:cs="Calibri"/>
          <w:spacing w:val="-4"/>
          <w:sz w:val="22"/>
        </w:rPr>
      </w:pPr>
    </w:p>
    <w:p w14:paraId="2DAE6A68" w14:textId="77777777" w:rsidR="00CD6EAF" w:rsidRPr="000C3109" w:rsidRDefault="00CD6EAF" w:rsidP="00F52CB4">
      <w:pPr>
        <w:pStyle w:val="Titolo3"/>
        <w:spacing w:after="120"/>
        <w:ind w:left="714" w:hanging="357"/>
        <w:jc w:val="center"/>
        <w:rPr>
          <w:rFonts w:ascii="Calibri" w:hAnsi="Calibri"/>
          <w:b/>
          <w:i w:val="0"/>
          <w:sz w:val="28"/>
          <w:szCs w:val="28"/>
        </w:rPr>
      </w:pPr>
      <w:bookmarkStart w:id="230" w:name="_Toc447024949"/>
      <w:bookmarkStart w:id="231" w:name="_Toc37075554"/>
      <w:bookmarkStart w:id="232" w:name="_Toc161296739"/>
      <w:r w:rsidRPr="000C3109">
        <w:rPr>
          <w:rFonts w:ascii="Calibri" w:hAnsi="Calibri"/>
          <w:b/>
          <w:i w:val="0"/>
          <w:sz w:val="28"/>
          <w:szCs w:val="28"/>
        </w:rPr>
        <w:t>Utilizzo di materiali recuperati o riciclati</w:t>
      </w:r>
      <w:bookmarkEnd w:id="230"/>
      <w:bookmarkEnd w:id="231"/>
      <w:bookmarkEnd w:id="232"/>
    </w:p>
    <w:p w14:paraId="1734D48D" w14:textId="77777777" w:rsidR="00CD6EAF" w:rsidRPr="000C3109" w:rsidRDefault="00CD6EAF" w:rsidP="00BB03A0">
      <w:pPr>
        <w:pStyle w:val="Corpodeltesto1"/>
        <w:widowControl w:val="0"/>
        <w:numPr>
          <w:ilvl w:val="0"/>
          <w:numId w:val="36"/>
        </w:numPr>
        <w:tabs>
          <w:tab w:val="clear" w:pos="-1134"/>
          <w:tab w:val="clear" w:pos="-993"/>
          <w:tab w:val="clear" w:pos="284"/>
        </w:tabs>
        <w:spacing w:after="120"/>
        <w:ind w:left="426" w:hanging="426"/>
        <w:rPr>
          <w:rFonts w:ascii="Calibri" w:hAnsi="Calibri" w:cs="Calibri"/>
          <w:sz w:val="22"/>
        </w:rPr>
      </w:pPr>
      <w:r w:rsidRPr="000C3109">
        <w:rPr>
          <w:rFonts w:ascii="Calibri" w:hAnsi="Calibri" w:cs="Calibri"/>
          <w:sz w:val="22"/>
        </w:rPr>
        <w:t>In attuazione del decreto del ministero dell’ambiente 8 maggio 2003, n. 203 e dei relativi provvedimenti attuativi di natura non regolamentare, la realizzazione di manufatti e la for</w:t>
      </w:r>
      <w:r w:rsidR="00206F6E">
        <w:rPr>
          <w:rFonts w:ascii="Calibri" w:hAnsi="Calibri" w:cs="Calibri"/>
          <w:sz w:val="22"/>
        </w:rPr>
        <w:t>nitura di beni di cui al comma 2</w:t>
      </w:r>
      <w:r w:rsidRPr="000C3109">
        <w:rPr>
          <w:rFonts w:ascii="Calibri" w:hAnsi="Calibri" w:cs="Calibri"/>
          <w:sz w:val="22"/>
        </w:rPr>
        <w:t>, purché compatibili con i parametri, le composizioni e le caratteristiche prestazionali stabiliti con i predetti provvedimenti attuativi, deve avvenire mediante l’utilizzo di materiale riciclato utilizzando rifiuti derivanti dal post-consumo, nei limiti in peso imposti dalle tecnologie impiegate per la produzione del materiale medesimo.</w:t>
      </w:r>
    </w:p>
    <w:p w14:paraId="60CAE49C" w14:textId="77777777" w:rsidR="00CD6EAF" w:rsidRPr="000C3109" w:rsidRDefault="00CD6EAF" w:rsidP="00BB03A0">
      <w:pPr>
        <w:pStyle w:val="Corpodeltesto1"/>
        <w:widowControl w:val="0"/>
        <w:numPr>
          <w:ilvl w:val="0"/>
          <w:numId w:val="36"/>
        </w:numPr>
        <w:tabs>
          <w:tab w:val="clear" w:pos="-1134"/>
          <w:tab w:val="clear" w:pos="-993"/>
          <w:tab w:val="clear" w:pos="284"/>
        </w:tabs>
        <w:spacing w:after="120"/>
        <w:ind w:left="426" w:hanging="426"/>
        <w:rPr>
          <w:rFonts w:ascii="Calibri" w:hAnsi="Calibri" w:cs="Calibri"/>
          <w:sz w:val="22"/>
        </w:rPr>
      </w:pPr>
      <w:r w:rsidRPr="000C3109">
        <w:rPr>
          <w:rFonts w:ascii="Calibri" w:hAnsi="Calibri" w:cs="Calibri"/>
          <w:sz w:val="22"/>
        </w:rPr>
        <w:t xml:space="preserve">I manufatti e i beni di cui al comma 1 sono i seguenti: </w:t>
      </w:r>
      <w:r w:rsidRPr="000C3109">
        <w:rPr>
          <w:rFonts w:ascii="Calibri" w:hAnsi="Calibri" w:cs="Calibri"/>
          <w:sz w:val="22"/>
          <w:szCs w:val="24"/>
          <w:vertAlign w:val="superscript"/>
        </w:rPr>
        <w:t xml:space="preserve"> </w:t>
      </w:r>
    </w:p>
    <w:p w14:paraId="62B12822" w14:textId="77777777" w:rsidR="00CD6EAF" w:rsidRPr="000C3109" w:rsidRDefault="00CD6EAF" w:rsidP="00F52CB4">
      <w:pPr>
        <w:widowControl w:val="0"/>
        <w:spacing w:after="120"/>
        <w:ind w:left="851" w:hanging="425"/>
        <w:jc w:val="both"/>
        <w:rPr>
          <w:rFonts w:ascii="Calibri" w:hAnsi="Calibri" w:cs="Calibri"/>
          <w:sz w:val="22"/>
        </w:rPr>
      </w:pPr>
      <w:r w:rsidRPr="000C3109">
        <w:rPr>
          <w:rFonts w:ascii="Calibri" w:hAnsi="Calibri" w:cs="Calibri"/>
          <w:sz w:val="22"/>
        </w:rPr>
        <w:t>a)</w:t>
      </w:r>
      <w:r w:rsidRPr="000C3109">
        <w:rPr>
          <w:rFonts w:ascii="Calibri" w:hAnsi="Calibri" w:cs="Calibri"/>
          <w:sz w:val="22"/>
        </w:rPr>
        <w:tab/>
        <w:t>sottofondi stradali e di piazzali;</w:t>
      </w:r>
    </w:p>
    <w:p w14:paraId="415D9D08" w14:textId="77777777" w:rsidR="00CD6EAF" w:rsidRPr="000C3109" w:rsidRDefault="00CD6EAF" w:rsidP="00BB03A0">
      <w:pPr>
        <w:pStyle w:val="Corpodeltesto1"/>
        <w:widowControl w:val="0"/>
        <w:numPr>
          <w:ilvl w:val="0"/>
          <w:numId w:val="36"/>
        </w:numPr>
        <w:tabs>
          <w:tab w:val="clear" w:pos="-1134"/>
          <w:tab w:val="clear" w:pos="-993"/>
          <w:tab w:val="clear" w:pos="284"/>
        </w:tabs>
        <w:spacing w:after="120"/>
        <w:ind w:left="426" w:hanging="426"/>
        <w:rPr>
          <w:rFonts w:ascii="Calibri" w:hAnsi="Calibri" w:cs="Calibri"/>
          <w:sz w:val="22"/>
        </w:rPr>
      </w:pPr>
      <w:r w:rsidRPr="000C3109">
        <w:rPr>
          <w:rFonts w:ascii="Calibri" w:hAnsi="Calibri" w:cs="Calibri"/>
          <w:sz w:val="22"/>
        </w:rPr>
        <w:t xml:space="preserve">L’appaltatore è obbligato a richiedere le debite iscrizioni al Repertorio del Riciclaggio per i </w:t>
      </w:r>
      <w:r w:rsidRPr="000C3109">
        <w:rPr>
          <w:rFonts w:ascii="Calibri" w:hAnsi="Calibri" w:cs="Calibri"/>
          <w:sz w:val="22"/>
        </w:rPr>
        <w:lastRenderedPageBreak/>
        <w:t xml:space="preserve">materiali riciclati e i manufatti e beni ottenuti con materiale riciclato, con le relative indicazioni, codici CER, quantità, perizia giurata e ogni altra informazione richiesta dalle vigenti disposizioni. </w:t>
      </w:r>
    </w:p>
    <w:p w14:paraId="3F5E1F56" w14:textId="77777777" w:rsidR="00CD6EAF" w:rsidRDefault="00CD6EAF" w:rsidP="00BB03A0">
      <w:pPr>
        <w:pStyle w:val="Corpodeltesto1"/>
        <w:widowControl w:val="0"/>
        <w:numPr>
          <w:ilvl w:val="0"/>
          <w:numId w:val="36"/>
        </w:numPr>
        <w:tabs>
          <w:tab w:val="clear" w:pos="-1134"/>
          <w:tab w:val="clear" w:pos="-993"/>
          <w:tab w:val="clear" w:pos="284"/>
        </w:tabs>
        <w:spacing w:after="120"/>
        <w:ind w:left="426" w:hanging="426"/>
        <w:rPr>
          <w:rFonts w:ascii="Calibri" w:hAnsi="Calibri" w:cs="Calibri"/>
          <w:sz w:val="22"/>
        </w:rPr>
      </w:pPr>
      <w:r w:rsidRPr="000C3109">
        <w:rPr>
          <w:rFonts w:ascii="Calibri" w:hAnsi="Calibri" w:cs="Calibri"/>
          <w:sz w:val="22"/>
        </w:rPr>
        <w:t>L’appaltatore deve comunque rispettare le disposizioni in materia di materiale di risulta e rifiuti, di cui agli articoli da 181 a 198 e agli articoli 214, 215 e 216 del decre</w:t>
      </w:r>
      <w:r w:rsidR="00F52CB4">
        <w:rPr>
          <w:rFonts w:ascii="Calibri" w:hAnsi="Calibri" w:cs="Calibri"/>
          <w:sz w:val="22"/>
        </w:rPr>
        <w:t>to legislativo n. 152 del 2006.</w:t>
      </w:r>
    </w:p>
    <w:p w14:paraId="18E50182" w14:textId="77777777" w:rsidR="00584CFA" w:rsidRDefault="00584CFA" w:rsidP="00584CFA">
      <w:pPr>
        <w:pStyle w:val="Corpodeltesto1"/>
        <w:widowControl w:val="0"/>
        <w:tabs>
          <w:tab w:val="clear" w:pos="-1134"/>
          <w:tab w:val="clear" w:pos="-993"/>
          <w:tab w:val="clear" w:pos="284"/>
        </w:tabs>
        <w:jc w:val="center"/>
        <w:rPr>
          <w:rFonts w:ascii="Calibri" w:hAnsi="Calibri" w:cs="Calibri"/>
          <w:sz w:val="22"/>
        </w:rPr>
      </w:pPr>
    </w:p>
    <w:p w14:paraId="247794D8" w14:textId="77777777" w:rsidR="00F855DF" w:rsidRPr="00874060" w:rsidRDefault="00F855DF" w:rsidP="00584CFA">
      <w:pPr>
        <w:pStyle w:val="Titolo3"/>
        <w:spacing w:after="120"/>
        <w:ind w:left="714" w:hanging="357"/>
        <w:jc w:val="center"/>
        <w:rPr>
          <w:rFonts w:ascii="Calibri" w:hAnsi="Calibri"/>
          <w:b/>
          <w:i w:val="0"/>
          <w:sz w:val="28"/>
          <w:szCs w:val="28"/>
        </w:rPr>
      </w:pPr>
      <w:bookmarkStart w:id="233" w:name="_Toc447024950"/>
      <w:bookmarkStart w:id="234" w:name="_Toc37075555"/>
      <w:bookmarkStart w:id="235" w:name="_Toc161296740"/>
      <w:r w:rsidRPr="00874060">
        <w:rPr>
          <w:rFonts w:ascii="Calibri" w:hAnsi="Calibri"/>
          <w:b/>
          <w:i w:val="0"/>
          <w:sz w:val="28"/>
          <w:szCs w:val="28"/>
        </w:rPr>
        <w:t>Terre e rocce da scavo</w:t>
      </w:r>
      <w:bookmarkEnd w:id="233"/>
      <w:bookmarkEnd w:id="234"/>
      <w:bookmarkEnd w:id="235"/>
    </w:p>
    <w:p w14:paraId="1A95FA4A" w14:textId="75FBDCF4" w:rsidR="00BF336C" w:rsidRDefault="003B64F5" w:rsidP="00BB03A0">
      <w:pPr>
        <w:numPr>
          <w:ilvl w:val="0"/>
          <w:numId w:val="22"/>
        </w:numPr>
        <w:spacing w:after="120"/>
        <w:ind w:left="426" w:hanging="426"/>
        <w:jc w:val="both"/>
        <w:rPr>
          <w:rFonts w:ascii="Calibri" w:hAnsi="Calibri" w:cs="Calibri"/>
          <w:sz w:val="22"/>
        </w:rPr>
      </w:pPr>
      <w:r w:rsidRPr="000C3109">
        <w:rPr>
          <w:rFonts w:ascii="Calibri" w:hAnsi="Calibri" w:cs="Calibri"/>
          <w:sz w:val="22"/>
        </w:rPr>
        <w:t xml:space="preserve">Sono a carico e a cura dell’appaltatore tutti gli adempimenti imposti dalla normativa ambientale, compreso l'obbligo della tenuta del registro di carico e scarico dei rifiuti, indipendentemente dal numero dei dipendenti e dalla tipologia dei rifiuti prodotti. </w:t>
      </w:r>
      <w:r w:rsidR="008F29BF" w:rsidRPr="008F29BF">
        <w:rPr>
          <w:rFonts w:ascii="Calibri" w:hAnsi="Calibri" w:cs="Calibri"/>
          <w:sz w:val="22"/>
        </w:rPr>
        <w:t>L’appaltatore è tenuto in ogni caso al</w:t>
      </w:r>
      <w:r w:rsidR="008F29BF">
        <w:rPr>
          <w:rFonts w:ascii="Calibri" w:hAnsi="Calibri" w:cs="Calibri"/>
          <w:sz w:val="22"/>
        </w:rPr>
        <w:t xml:space="preserve"> </w:t>
      </w:r>
      <w:r w:rsidR="008F29BF" w:rsidRPr="008F29BF">
        <w:rPr>
          <w:rFonts w:ascii="Calibri" w:hAnsi="Calibri" w:cs="Calibri"/>
          <w:sz w:val="22"/>
        </w:rPr>
        <w:t>rispetto del DPR 120/2017</w:t>
      </w:r>
    </w:p>
    <w:p w14:paraId="1961CEDB" w14:textId="77777777" w:rsidR="00A75425" w:rsidRPr="00F47573" w:rsidRDefault="00A75425" w:rsidP="00BB03A0">
      <w:pPr>
        <w:numPr>
          <w:ilvl w:val="0"/>
          <w:numId w:val="22"/>
        </w:numPr>
        <w:spacing w:after="120"/>
        <w:ind w:left="426" w:hanging="426"/>
        <w:jc w:val="both"/>
        <w:rPr>
          <w:rFonts w:ascii="Calibri" w:hAnsi="Calibri" w:cs="Calibri"/>
          <w:sz w:val="22"/>
        </w:rPr>
      </w:pPr>
      <w:r w:rsidRPr="00874060">
        <w:rPr>
          <w:rFonts w:ascii="Calibri" w:hAnsi="Calibri" w:cs="Calibri"/>
          <w:sz w:val="22"/>
        </w:rPr>
        <w:t>Fermo restando quanto previsto al comma 1,</w:t>
      </w:r>
      <w:r w:rsidRPr="000C3109">
        <w:rPr>
          <w:rFonts w:ascii="Calibri" w:hAnsi="Calibri" w:cs="Calibri"/>
          <w:sz w:val="22"/>
        </w:rPr>
        <w:t xml:space="preserve"> è altresì a carico e a cura dell’appaltatore il trattamento delle terre e rocce da scavo (TRS) e la relativa movimentazione, compresi i casi in </w:t>
      </w:r>
      <w:r w:rsidRPr="00D47CEA">
        <w:rPr>
          <w:rFonts w:ascii="Calibri" w:hAnsi="Calibri" w:cs="Calibri"/>
          <w:sz w:val="22"/>
        </w:rPr>
        <w:t xml:space="preserve">cui </w:t>
      </w:r>
      <w:r w:rsidR="00D47CEA" w:rsidRPr="00D47CEA">
        <w:rPr>
          <w:rFonts w:ascii="Calibri" w:hAnsi="Calibri" w:cs="Calibri"/>
          <w:sz w:val="22"/>
        </w:rPr>
        <w:t xml:space="preserve">le </w:t>
      </w:r>
      <w:r w:rsidRPr="00D47CEA">
        <w:rPr>
          <w:rFonts w:ascii="Calibri" w:hAnsi="Calibri" w:cs="Calibri"/>
          <w:sz w:val="22"/>
        </w:rPr>
        <w:t>terre e rocce:</w:t>
      </w:r>
    </w:p>
    <w:p w14:paraId="58496BAB" w14:textId="0D2BA40E" w:rsidR="00A75425" w:rsidRPr="000C3109" w:rsidRDefault="004954EE" w:rsidP="00BB03A0">
      <w:pPr>
        <w:numPr>
          <w:ilvl w:val="1"/>
          <w:numId w:val="37"/>
        </w:numPr>
        <w:tabs>
          <w:tab w:val="left" w:pos="851"/>
        </w:tabs>
        <w:spacing w:after="120"/>
        <w:ind w:left="851" w:hanging="425"/>
        <w:jc w:val="both"/>
        <w:rPr>
          <w:rFonts w:ascii="Calibri" w:hAnsi="Calibri" w:cs="Calibri"/>
          <w:sz w:val="22"/>
        </w:rPr>
      </w:pPr>
      <w:r>
        <w:rPr>
          <w:rFonts w:ascii="Calibri" w:hAnsi="Calibri" w:cs="Calibri"/>
          <w:sz w:val="22"/>
        </w:rPr>
        <w:t>siano considerati</w:t>
      </w:r>
      <w:r w:rsidR="00A75425" w:rsidRPr="000C3109">
        <w:rPr>
          <w:rFonts w:ascii="Calibri" w:hAnsi="Calibri" w:cs="Calibri"/>
          <w:sz w:val="22"/>
        </w:rPr>
        <w:t xml:space="preserve"> rifiuti oppure sottoprodotti ai sensi rispettivamente dell’articolo 184 </w:t>
      </w:r>
      <w:r w:rsidR="006A71DC" w:rsidRPr="006A71DC">
        <w:rPr>
          <w:rFonts w:ascii="Calibri" w:hAnsi="Calibri" w:cs="Calibri"/>
          <w:sz w:val="22"/>
        </w:rPr>
        <w:t>comma 3, lettera b), o dell’articolo 184-bis, del decreto legislativo n. 152 del 2006;</w:t>
      </w:r>
      <w:r w:rsidR="006A71DC">
        <w:rPr>
          <w:rFonts w:ascii="Calibri" w:hAnsi="Calibri" w:cs="Calibri"/>
          <w:sz w:val="22"/>
        </w:rPr>
        <w:t xml:space="preserve"> </w:t>
      </w:r>
      <w:r w:rsidR="00A75425" w:rsidRPr="000C3109">
        <w:rPr>
          <w:rFonts w:ascii="Calibri" w:hAnsi="Calibri" w:cs="Calibri"/>
          <w:sz w:val="22"/>
        </w:rPr>
        <w:t>dell’articolo 184-bis, del decreto legislativo n. 152 del 2006;</w:t>
      </w:r>
    </w:p>
    <w:p w14:paraId="13B45D3C" w14:textId="77777777" w:rsidR="00A75425" w:rsidRPr="000C3109" w:rsidRDefault="00A75425" w:rsidP="00BB03A0">
      <w:pPr>
        <w:numPr>
          <w:ilvl w:val="1"/>
          <w:numId w:val="37"/>
        </w:numPr>
        <w:tabs>
          <w:tab w:val="left" w:pos="851"/>
        </w:tabs>
        <w:spacing w:after="120"/>
        <w:ind w:left="851" w:hanging="425"/>
        <w:jc w:val="both"/>
        <w:rPr>
          <w:rFonts w:ascii="Calibri" w:hAnsi="Calibri" w:cs="Calibri"/>
          <w:sz w:val="22"/>
        </w:rPr>
      </w:pPr>
      <w:r w:rsidRPr="000C3109">
        <w:rPr>
          <w:rFonts w:ascii="Calibri" w:hAnsi="Calibri" w:cs="Calibri"/>
          <w:sz w:val="22"/>
        </w:rPr>
        <w:t>siano sottratte al regime di trattamento dei rifiuti nel rispetto di quanto previsto dall’articolo 185 dello stesso decreto legislativo n. 152 del 2006, fermo restando quanto previsto dal comma 4 del medesimo articolo.</w:t>
      </w:r>
    </w:p>
    <w:p w14:paraId="09697FAC" w14:textId="257C8392" w:rsidR="00F855DF" w:rsidRDefault="006A71DC" w:rsidP="00BB03A0">
      <w:pPr>
        <w:numPr>
          <w:ilvl w:val="0"/>
          <w:numId w:val="22"/>
        </w:numPr>
        <w:spacing w:after="120"/>
        <w:ind w:left="426" w:hanging="426"/>
        <w:jc w:val="both"/>
        <w:rPr>
          <w:rFonts w:ascii="Calibri" w:hAnsi="Calibri" w:cs="Calibri"/>
          <w:sz w:val="22"/>
        </w:rPr>
      </w:pPr>
      <w:r w:rsidRPr="006A71DC">
        <w:rPr>
          <w:rFonts w:ascii="Calibri" w:hAnsi="Calibri" w:cs="Calibri"/>
          <w:sz w:val="22"/>
        </w:rPr>
        <w:t>Sono infine a carico e cura dell’appaltatore gli adempimenti che dovessero essere imposti da norme</w:t>
      </w:r>
      <w:r>
        <w:rPr>
          <w:rFonts w:ascii="Calibri" w:hAnsi="Calibri" w:cs="Calibri"/>
          <w:sz w:val="22"/>
        </w:rPr>
        <w:t xml:space="preserve"> </w:t>
      </w:r>
      <w:r w:rsidRPr="006A71DC">
        <w:rPr>
          <w:rFonts w:ascii="Calibri" w:hAnsi="Calibri" w:cs="Calibri"/>
          <w:sz w:val="22"/>
        </w:rPr>
        <w:t>sopravvenute, nonché l’esecuzione delle analisi per la caratterizzazione delle terre in sito e in</w:t>
      </w:r>
      <w:r>
        <w:rPr>
          <w:rFonts w:ascii="Calibri" w:hAnsi="Calibri" w:cs="Calibri"/>
          <w:sz w:val="22"/>
        </w:rPr>
        <w:t xml:space="preserve"> </w:t>
      </w:r>
      <w:r w:rsidRPr="006A71DC">
        <w:rPr>
          <w:rFonts w:ascii="Calibri" w:hAnsi="Calibri" w:cs="Calibri"/>
          <w:sz w:val="22"/>
        </w:rPr>
        <w:t>banco secondo le modalità prescritte dalla normativa cogente applicabile, ed ogni altro</w:t>
      </w:r>
      <w:r>
        <w:rPr>
          <w:rFonts w:ascii="Calibri" w:hAnsi="Calibri" w:cs="Calibri"/>
          <w:sz w:val="22"/>
        </w:rPr>
        <w:t xml:space="preserve"> </w:t>
      </w:r>
      <w:r w:rsidRPr="006A71DC">
        <w:rPr>
          <w:rFonts w:ascii="Calibri" w:hAnsi="Calibri" w:cs="Calibri"/>
          <w:sz w:val="22"/>
        </w:rPr>
        <w:t>adempimento tecnico ed amministrativo necessario per la movimentazione, il riutilizzo e lo</w:t>
      </w:r>
      <w:r>
        <w:rPr>
          <w:rFonts w:ascii="Calibri" w:hAnsi="Calibri" w:cs="Calibri"/>
          <w:sz w:val="22"/>
        </w:rPr>
        <w:t xml:space="preserve"> </w:t>
      </w:r>
      <w:r w:rsidRPr="006A71DC">
        <w:rPr>
          <w:rFonts w:ascii="Calibri" w:hAnsi="Calibri" w:cs="Calibri"/>
          <w:sz w:val="22"/>
        </w:rPr>
        <w:t>smaltimento dei materiali scavati, sostenendo tutte le spese inerenti.</w:t>
      </w:r>
    </w:p>
    <w:p w14:paraId="2F5397CB" w14:textId="77777777" w:rsidR="00575B44" w:rsidRPr="000C3109" w:rsidRDefault="00575B44" w:rsidP="00575B44">
      <w:pPr>
        <w:jc w:val="center"/>
        <w:rPr>
          <w:rFonts w:ascii="Calibri" w:hAnsi="Calibri" w:cs="Calibri"/>
          <w:sz w:val="22"/>
        </w:rPr>
      </w:pPr>
    </w:p>
    <w:p w14:paraId="34F303F7" w14:textId="77777777" w:rsidR="00F855DF" w:rsidRPr="000C3109" w:rsidRDefault="00F855DF" w:rsidP="00372BED">
      <w:pPr>
        <w:pStyle w:val="Titolo3"/>
        <w:spacing w:after="120"/>
        <w:jc w:val="center"/>
        <w:rPr>
          <w:rFonts w:ascii="Calibri" w:hAnsi="Calibri"/>
          <w:b/>
          <w:i w:val="0"/>
          <w:sz w:val="28"/>
          <w:szCs w:val="28"/>
        </w:rPr>
      </w:pPr>
      <w:bookmarkStart w:id="236" w:name="_Toc447024951"/>
      <w:bookmarkStart w:id="237" w:name="_Toc37075556"/>
      <w:bookmarkStart w:id="238" w:name="_Toc161296741"/>
      <w:r w:rsidRPr="000C3109">
        <w:rPr>
          <w:rFonts w:ascii="Calibri" w:hAnsi="Calibri"/>
          <w:b/>
          <w:i w:val="0"/>
          <w:sz w:val="28"/>
          <w:szCs w:val="28"/>
        </w:rPr>
        <w:t>Custodia del cantiere</w:t>
      </w:r>
      <w:bookmarkEnd w:id="236"/>
      <w:bookmarkEnd w:id="237"/>
      <w:bookmarkEnd w:id="238"/>
    </w:p>
    <w:p w14:paraId="69EBDD90" w14:textId="77777777" w:rsidR="00F855DF" w:rsidRDefault="00E9715C" w:rsidP="00BB03A0">
      <w:pPr>
        <w:numPr>
          <w:ilvl w:val="0"/>
          <w:numId w:val="39"/>
        </w:numPr>
        <w:spacing w:after="120"/>
        <w:ind w:left="426" w:hanging="426"/>
        <w:jc w:val="both"/>
        <w:rPr>
          <w:rFonts w:ascii="Calibri" w:hAnsi="Calibri" w:cs="Calibri"/>
          <w:sz w:val="22"/>
        </w:rPr>
      </w:pPr>
      <w:r w:rsidRPr="000C3109">
        <w:rPr>
          <w:rFonts w:ascii="Calibri" w:hAnsi="Calibri" w:cs="Calibri"/>
          <w:sz w:val="22"/>
        </w:rPr>
        <w:t>È</w:t>
      </w:r>
      <w:r w:rsidR="00F855DF" w:rsidRPr="000C3109">
        <w:rPr>
          <w:rFonts w:ascii="Calibri" w:hAnsi="Calibri" w:cs="Calibri"/>
          <w:sz w:val="22"/>
        </w:rPr>
        <w:t xml:space="preserve"> a carico e a cura dell’appaltatore la custodia e la tutela del cantiere, di tutti i manufatti e dei materiali in esso esistenti, anche se di proprietà della Stazione appaltante e ciò anche durante periodi di sospensione dei lavori e fino alla presa in consegna dell’oper</w:t>
      </w:r>
      <w:r w:rsidR="000A7ABF">
        <w:rPr>
          <w:rFonts w:ascii="Calibri" w:hAnsi="Calibri" w:cs="Calibri"/>
          <w:sz w:val="22"/>
        </w:rPr>
        <w:t>a da parte della Stazione appal</w:t>
      </w:r>
      <w:r w:rsidR="00F855DF" w:rsidRPr="000C3109">
        <w:rPr>
          <w:rFonts w:ascii="Calibri" w:hAnsi="Calibri" w:cs="Calibri"/>
          <w:sz w:val="22"/>
        </w:rPr>
        <w:t>tante.</w:t>
      </w:r>
    </w:p>
    <w:p w14:paraId="189FDE6B" w14:textId="77777777" w:rsidR="00AD28A2" w:rsidRPr="000C3109" w:rsidRDefault="00AD28A2" w:rsidP="00AD28A2">
      <w:pPr>
        <w:jc w:val="center"/>
        <w:rPr>
          <w:rFonts w:ascii="Calibri" w:hAnsi="Calibri" w:cs="Calibri"/>
          <w:sz w:val="22"/>
        </w:rPr>
      </w:pPr>
    </w:p>
    <w:p w14:paraId="48246113" w14:textId="77777777" w:rsidR="00F855DF" w:rsidRPr="000C3109" w:rsidRDefault="00F855DF" w:rsidP="00372BED">
      <w:pPr>
        <w:pStyle w:val="Titolo3"/>
        <w:spacing w:after="120"/>
        <w:jc w:val="center"/>
        <w:rPr>
          <w:rFonts w:ascii="Calibri" w:hAnsi="Calibri"/>
          <w:b/>
          <w:i w:val="0"/>
          <w:sz w:val="28"/>
          <w:szCs w:val="28"/>
        </w:rPr>
      </w:pPr>
      <w:bookmarkStart w:id="239" w:name="_Toc447024952"/>
      <w:bookmarkStart w:id="240" w:name="_Toc37075557"/>
      <w:bookmarkStart w:id="241" w:name="_Toc161296742"/>
      <w:r w:rsidRPr="000C3109">
        <w:rPr>
          <w:rFonts w:ascii="Calibri" w:hAnsi="Calibri"/>
          <w:b/>
          <w:i w:val="0"/>
          <w:sz w:val="28"/>
          <w:szCs w:val="28"/>
        </w:rPr>
        <w:t>Cartello di cantiere</w:t>
      </w:r>
      <w:bookmarkEnd w:id="239"/>
      <w:bookmarkEnd w:id="240"/>
      <w:bookmarkEnd w:id="241"/>
    </w:p>
    <w:p w14:paraId="36ACE434" w14:textId="0BFF946F" w:rsidR="00F855DF" w:rsidRDefault="00DF1938" w:rsidP="00BB03A0">
      <w:pPr>
        <w:widowControl w:val="0"/>
        <w:numPr>
          <w:ilvl w:val="0"/>
          <w:numId w:val="38"/>
        </w:numPr>
        <w:spacing w:after="120"/>
        <w:ind w:left="426" w:hanging="426"/>
        <w:jc w:val="both"/>
        <w:rPr>
          <w:rFonts w:ascii="Calibri" w:hAnsi="Calibri" w:cs="Calibri"/>
          <w:sz w:val="22"/>
        </w:rPr>
      </w:pPr>
      <w:r w:rsidRPr="00DF1938">
        <w:rPr>
          <w:rFonts w:ascii="Calibri" w:hAnsi="Calibri" w:cs="Calibri"/>
          <w:sz w:val="22"/>
        </w:rPr>
        <w:t>L’appaltatore, a propria cura e spese deve predisporre ed esporre in sito il cartello indicatore, con</w:t>
      </w:r>
      <w:r>
        <w:rPr>
          <w:rFonts w:ascii="Calibri" w:hAnsi="Calibri" w:cs="Calibri"/>
          <w:sz w:val="22"/>
        </w:rPr>
        <w:t xml:space="preserve"> </w:t>
      </w:r>
      <w:r w:rsidRPr="00DF1938">
        <w:rPr>
          <w:rFonts w:ascii="Calibri" w:hAnsi="Calibri" w:cs="Calibri"/>
          <w:sz w:val="22"/>
        </w:rPr>
        <w:t>le dimensioni di almeno cm. 100 di base e 200 di altezza, recanti le descrizioni di cui alla Circolare</w:t>
      </w:r>
      <w:r>
        <w:rPr>
          <w:rFonts w:ascii="Calibri" w:hAnsi="Calibri" w:cs="Calibri"/>
          <w:sz w:val="22"/>
        </w:rPr>
        <w:t xml:space="preserve"> </w:t>
      </w:r>
      <w:r w:rsidRPr="00DF1938">
        <w:rPr>
          <w:rFonts w:ascii="Calibri" w:hAnsi="Calibri" w:cs="Calibri"/>
          <w:sz w:val="22"/>
        </w:rPr>
        <w:t>del Ministero dei LL.PP. dell’1 giugno 1990, n. 1729/UL, nonché, se del caso, le indicazioni di cui</w:t>
      </w:r>
      <w:r>
        <w:rPr>
          <w:rFonts w:ascii="Calibri" w:hAnsi="Calibri" w:cs="Calibri"/>
          <w:sz w:val="22"/>
        </w:rPr>
        <w:t xml:space="preserve"> </w:t>
      </w:r>
      <w:r w:rsidRPr="00DF1938">
        <w:rPr>
          <w:rFonts w:ascii="Calibri" w:hAnsi="Calibri" w:cs="Calibri"/>
          <w:sz w:val="22"/>
        </w:rPr>
        <w:t>all'art. 12 del D.M. 22 gennaio 2008, n. 37.</w:t>
      </w:r>
    </w:p>
    <w:p w14:paraId="56E504B4" w14:textId="4691C027" w:rsidR="00DF1938" w:rsidRDefault="00DF1938" w:rsidP="00BB03A0">
      <w:pPr>
        <w:widowControl w:val="0"/>
        <w:numPr>
          <w:ilvl w:val="0"/>
          <w:numId w:val="38"/>
        </w:numPr>
        <w:spacing w:after="120"/>
        <w:ind w:left="426" w:hanging="426"/>
        <w:jc w:val="both"/>
        <w:rPr>
          <w:rFonts w:ascii="Calibri" w:hAnsi="Calibri" w:cs="Calibri"/>
          <w:sz w:val="22"/>
        </w:rPr>
      </w:pPr>
      <w:r w:rsidRPr="00DF1938">
        <w:rPr>
          <w:rFonts w:ascii="Calibri" w:hAnsi="Calibri" w:cs="Calibri"/>
          <w:sz w:val="22"/>
        </w:rPr>
        <w:t>Nel cartello di cantiere devono essere indicati la Stazione Appaltante, l'oggetto dei lavori, i</w:t>
      </w:r>
      <w:r>
        <w:rPr>
          <w:rFonts w:ascii="Calibri" w:hAnsi="Calibri" w:cs="Calibri"/>
          <w:sz w:val="22"/>
        </w:rPr>
        <w:t xml:space="preserve"> </w:t>
      </w:r>
      <w:r w:rsidRPr="00DF1938">
        <w:rPr>
          <w:rFonts w:ascii="Calibri" w:hAnsi="Calibri" w:cs="Calibri"/>
          <w:sz w:val="22"/>
        </w:rPr>
        <w:t>nominativi dell'Impresa, del Progettista, della Direzione dei Lavori e dell'Assistente ai lavori; in detti</w:t>
      </w:r>
      <w:r>
        <w:rPr>
          <w:rFonts w:ascii="Calibri" w:hAnsi="Calibri" w:cs="Calibri"/>
          <w:sz w:val="22"/>
        </w:rPr>
        <w:t xml:space="preserve"> </w:t>
      </w:r>
      <w:r w:rsidRPr="00DF1938">
        <w:rPr>
          <w:rFonts w:ascii="Calibri" w:hAnsi="Calibri" w:cs="Calibri"/>
          <w:sz w:val="22"/>
        </w:rPr>
        <w:t>cartelli.</w:t>
      </w:r>
    </w:p>
    <w:p w14:paraId="790398F3" w14:textId="727C0931" w:rsidR="00DF1938" w:rsidRDefault="00DF1938" w:rsidP="00BB03A0">
      <w:pPr>
        <w:widowControl w:val="0"/>
        <w:numPr>
          <w:ilvl w:val="0"/>
          <w:numId w:val="38"/>
        </w:numPr>
        <w:spacing w:after="120"/>
        <w:ind w:left="426" w:hanging="426"/>
        <w:jc w:val="both"/>
        <w:rPr>
          <w:rFonts w:ascii="Calibri" w:hAnsi="Calibri" w:cs="Calibri"/>
          <w:sz w:val="22"/>
        </w:rPr>
      </w:pPr>
      <w:r w:rsidRPr="00DF1938">
        <w:rPr>
          <w:rFonts w:ascii="Calibri" w:hAnsi="Calibri" w:cs="Calibri"/>
          <w:sz w:val="22"/>
        </w:rPr>
        <w:t>Il cartello di cantiere, da aggiornare periodicamente in relazione all'eventuale mutamento delle</w:t>
      </w:r>
      <w:r>
        <w:rPr>
          <w:rFonts w:ascii="Calibri" w:hAnsi="Calibri" w:cs="Calibri"/>
          <w:sz w:val="22"/>
        </w:rPr>
        <w:t xml:space="preserve"> </w:t>
      </w:r>
      <w:r w:rsidRPr="00DF1938">
        <w:rPr>
          <w:rFonts w:ascii="Calibri" w:hAnsi="Calibri" w:cs="Calibri"/>
          <w:sz w:val="22"/>
        </w:rPr>
        <w:t>condizioni ivi riportate, è fornito in conformità al modello predisposto dalla Stazione Appaltante.</w:t>
      </w:r>
    </w:p>
    <w:p w14:paraId="234CA3E7" w14:textId="7FEC58F5" w:rsidR="00DF1938" w:rsidRDefault="00DF1938" w:rsidP="00BB03A0">
      <w:pPr>
        <w:widowControl w:val="0"/>
        <w:numPr>
          <w:ilvl w:val="0"/>
          <w:numId w:val="38"/>
        </w:numPr>
        <w:spacing w:after="120"/>
        <w:ind w:left="426" w:hanging="426"/>
        <w:jc w:val="both"/>
        <w:rPr>
          <w:rFonts w:ascii="Calibri" w:hAnsi="Calibri" w:cs="Calibri"/>
          <w:sz w:val="22"/>
        </w:rPr>
      </w:pPr>
      <w:r w:rsidRPr="00DF1938">
        <w:rPr>
          <w:rFonts w:ascii="Calibri" w:hAnsi="Calibri" w:cs="Calibri"/>
          <w:sz w:val="22"/>
        </w:rPr>
        <w:t>Il cartello di cantiere deve indicare anche i nominativi delle eventuali imprese subappaltatrici.</w:t>
      </w:r>
    </w:p>
    <w:p w14:paraId="21BB719D" w14:textId="77777777" w:rsidR="00AD28A2" w:rsidRDefault="00AD28A2" w:rsidP="00AD28A2">
      <w:pPr>
        <w:widowControl w:val="0"/>
        <w:jc w:val="center"/>
        <w:rPr>
          <w:rFonts w:ascii="Calibri" w:hAnsi="Calibri" w:cs="Calibri"/>
          <w:sz w:val="22"/>
        </w:rPr>
      </w:pPr>
    </w:p>
    <w:p w14:paraId="2F025BE5" w14:textId="77777777" w:rsidR="00F855DF" w:rsidRPr="000C3109" w:rsidRDefault="00F855DF" w:rsidP="00372BED">
      <w:pPr>
        <w:pStyle w:val="Titolo3"/>
        <w:spacing w:after="120"/>
        <w:jc w:val="center"/>
        <w:rPr>
          <w:rFonts w:ascii="Calibri" w:hAnsi="Calibri"/>
          <w:b/>
          <w:i w:val="0"/>
          <w:sz w:val="28"/>
          <w:szCs w:val="28"/>
        </w:rPr>
      </w:pPr>
      <w:bookmarkStart w:id="242" w:name="_Toc447024953"/>
      <w:bookmarkStart w:id="243" w:name="_Toc37075558"/>
      <w:bookmarkStart w:id="244" w:name="_Toc161296743"/>
      <w:r w:rsidRPr="000C3109">
        <w:rPr>
          <w:rFonts w:ascii="Calibri" w:hAnsi="Calibri"/>
          <w:b/>
          <w:i w:val="0"/>
          <w:sz w:val="28"/>
          <w:szCs w:val="28"/>
        </w:rPr>
        <w:lastRenderedPageBreak/>
        <w:t>Eventuale sopravvenuta inefficacia del contratto</w:t>
      </w:r>
      <w:bookmarkEnd w:id="242"/>
      <w:bookmarkEnd w:id="243"/>
      <w:bookmarkEnd w:id="244"/>
    </w:p>
    <w:p w14:paraId="088C1B17" w14:textId="77777777" w:rsidR="007B5902" w:rsidRPr="000C3109" w:rsidRDefault="007367F6" w:rsidP="00BB03A0">
      <w:pPr>
        <w:widowControl w:val="0"/>
        <w:numPr>
          <w:ilvl w:val="0"/>
          <w:numId w:val="40"/>
        </w:numPr>
        <w:spacing w:after="120"/>
        <w:ind w:left="426" w:hanging="426"/>
        <w:jc w:val="both"/>
        <w:rPr>
          <w:rFonts w:ascii="Calibri" w:hAnsi="Calibri" w:cs="Calibri"/>
          <w:sz w:val="22"/>
        </w:rPr>
      </w:pPr>
      <w:r w:rsidRPr="000C3109">
        <w:rPr>
          <w:rFonts w:ascii="Calibri" w:hAnsi="Calibri" w:cs="Calibri"/>
          <w:sz w:val="22"/>
        </w:rPr>
        <w:t>Se</w:t>
      </w:r>
      <w:r w:rsidR="007B5902" w:rsidRPr="000C3109">
        <w:rPr>
          <w:rFonts w:ascii="Calibri" w:hAnsi="Calibri" w:cs="Calibri"/>
          <w:sz w:val="22"/>
        </w:rPr>
        <w:t xml:space="preserve"> il contratto </w:t>
      </w:r>
      <w:r w:rsidRPr="000C3109">
        <w:rPr>
          <w:rFonts w:ascii="Calibri" w:hAnsi="Calibri" w:cs="Calibri"/>
          <w:sz w:val="22"/>
        </w:rPr>
        <w:t>è</w:t>
      </w:r>
      <w:r w:rsidR="007B5902" w:rsidRPr="000C3109">
        <w:rPr>
          <w:rFonts w:ascii="Calibri" w:hAnsi="Calibri" w:cs="Calibri"/>
          <w:sz w:val="22"/>
        </w:rPr>
        <w:t xml:space="preserve"> dichiarato inefficace in seguito ad annullamento dell’aggiudicazione definitiva per gravi violazioni, trova applicazione l’articolo 121 dell’allegato 1 al decreto legislativo n. 104 del 2010 (Codi</w:t>
      </w:r>
      <w:r w:rsidR="00194E80">
        <w:rPr>
          <w:rFonts w:ascii="Calibri" w:hAnsi="Calibri" w:cs="Calibri"/>
          <w:sz w:val="22"/>
        </w:rPr>
        <w:t>ce del processo amministrativo)</w:t>
      </w:r>
      <w:r w:rsidR="007B5902" w:rsidRPr="000C3109">
        <w:rPr>
          <w:rFonts w:ascii="Calibri" w:hAnsi="Calibri" w:cs="Calibri"/>
          <w:sz w:val="22"/>
        </w:rPr>
        <w:t>.</w:t>
      </w:r>
    </w:p>
    <w:p w14:paraId="01F7EBFE" w14:textId="77777777" w:rsidR="007B5902" w:rsidRPr="000C3109" w:rsidRDefault="007367F6" w:rsidP="00BB03A0">
      <w:pPr>
        <w:widowControl w:val="0"/>
        <w:numPr>
          <w:ilvl w:val="0"/>
          <w:numId w:val="40"/>
        </w:numPr>
        <w:spacing w:after="120"/>
        <w:ind w:left="426" w:hanging="426"/>
        <w:jc w:val="both"/>
        <w:rPr>
          <w:rFonts w:ascii="Calibri" w:hAnsi="Calibri" w:cs="Calibri"/>
          <w:sz w:val="22"/>
        </w:rPr>
      </w:pPr>
      <w:r w:rsidRPr="000C3109">
        <w:rPr>
          <w:rFonts w:ascii="Calibri" w:hAnsi="Calibri" w:cs="Calibri"/>
          <w:sz w:val="22"/>
        </w:rPr>
        <w:t xml:space="preserve">Se il contratto è </w:t>
      </w:r>
      <w:r w:rsidR="007B5902" w:rsidRPr="000C3109">
        <w:rPr>
          <w:rFonts w:ascii="Calibri" w:hAnsi="Calibri" w:cs="Calibri"/>
          <w:sz w:val="22"/>
        </w:rPr>
        <w:t>dichiarato inefficace in seguito ad annullamento dell’aggiudicazione definitiva per motivi diversi dalle gravi violazioni di cui al comma 1, trova l’articolo 122 dell’allegato 1 al decr</w:t>
      </w:r>
      <w:r w:rsidR="00194E80">
        <w:rPr>
          <w:rFonts w:ascii="Calibri" w:hAnsi="Calibri" w:cs="Calibri"/>
          <w:sz w:val="22"/>
        </w:rPr>
        <w:t>eto legislativo n. 104 del 2010</w:t>
      </w:r>
      <w:r w:rsidR="007B5902" w:rsidRPr="000C3109">
        <w:rPr>
          <w:rFonts w:ascii="Calibri" w:hAnsi="Calibri" w:cs="Calibri"/>
          <w:sz w:val="22"/>
        </w:rPr>
        <w:t>.</w:t>
      </w:r>
    </w:p>
    <w:p w14:paraId="1F253050" w14:textId="77777777" w:rsidR="007B5902" w:rsidRDefault="007B5902" w:rsidP="00BB03A0">
      <w:pPr>
        <w:widowControl w:val="0"/>
        <w:numPr>
          <w:ilvl w:val="0"/>
          <w:numId w:val="40"/>
        </w:numPr>
        <w:spacing w:after="120"/>
        <w:ind w:left="426" w:hanging="426"/>
        <w:jc w:val="both"/>
        <w:rPr>
          <w:rFonts w:ascii="Calibri" w:hAnsi="Calibri" w:cs="Calibri"/>
          <w:sz w:val="22"/>
        </w:rPr>
      </w:pPr>
      <w:r w:rsidRPr="000C3109">
        <w:rPr>
          <w:rFonts w:ascii="Calibri" w:hAnsi="Calibri" w:cs="Calibri"/>
          <w:sz w:val="22"/>
        </w:rPr>
        <w:t>Trovano in ogni caso applicazione, ove compatibili e in seguito a provvedimento giurisdizionale, gli articoli 123 e 124 dell’allegato 1 al decr</w:t>
      </w:r>
      <w:r w:rsidR="00194E80">
        <w:rPr>
          <w:rFonts w:ascii="Calibri" w:hAnsi="Calibri" w:cs="Calibri"/>
          <w:sz w:val="22"/>
        </w:rPr>
        <w:t>eto legislativo n. 104 del 2010</w:t>
      </w:r>
      <w:r w:rsidRPr="000C3109">
        <w:rPr>
          <w:rFonts w:ascii="Calibri" w:hAnsi="Calibri" w:cs="Calibri"/>
          <w:sz w:val="22"/>
        </w:rPr>
        <w:t>.</w:t>
      </w:r>
    </w:p>
    <w:p w14:paraId="70BB3A03" w14:textId="77777777" w:rsidR="00AD28A2" w:rsidRPr="000C3109" w:rsidRDefault="00AD28A2" w:rsidP="00AD28A2">
      <w:pPr>
        <w:widowControl w:val="0"/>
        <w:jc w:val="center"/>
        <w:rPr>
          <w:rFonts w:ascii="Calibri" w:hAnsi="Calibri" w:cs="Calibri"/>
          <w:sz w:val="22"/>
        </w:rPr>
      </w:pPr>
    </w:p>
    <w:p w14:paraId="59AD8AD6" w14:textId="77777777" w:rsidR="00362978" w:rsidRPr="000C3109" w:rsidRDefault="00362978" w:rsidP="00372BED">
      <w:pPr>
        <w:pStyle w:val="Titolo3"/>
        <w:spacing w:after="120"/>
        <w:jc w:val="center"/>
        <w:rPr>
          <w:rFonts w:ascii="Calibri" w:hAnsi="Calibri"/>
          <w:b/>
          <w:i w:val="0"/>
          <w:sz w:val="28"/>
          <w:szCs w:val="28"/>
        </w:rPr>
      </w:pPr>
      <w:bookmarkStart w:id="245" w:name="_Toc447024954"/>
      <w:bookmarkStart w:id="246" w:name="_Toc37075559"/>
      <w:bookmarkStart w:id="247" w:name="_Toc161296744"/>
      <w:r w:rsidRPr="000C3109">
        <w:rPr>
          <w:rFonts w:ascii="Calibri" w:hAnsi="Calibri"/>
          <w:b/>
          <w:i w:val="0"/>
          <w:sz w:val="28"/>
          <w:szCs w:val="28"/>
        </w:rPr>
        <w:t>Tracciabilità dei pagamenti</w:t>
      </w:r>
      <w:bookmarkEnd w:id="245"/>
      <w:bookmarkEnd w:id="246"/>
      <w:bookmarkEnd w:id="247"/>
    </w:p>
    <w:p w14:paraId="71B4166C" w14:textId="77777777" w:rsidR="001111BC" w:rsidRPr="000C3109" w:rsidRDefault="00E44124" w:rsidP="00BB03A0">
      <w:pPr>
        <w:widowControl w:val="0"/>
        <w:numPr>
          <w:ilvl w:val="0"/>
          <w:numId w:val="41"/>
        </w:numPr>
        <w:spacing w:after="120"/>
        <w:ind w:left="426" w:hanging="426"/>
        <w:jc w:val="both"/>
        <w:rPr>
          <w:rFonts w:ascii="Calibri" w:hAnsi="Calibri" w:cs="Calibri"/>
          <w:sz w:val="22"/>
        </w:rPr>
      </w:pPr>
      <w:r w:rsidRPr="000C3109">
        <w:rPr>
          <w:rFonts w:ascii="Calibri" w:hAnsi="Calibri" w:cs="Calibri"/>
          <w:sz w:val="22"/>
        </w:rPr>
        <w:t xml:space="preserve">Ai sensi dell’articolo 3, commi 1 e 8, della legge n. 136 del 2010, gli operatori economici titolari dell’appalto, nonché i subappaltatori, devono comunicare alla Stazione appaltante gli estremi identificativi dei conti correnti dedicati, anche se non in via esclusiva, accesi presso banche o presso Poste italiane S.p.A., entro 7 (sette) giorni dalla stipula del contratto oppure entro 7 (sette) giorni dalla loro accensione se successiva, comunicando altresì negli stessi termini le generalità e il codice fiscale delle persone delegate ad operare sui predetti conti. L’obbligo di comunicazione è esteso anche alle modificazioni delle indicazioni fornite in precedenza. In assenza delle </w:t>
      </w:r>
      <w:r w:rsidR="00E9715C" w:rsidRPr="000C3109">
        <w:rPr>
          <w:rFonts w:ascii="Calibri" w:hAnsi="Calibri" w:cs="Calibri"/>
          <w:sz w:val="22"/>
        </w:rPr>
        <w:t>già menzionate</w:t>
      </w:r>
      <w:r w:rsidRPr="000C3109">
        <w:rPr>
          <w:rFonts w:ascii="Calibri" w:hAnsi="Calibri" w:cs="Calibri"/>
          <w:sz w:val="22"/>
        </w:rPr>
        <w:t xml:space="preserve"> comunicazioni la Stazione appaltante sospende i pagamenti e non decorrono i termini legali per </w:t>
      </w:r>
      <w:r w:rsidR="001111BC" w:rsidRPr="000C3109">
        <w:rPr>
          <w:rFonts w:ascii="Calibri" w:hAnsi="Calibri" w:cs="Calibri"/>
          <w:sz w:val="22"/>
        </w:rPr>
        <w:t xml:space="preserve">l’applicazione degli </w:t>
      </w:r>
      <w:r w:rsidR="00206F6E">
        <w:rPr>
          <w:rFonts w:ascii="Calibri" w:hAnsi="Calibri" w:cs="Calibri"/>
          <w:sz w:val="22"/>
        </w:rPr>
        <w:t xml:space="preserve">interessi di cui agli articoli </w:t>
      </w:r>
      <w:r w:rsidR="001069B1">
        <w:rPr>
          <w:rFonts w:ascii="Calibri" w:hAnsi="Calibri" w:cs="Calibri"/>
          <w:sz w:val="22"/>
        </w:rPr>
        <w:t>28</w:t>
      </w:r>
      <w:r w:rsidR="001111BC" w:rsidRPr="000C3109">
        <w:rPr>
          <w:rFonts w:ascii="Calibri" w:hAnsi="Calibri" w:cs="Calibri"/>
          <w:sz w:val="22"/>
        </w:rPr>
        <w:t xml:space="preserve">, commi 1 e 2, e </w:t>
      </w:r>
      <w:r w:rsidR="001069B1">
        <w:rPr>
          <w:rFonts w:ascii="Calibri" w:hAnsi="Calibri" w:cs="Calibri"/>
          <w:sz w:val="22"/>
        </w:rPr>
        <w:t>48</w:t>
      </w:r>
      <w:r w:rsidR="001111BC" w:rsidRPr="000C3109">
        <w:rPr>
          <w:rFonts w:ascii="Calibri" w:hAnsi="Calibri" w:cs="Calibri"/>
          <w:sz w:val="22"/>
        </w:rPr>
        <w:t>, e per la richiesta di risoluz</w:t>
      </w:r>
      <w:r w:rsidR="00206F6E">
        <w:rPr>
          <w:rFonts w:ascii="Calibri" w:hAnsi="Calibri" w:cs="Calibri"/>
          <w:sz w:val="22"/>
        </w:rPr>
        <w:t xml:space="preserve">ione di cui all’articolo </w:t>
      </w:r>
      <w:r w:rsidR="001069B1">
        <w:rPr>
          <w:rFonts w:ascii="Calibri" w:hAnsi="Calibri" w:cs="Calibri"/>
          <w:sz w:val="22"/>
        </w:rPr>
        <w:t>28</w:t>
      </w:r>
      <w:r w:rsidR="001111BC" w:rsidRPr="000C3109">
        <w:rPr>
          <w:rFonts w:ascii="Calibri" w:hAnsi="Calibri" w:cs="Calibri"/>
          <w:sz w:val="22"/>
        </w:rPr>
        <w:t>, comma 4.</w:t>
      </w:r>
    </w:p>
    <w:p w14:paraId="24CD0F8B" w14:textId="77777777" w:rsidR="00E44124" w:rsidRPr="000C3109" w:rsidRDefault="00E44124" w:rsidP="00BB03A0">
      <w:pPr>
        <w:widowControl w:val="0"/>
        <w:numPr>
          <w:ilvl w:val="0"/>
          <w:numId w:val="41"/>
        </w:numPr>
        <w:spacing w:after="120"/>
        <w:ind w:left="426" w:hanging="426"/>
        <w:jc w:val="both"/>
        <w:rPr>
          <w:rFonts w:ascii="Calibri" w:hAnsi="Calibri" w:cs="Calibri"/>
          <w:sz w:val="22"/>
        </w:rPr>
      </w:pPr>
      <w:r w:rsidRPr="000C3109">
        <w:rPr>
          <w:rFonts w:ascii="Calibri" w:hAnsi="Calibri" w:cs="Calibri"/>
          <w:sz w:val="22"/>
        </w:rPr>
        <w:t>Tutti i movimenti finanziari relativi all’intervento:</w:t>
      </w:r>
    </w:p>
    <w:p w14:paraId="69DA06F5" w14:textId="77777777" w:rsidR="00E44124" w:rsidRPr="000C3109" w:rsidRDefault="00E44124" w:rsidP="00BB03A0">
      <w:pPr>
        <w:widowControl w:val="0"/>
        <w:numPr>
          <w:ilvl w:val="1"/>
          <w:numId w:val="42"/>
        </w:numPr>
        <w:tabs>
          <w:tab w:val="left" w:pos="851"/>
        </w:tabs>
        <w:spacing w:after="120"/>
        <w:ind w:left="851" w:hanging="425"/>
        <w:jc w:val="both"/>
        <w:rPr>
          <w:rFonts w:ascii="Calibri" w:hAnsi="Calibri" w:cs="Calibri"/>
          <w:sz w:val="22"/>
        </w:rPr>
      </w:pPr>
      <w:r w:rsidRPr="000C3109">
        <w:rPr>
          <w:rFonts w:ascii="Calibri" w:hAnsi="Calibri" w:cs="Calibri"/>
          <w:sz w:val="22"/>
        </w:rPr>
        <w:t xml:space="preserve">per pagamenti a favore dell’appaltatore, dei subappaltatori, dei sub-contraenti, dei sub-fornitori o comunque di soggetti che eseguono lavori, forniscono beni o prestano servizi in relazione all’intervento, devono avvenire mediante bonifico bancario o postale, ovvero altro mezzo che sia ammesso dall’ordinamento giuridico in quanto idoneo ai fini della tracciabilità; </w:t>
      </w:r>
    </w:p>
    <w:p w14:paraId="6C49DF6F" w14:textId="77777777" w:rsidR="00E44124" w:rsidRPr="000C3109" w:rsidRDefault="00E44124" w:rsidP="00BB03A0">
      <w:pPr>
        <w:widowControl w:val="0"/>
        <w:numPr>
          <w:ilvl w:val="1"/>
          <w:numId w:val="42"/>
        </w:numPr>
        <w:tabs>
          <w:tab w:val="left" w:pos="851"/>
        </w:tabs>
        <w:spacing w:after="120"/>
        <w:ind w:left="851" w:hanging="425"/>
        <w:jc w:val="both"/>
        <w:rPr>
          <w:rFonts w:ascii="Calibri" w:hAnsi="Calibri" w:cs="Calibri"/>
          <w:sz w:val="22"/>
        </w:rPr>
      </w:pPr>
      <w:r w:rsidRPr="000C3109">
        <w:rPr>
          <w:rFonts w:ascii="Calibri" w:hAnsi="Calibri" w:cs="Calibri"/>
          <w:sz w:val="22"/>
        </w:rPr>
        <w:t xml:space="preserve">i pagamenti di cui alla precedente lettera </w:t>
      </w:r>
      <w:r w:rsidR="008C3C93" w:rsidRPr="000C3109">
        <w:rPr>
          <w:rFonts w:ascii="Calibri" w:hAnsi="Calibri" w:cs="Calibri"/>
          <w:sz w:val="22"/>
        </w:rPr>
        <w:t>a)</w:t>
      </w:r>
      <w:r w:rsidRPr="000C3109">
        <w:rPr>
          <w:rFonts w:ascii="Calibri" w:hAnsi="Calibri" w:cs="Calibri"/>
          <w:sz w:val="22"/>
        </w:rPr>
        <w:t xml:space="preserve"> devono avvenire in ogni caso utilizzando i conti correnti dedicati di cui al comma 1; </w:t>
      </w:r>
    </w:p>
    <w:p w14:paraId="690D9DE2" w14:textId="77777777" w:rsidR="00E44124" w:rsidRPr="000C3109" w:rsidRDefault="00E44124" w:rsidP="00BB03A0">
      <w:pPr>
        <w:widowControl w:val="0"/>
        <w:numPr>
          <w:ilvl w:val="1"/>
          <w:numId w:val="42"/>
        </w:numPr>
        <w:tabs>
          <w:tab w:val="left" w:pos="851"/>
        </w:tabs>
        <w:spacing w:after="120"/>
        <w:ind w:left="851" w:hanging="425"/>
        <w:jc w:val="both"/>
        <w:rPr>
          <w:rFonts w:ascii="Calibri" w:hAnsi="Calibri" w:cs="Calibri"/>
          <w:sz w:val="22"/>
        </w:rPr>
      </w:pPr>
      <w:r w:rsidRPr="000C3109">
        <w:rPr>
          <w:rFonts w:ascii="Calibri" w:hAnsi="Calibri" w:cs="Calibri"/>
          <w:sz w:val="22"/>
        </w:rPr>
        <w:t>i pagamenti destinati a dipendenti, consulenti e fornitori di beni e servizi rientranti tra le spese generali nonché quelli destinati all'acquisto di immobilizzazioni tecniche devono essere eseguiti tramite i conti correnti dedicati di cui al comma 1, per il totale dovuto, anche se non riferibile in via esclusiva alla realizzazione dell’intervento.</w:t>
      </w:r>
    </w:p>
    <w:p w14:paraId="4A6ECAFB" w14:textId="77777777" w:rsidR="00E44124" w:rsidRPr="000C3109" w:rsidRDefault="00E44124" w:rsidP="00BB03A0">
      <w:pPr>
        <w:widowControl w:val="0"/>
        <w:numPr>
          <w:ilvl w:val="0"/>
          <w:numId w:val="41"/>
        </w:numPr>
        <w:spacing w:after="120"/>
        <w:ind w:left="426" w:hanging="426"/>
        <w:jc w:val="both"/>
        <w:rPr>
          <w:rFonts w:ascii="Calibri" w:hAnsi="Calibri" w:cs="Calibri"/>
          <w:sz w:val="22"/>
        </w:rPr>
      </w:pPr>
      <w:r w:rsidRPr="000C3109">
        <w:rPr>
          <w:rFonts w:ascii="Calibri" w:hAnsi="Calibri" w:cs="Calibri"/>
          <w:sz w:val="22"/>
        </w:rPr>
        <w:t xml:space="preserve">I pagamenti in favore di enti previdenziali, assicurativi e istituzionali, nonché quelli in favore di gestori e fornitori di pubblici servizi, ovvero quelli riguardanti tributi, possono essere eseguiti anche con strumenti diversi da quelli ammessi dal comma 2, lettera a), fermo restando l'obbligo di documentazione della spesa. Per le spese giornaliere, di importo inferiore o uguale a </w:t>
      </w:r>
      <w:r w:rsidR="0078025F" w:rsidRPr="000C3109">
        <w:rPr>
          <w:rFonts w:ascii="Calibri" w:hAnsi="Calibri" w:cs="Calibri"/>
          <w:sz w:val="22"/>
        </w:rPr>
        <w:t>1.</w:t>
      </w:r>
      <w:r w:rsidRPr="000C3109">
        <w:rPr>
          <w:rFonts w:ascii="Calibri" w:hAnsi="Calibri" w:cs="Calibri"/>
          <w:sz w:val="22"/>
        </w:rPr>
        <w:t>500 euro possono essere utilizzati sistemi diversi da quelli ammessi dal comma 2, lettera a), fermi restando il divieto di impiego del contante e l'obbligo di documentazione della spesa.</w:t>
      </w:r>
    </w:p>
    <w:p w14:paraId="176DDDE5" w14:textId="77777777" w:rsidR="00E44124" w:rsidRPr="000C3109" w:rsidRDefault="00E44124" w:rsidP="00BB03A0">
      <w:pPr>
        <w:widowControl w:val="0"/>
        <w:numPr>
          <w:ilvl w:val="0"/>
          <w:numId w:val="41"/>
        </w:numPr>
        <w:spacing w:after="120"/>
        <w:ind w:left="426" w:hanging="426"/>
        <w:jc w:val="both"/>
        <w:rPr>
          <w:rFonts w:ascii="Calibri" w:hAnsi="Calibri" w:cs="Calibri"/>
          <w:sz w:val="22"/>
        </w:rPr>
      </w:pPr>
      <w:r w:rsidRPr="000C3109">
        <w:rPr>
          <w:rFonts w:ascii="Calibri" w:hAnsi="Calibri" w:cs="Calibri"/>
          <w:sz w:val="22"/>
        </w:rPr>
        <w:t xml:space="preserve">Ogni pagamento effettuato ai sensi del comma 2, lettera a), deve riportare, in relazione a ciascuna transazione, il CIG e il CUP di cui all’articolo 1, comma 5. </w:t>
      </w:r>
    </w:p>
    <w:p w14:paraId="6CE66471" w14:textId="77777777" w:rsidR="00E44124" w:rsidRPr="000C3109" w:rsidRDefault="00E44124" w:rsidP="00BB03A0">
      <w:pPr>
        <w:widowControl w:val="0"/>
        <w:numPr>
          <w:ilvl w:val="0"/>
          <w:numId w:val="41"/>
        </w:numPr>
        <w:spacing w:after="120"/>
        <w:ind w:left="426" w:hanging="426"/>
        <w:jc w:val="both"/>
        <w:rPr>
          <w:rFonts w:ascii="Calibri" w:hAnsi="Calibri" w:cs="Calibri"/>
          <w:sz w:val="22"/>
        </w:rPr>
      </w:pPr>
      <w:r w:rsidRPr="000C3109">
        <w:rPr>
          <w:rFonts w:ascii="Calibri" w:hAnsi="Calibri" w:cs="Calibri"/>
          <w:sz w:val="22"/>
        </w:rPr>
        <w:t>Fatte salve le sanzioni amministrative pecuniarie di cui all’articolo 6 della legge n</w:t>
      </w:r>
      <w:r w:rsidR="00426E71" w:rsidRPr="000C3109">
        <w:rPr>
          <w:rFonts w:ascii="Calibri" w:hAnsi="Calibri" w:cs="Calibri"/>
          <w:sz w:val="22"/>
        </w:rPr>
        <w:t>.</w:t>
      </w:r>
      <w:r w:rsidRPr="000C3109">
        <w:rPr>
          <w:rFonts w:ascii="Calibri" w:hAnsi="Calibri" w:cs="Calibri"/>
          <w:sz w:val="22"/>
        </w:rPr>
        <w:t xml:space="preserve"> 136 del 2010:</w:t>
      </w:r>
    </w:p>
    <w:p w14:paraId="5DA8437A" w14:textId="77777777" w:rsidR="00E44124" w:rsidRPr="000C3109" w:rsidRDefault="00E44124" w:rsidP="00BB03A0">
      <w:pPr>
        <w:widowControl w:val="0"/>
        <w:numPr>
          <w:ilvl w:val="1"/>
          <w:numId w:val="43"/>
        </w:numPr>
        <w:tabs>
          <w:tab w:val="left" w:pos="851"/>
        </w:tabs>
        <w:spacing w:after="120"/>
        <w:ind w:left="851" w:hanging="425"/>
        <w:jc w:val="both"/>
        <w:rPr>
          <w:rFonts w:ascii="Calibri" w:hAnsi="Calibri" w:cs="Calibri"/>
          <w:sz w:val="22"/>
        </w:rPr>
      </w:pPr>
      <w:r w:rsidRPr="000C3109">
        <w:rPr>
          <w:rFonts w:ascii="Calibri" w:hAnsi="Calibri" w:cs="Calibri"/>
          <w:sz w:val="22"/>
        </w:rPr>
        <w:t xml:space="preserve">la violazione delle prescrizioni di cui al comma 2, lettera a), costituisce causa di risoluzione del contratto ai sensi dell’articolo 3, comma 9-bis, della citata legge n. 136 del 2010; </w:t>
      </w:r>
    </w:p>
    <w:p w14:paraId="1B31860D" w14:textId="76EBE0BD" w:rsidR="00E44124" w:rsidRPr="000C3109" w:rsidRDefault="00E44124" w:rsidP="00BB03A0">
      <w:pPr>
        <w:widowControl w:val="0"/>
        <w:numPr>
          <w:ilvl w:val="1"/>
          <w:numId w:val="43"/>
        </w:numPr>
        <w:tabs>
          <w:tab w:val="left" w:pos="851"/>
        </w:tabs>
        <w:spacing w:after="120"/>
        <w:ind w:left="851" w:hanging="425"/>
        <w:jc w:val="both"/>
        <w:rPr>
          <w:rFonts w:ascii="Calibri" w:hAnsi="Calibri" w:cs="Calibri"/>
          <w:sz w:val="22"/>
        </w:rPr>
      </w:pPr>
      <w:r w:rsidRPr="000C3109">
        <w:rPr>
          <w:rFonts w:ascii="Calibri" w:hAnsi="Calibri" w:cs="Calibri"/>
          <w:sz w:val="22"/>
        </w:rPr>
        <w:t xml:space="preserve">la violazione delle prescrizioni di cui al comma 2, lettere b) e c), o ai commi 3 e 4, </w:t>
      </w:r>
      <w:r w:rsidR="007367F6" w:rsidRPr="000C3109">
        <w:rPr>
          <w:rFonts w:ascii="Calibri" w:hAnsi="Calibri" w:cs="Calibri"/>
          <w:sz w:val="22"/>
        </w:rPr>
        <w:t>se</w:t>
      </w:r>
      <w:r w:rsidRPr="000C3109">
        <w:rPr>
          <w:rFonts w:ascii="Calibri" w:hAnsi="Calibri" w:cs="Calibri"/>
          <w:sz w:val="22"/>
        </w:rPr>
        <w:t xml:space="preserve"> reiterata per più di una volta, costituisce causa di risoluzione del contratto ai sensi dell’articolo </w:t>
      </w:r>
      <w:r w:rsidR="00123E5A">
        <w:rPr>
          <w:rFonts w:ascii="Calibri" w:hAnsi="Calibri" w:cs="Calibri"/>
          <w:sz w:val="22"/>
        </w:rPr>
        <w:t>5</w:t>
      </w:r>
      <w:r w:rsidR="00C842C8">
        <w:rPr>
          <w:rFonts w:ascii="Calibri" w:hAnsi="Calibri" w:cs="Calibri"/>
          <w:sz w:val="22"/>
        </w:rPr>
        <w:t>3</w:t>
      </w:r>
      <w:r w:rsidRPr="000C3109">
        <w:rPr>
          <w:rFonts w:ascii="Calibri" w:hAnsi="Calibri" w:cs="Calibri"/>
          <w:sz w:val="22"/>
        </w:rPr>
        <w:t xml:space="preserve"> del </w:t>
      </w:r>
      <w:r w:rsidRPr="000C3109">
        <w:rPr>
          <w:rFonts w:ascii="Calibri" w:hAnsi="Calibri" w:cs="Calibri"/>
          <w:sz w:val="22"/>
        </w:rPr>
        <w:lastRenderedPageBreak/>
        <w:t>presente Capitolato speciale.</w:t>
      </w:r>
    </w:p>
    <w:p w14:paraId="55F05552" w14:textId="77777777" w:rsidR="008E42DD" w:rsidRPr="001B796D" w:rsidRDefault="008E42DD" w:rsidP="00BB03A0">
      <w:pPr>
        <w:widowControl w:val="0"/>
        <w:numPr>
          <w:ilvl w:val="0"/>
          <w:numId w:val="41"/>
        </w:numPr>
        <w:spacing w:after="120"/>
        <w:ind w:left="426" w:hanging="426"/>
        <w:jc w:val="both"/>
        <w:rPr>
          <w:rStyle w:val="StileCalibri11pt"/>
        </w:rPr>
      </w:pPr>
      <w:r w:rsidRPr="000C3109">
        <w:rPr>
          <w:rFonts w:ascii="Calibri" w:hAnsi="Calibri" w:cs="Calibri"/>
          <w:spacing w:val="-2"/>
          <w:sz w:val="22"/>
        </w:rPr>
        <w:t>I soggetti di cui al comma 1 che hanno notizia dell'inadempimento della propria controparte agli obblighi di tracciabilità finanziaria di cui ai commi da 1 a 3, procedono all'immediata risoluzione del rapporto contrattuale, informandone contestualmente la stazione appaltante e la prefettura-ufficio territoriale del Governo territorialmente competente.</w:t>
      </w:r>
      <w:r w:rsidRPr="001B796D">
        <w:rPr>
          <w:rStyle w:val="StileCalibri11pt"/>
        </w:rPr>
        <w:t xml:space="preserve"> </w:t>
      </w:r>
    </w:p>
    <w:p w14:paraId="00061843" w14:textId="77777777" w:rsidR="00362978" w:rsidRDefault="00362978" w:rsidP="00BB03A0">
      <w:pPr>
        <w:numPr>
          <w:ilvl w:val="0"/>
          <w:numId w:val="41"/>
        </w:numPr>
        <w:spacing w:after="120"/>
        <w:ind w:left="426" w:hanging="426"/>
        <w:jc w:val="both"/>
        <w:rPr>
          <w:rFonts w:ascii="Calibri" w:hAnsi="Calibri" w:cs="Calibri"/>
          <w:sz w:val="22"/>
        </w:rPr>
      </w:pPr>
      <w:r w:rsidRPr="000C3109">
        <w:rPr>
          <w:rFonts w:ascii="Calibri" w:hAnsi="Calibri" w:cs="Calibri"/>
          <w:sz w:val="22"/>
        </w:rPr>
        <w:t xml:space="preserve">Le clausole </w:t>
      </w:r>
      <w:r w:rsidR="00FF6146" w:rsidRPr="000C3109">
        <w:rPr>
          <w:rFonts w:ascii="Calibri" w:hAnsi="Calibri" w:cs="Calibri"/>
          <w:sz w:val="22"/>
        </w:rPr>
        <w:t>d</w:t>
      </w:r>
      <w:r w:rsidRPr="000C3109">
        <w:rPr>
          <w:rFonts w:ascii="Calibri" w:hAnsi="Calibri" w:cs="Calibri"/>
          <w:sz w:val="22"/>
        </w:rPr>
        <w:t>i cui al presente articolo devono essere obbligatoriamente riportate nei contratti sottoscritti con i subappaltatori e i subcontraenti della filiera delle imprese a qualsiasi titolo interessate all’intervento ai sensi del comma 2, lettera a); in assenza di tali clausole i predetti contratti sono nulli senza necessità di declaratoria.</w:t>
      </w:r>
    </w:p>
    <w:p w14:paraId="04DD8448" w14:textId="77777777" w:rsidR="00C260D3" w:rsidRPr="000C3109" w:rsidRDefault="00C260D3" w:rsidP="00C260D3">
      <w:pPr>
        <w:jc w:val="center"/>
        <w:rPr>
          <w:rFonts w:ascii="Calibri" w:hAnsi="Calibri" w:cs="Calibri"/>
          <w:sz w:val="22"/>
        </w:rPr>
      </w:pPr>
    </w:p>
    <w:p w14:paraId="41286BA4" w14:textId="77777777" w:rsidR="006444D7" w:rsidRPr="000C3109" w:rsidRDefault="007565F3" w:rsidP="00372BED">
      <w:pPr>
        <w:pStyle w:val="Titolo3"/>
        <w:spacing w:after="120"/>
        <w:jc w:val="center"/>
        <w:rPr>
          <w:rFonts w:ascii="Calibri" w:hAnsi="Calibri"/>
          <w:b/>
          <w:i w:val="0"/>
          <w:sz w:val="28"/>
          <w:szCs w:val="28"/>
        </w:rPr>
      </w:pPr>
      <w:bookmarkStart w:id="248" w:name="_Toc447024955"/>
      <w:bookmarkStart w:id="249" w:name="_Toc37075560"/>
      <w:bookmarkStart w:id="250" w:name="_Toc161296745"/>
      <w:r>
        <w:rPr>
          <w:rFonts w:ascii="Calibri" w:hAnsi="Calibri"/>
          <w:b/>
          <w:i w:val="0"/>
          <w:sz w:val="28"/>
          <w:szCs w:val="28"/>
        </w:rPr>
        <w:t>D</w:t>
      </w:r>
      <w:r w:rsidR="006444D7" w:rsidRPr="000C3109">
        <w:rPr>
          <w:rFonts w:ascii="Calibri" w:hAnsi="Calibri"/>
          <w:b/>
          <w:i w:val="0"/>
          <w:sz w:val="28"/>
          <w:szCs w:val="28"/>
        </w:rPr>
        <w:t>overi comportamentali</w:t>
      </w:r>
      <w:bookmarkEnd w:id="248"/>
      <w:bookmarkEnd w:id="249"/>
      <w:bookmarkEnd w:id="250"/>
    </w:p>
    <w:p w14:paraId="46B63D86" w14:textId="77777777" w:rsidR="006444D7" w:rsidRPr="000C3109" w:rsidRDefault="006444D7" w:rsidP="00BB03A0">
      <w:pPr>
        <w:widowControl w:val="0"/>
        <w:numPr>
          <w:ilvl w:val="0"/>
          <w:numId w:val="44"/>
        </w:numPr>
        <w:spacing w:after="120"/>
        <w:ind w:left="426" w:hanging="426"/>
        <w:jc w:val="both"/>
        <w:rPr>
          <w:rFonts w:ascii="Calibri" w:hAnsi="Calibri" w:cs="Calibri"/>
          <w:sz w:val="22"/>
        </w:rPr>
      </w:pPr>
      <w:r w:rsidRPr="000C3109">
        <w:rPr>
          <w:rFonts w:ascii="Calibri" w:hAnsi="Calibri" w:cs="Calibri"/>
          <w:sz w:val="22"/>
        </w:rPr>
        <w:t>L’appaltatore, con la partecipazione alla gara, si impegna, nel caso di affidamento di incarichi di collaborazione a qualsiasi titolo, a rispettare i divieti imposti dall’articolo 53, comma 16-ter, del decreto legislativo n. 165 del 2001 e dall’articolo 21 del decreto legislativo n. 39 del 2013.</w:t>
      </w:r>
    </w:p>
    <w:p w14:paraId="5863283A" w14:textId="77777777" w:rsidR="006444D7" w:rsidRDefault="006444D7" w:rsidP="00BB03A0">
      <w:pPr>
        <w:widowControl w:val="0"/>
        <w:numPr>
          <w:ilvl w:val="0"/>
          <w:numId w:val="45"/>
        </w:numPr>
        <w:spacing w:after="120"/>
        <w:ind w:left="426" w:hanging="426"/>
        <w:jc w:val="both"/>
        <w:rPr>
          <w:rFonts w:ascii="Calibri" w:hAnsi="Calibri" w:cs="Calibri"/>
          <w:sz w:val="22"/>
        </w:rPr>
      </w:pPr>
      <w:r w:rsidRPr="000C3109">
        <w:rPr>
          <w:rFonts w:ascii="Calibri" w:hAnsi="Calibri" w:cs="Calibri"/>
          <w:sz w:val="22"/>
        </w:rPr>
        <w:t>L’appaltatore, con la partecipazione alla gara, si impegna</w:t>
      </w:r>
      <w:r w:rsidR="007565F3">
        <w:rPr>
          <w:rFonts w:ascii="Calibri" w:hAnsi="Calibri" w:cs="Calibri"/>
          <w:sz w:val="22"/>
        </w:rPr>
        <w:t xml:space="preserve"> altresì</w:t>
      </w:r>
      <w:r w:rsidRPr="000C3109">
        <w:rPr>
          <w:rFonts w:ascii="Calibri" w:hAnsi="Calibri" w:cs="Calibri"/>
          <w:sz w:val="22"/>
        </w:rPr>
        <w:t>, nel caso di affidamento di incarichi di collaborazione a qualsiasi titolo, a rispettare e a far rispettare il codice di comportamento appr</w:t>
      </w:r>
      <w:r w:rsidR="008139C1">
        <w:rPr>
          <w:rFonts w:ascii="Calibri" w:hAnsi="Calibri" w:cs="Calibri"/>
          <w:sz w:val="22"/>
        </w:rPr>
        <w:t>ovato don d.P.R. 16 aprile 2013</w:t>
      </w:r>
      <w:r w:rsidRPr="000C3109">
        <w:rPr>
          <w:rFonts w:ascii="Calibri" w:hAnsi="Calibri" w:cs="Calibri"/>
          <w:sz w:val="22"/>
        </w:rPr>
        <w:t>, n. 62, per quanto di propria competenza, in applicazione dell’articolo 2, comma 3 dello stesso d.P.R.</w:t>
      </w:r>
    </w:p>
    <w:p w14:paraId="6F0B1E25" w14:textId="77777777" w:rsidR="007969D5" w:rsidRPr="000C3109" w:rsidRDefault="007969D5" w:rsidP="007969D5">
      <w:pPr>
        <w:widowControl w:val="0"/>
        <w:jc w:val="center"/>
        <w:rPr>
          <w:rFonts w:ascii="Calibri" w:hAnsi="Calibri" w:cs="Calibri"/>
          <w:sz w:val="22"/>
        </w:rPr>
      </w:pPr>
    </w:p>
    <w:p w14:paraId="189072EC" w14:textId="77777777" w:rsidR="00362978" w:rsidRPr="000C3109" w:rsidRDefault="00362978" w:rsidP="00372BED">
      <w:pPr>
        <w:pStyle w:val="Titolo3"/>
        <w:spacing w:after="120"/>
        <w:jc w:val="center"/>
        <w:rPr>
          <w:rFonts w:ascii="Calibri" w:hAnsi="Calibri"/>
          <w:b/>
          <w:i w:val="0"/>
          <w:sz w:val="28"/>
          <w:szCs w:val="28"/>
        </w:rPr>
      </w:pPr>
      <w:bookmarkStart w:id="251" w:name="_Toc447024956"/>
      <w:bookmarkStart w:id="252" w:name="_Toc37075561"/>
      <w:bookmarkStart w:id="253" w:name="_Toc161296746"/>
      <w:r w:rsidRPr="000C3109">
        <w:rPr>
          <w:rFonts w:ascii="Calibri" w:hAnsi="Calibri"/>
          <w:b/>
          <w:i w:val="0"/>
          <w:sz w:val="28"/>
          <w:szCs w:val="28"/>
        </w:rPr>
        <w:t>Spese contrattuali, imposte, tasse</w:t>
      </w:r>
      <w:bookmarkEnd w:id="251"/>
      <w:bookmarkEnd w:id="252"/>
      <w:bookmarkEnd w:id="253"/>
    </w:p>
    <w:p w14:paraId="78957669" w14:textId="77777777" w:rsidR="00F67771" w:rsidRPr="000C3109" w:rsidRDefault="007B093B" w:rsidP="00BB03A0">
      <w:pPr>
        <w:numPr>
          <w:ilvl w:val="0"/>
          <w:numId w:val="46"/>
        </w:numPr>
        <w:spacing w:after="120"/>
        <w:ind w:left="426" w:hanging="426"/>
        <w:jc w:val="both"/>
        <w:rPr>
          <w:rFonts w:ascii="Calibri" w:hAnsi="Calibri" w:cs="Calibri"/>
          <w:sz w:val="22"/>
        </w:rPr>
      </w:pPr>
      <w:r>
        <w:rPr>
          <w:rFonts w:ascii="Calibri" w:hAnsi="Calibri" w:cs="Calibri"/>
          <w:sz w:val="22"/>
        </w:rPr>
        <w:t>S</w:t>
      </w:r>
      <w:r w:rsidR="00F67771" w:rsidRPr="000C3109">
        <w:rPr>
          <w:rFonts w:ascii="Calibri" w:hAnsi="Calibri" w:cs="Calibri"/>
          <w:sz w:val="22"/>
        </w:rPr>
        <w:t xml:space="preserve">ono a carico dell’appaltatore senza diritto di rivalsa: </w:t>
      </w:r>
    </w:p>
    <w:p w14:paraId="18ECA092" w14:textId="77777777" w:rsidR="00F855DF" w:rsidRPr="000C3109" w:rsidRDefault="00F855DF" w:rsidP="00BB03A0">
      <w:pPr>
        <w:widowControl w:val="0"/>
        <w:numPr>
          <w:ilvl w:val="1"/>
          <w:numId w:val="47"/>
        </w:numPr>
        <w:tabs>
          <w:tab w:val="left" w:pos="851"/>
        </w:tabs>
        <w:spacing w:after="120"/>
        <w:ind w:left="851" w:hanging="425"/>
        <w:jc w:val="both"/>
        <w:rPr>
          <w:rFonts w:ascii="Calibri" w:hAnsi="Calibri" w:cs="Calibri"/>
          <w:sz w:val="22"/>
        </w:rPr>
      </w:pPr>
      <w:r w:rsidRPr="000C3109">
        <w:rPr>
          <w:rFonts w:ascii="Calibri" w:hAnsi="Calibri" w:cs="Calibri"/>
          <w:sz w:val="22"/>
        </w:rPr>
        <w:t>le spese contrattuali;</w:t>
      </w:r>
    </w:p>
    <w:p w14:paraId="48D8AF6B" w14:textId="77777777" w:rsidR="00F855DF" w:rsidRPr="000C3109" w:rsidRDefault="00F855DF" w:rsidP="00BB03A0">
      <w:pPr>
        <w:widowControl w:val="0"/>
        <w:numPr>
          <w:ilvl w:val="1"/>
          <w:numId w:val="47"/>
        </w:numPr>
        <w:tabs>
          <w:tab w:val="left" w:pos="851"/>
        </w:tabs>
        <w:spacing w:after="120"/>
        <w:ind w:left="851" w:hanging="425"/>
        <w:jc w:val="both"/>
        <w:rPr>
          <w:rFonts w:ascii="Calibri" w:hAnsi="Calibri" w:cs="Calibri"/>
          <w:sz w:val="22"/>
        </w:rPr>
      </w:pPr>
      <w:r w:rsidRPr="000C3109">
        <w:rPr>
          <w:rFonts w:ascii="Calibri" w:hAnsi="Calibri" w:cs="Calibri"/>
          <w:sz w:val="22"/>
        </w:rPr>
        <w:t>le tasse e gli altri oneri per l’ottenimento di tutte le licenze tecniche occorrenti per l’esecuzione dei lavori e la messa in funzione degli impianti;</w:t>
      </w:r>
    </w:p>
    <w:p w14:paraId="3BCE866B" w14:textId="77777777" w:rsidR="00F855DF" w:rsidRPr="000C3109" w:rsidRDefault="00F855DF" w:rsidP="00BB03A0">
      <w:pPr>
        <w:numPr>
          <w:ilvl w:val="1"/>
          <w:numId w:val="47"/>
        </w:numPr>
        <w:tabs>
          <w:tab w:val="left" w:pos="851"/>
        </w:tabs>
        <w:spacing w:after="120"/>
        <w:ind w:left="851" w:hanging="425"/>
        <w:jc w:val="both"/>
        <w:rPr>
          <w:rFonts w:ascii="Calibri" w:hAnsi="Calibri" w:cs="Calibri"/>
          <w:sz w:val="22"/>
        </w:rPr>
      </w:pPr>
      <w:r w:rsidRPr="000C3109">
        <w:rPr>
          <w:rFonts w:ascii="Calibri" w:hAnsi="Calibri" w:cs="Calibri"/>
          <w:sz w:val="22"/>
        </w:rPr>
        <w:t>le tasse e gli altri oneri dovuti ad enti territoriali (occupazione temporanea di suolo pubblico, passi carrabili, permessi di scarico, canoni di conferimento a discarica ecc.) direttamente o indirettamente connessi alla gestione del cantiere e all’esecuzione dei lavori;</w:t>
      </w:r>
    </w:p>
    <w:p w14:paraId="7D079BF2" w14:textId="77777777" w:rsidR="00EC76F6" w:rsidRPr="000C3109" w:rsidRDefault="00CD4A75" w:rsidP="00BB03A0">
      <w:pPr>
        <w:numPr>
          <w:ilvl w:val="1"/>
          <w:numId w:val="47"/>
        </w:numPr>
        <w:tabs>
          <w:tab w:val="left" w:pos="851"/>
        </w:tabs>
        <w:spacing w:after="120"/>
        <w:ind w:left="851" w:hanging="425"/>
        <w:jc w:val="both"/>
        <w:rPr>
          <w:rFonts w:ascii="Calibri" w:hAnsi="Calibri" w:cs="Calibri"/>
          <w:sz w:val="22"/>
        </w:rPr>
      </w:pPr>
      <w:r w:rsidRPr="000C3109">
        <w:rPr>
          <w:rFonts w:ascii="Calibri" w:hAnsi="Calibri" w:cs="Calibri"/>
          <w:sz w:val="22"/>
        </w:rPr>
        <w:t>le spese, le imposte, i diritti di segreteria e le tasse relativi al perfezionamento e a</w:t>
      </w:r>
      <w:r w:rsidR="007B093B">
        <w:rPr>
          <w:rFonts w:ascii="Calibri" w:hAnsi="Calibri" w:cs="Calibri"/>
          <w:sz w:val="22"/>
        </w:rPr>
        <w:t>lla registrazione del contratto.</w:t>
      </w:r>
    </w:p>
    <w:p w14:paraId="27F69464" w14:textId="77777777" w:rsidR="00F855DF" w:rsidRPr="00693E52" w:rsidRDefault="00F855DF" w:rsidP="00BB03A0">
      <w:pPr>
        <w:numPr>
          <w:ilvl w:val="0"/>
          <w:numId w:val="46"/>
        </w:numPr>
        <w:spacing w:after="120"/>
        <w:ind w:left="426" w:hanging="426"/>
        <w:jc w:val="both"/>
        <w:rPr>
          <w:rFonts w:ascii="Calibri" w:hAnsi="Calibri" w:cs="Calibri"/>
          <w:sz w:val="22"/>
          <w:szCs w:val="22"/>
        </w:rPr>
      </w:pPr>
      <w:r w:rsidRPr="00693E52">
        <w:rPr>
          <w:rFonts w:ascii="Calibri" w:hAnsi="Calibri" w:cs="Calibri"/>
          <w:sz w:val="22"/>
          <w:szCs w:val="22"/>
        </w:rPr>
        <w:t xml:space="preserve">Sono altresì a carico dell’appaltatore tutte le spese di bollo per gli atti occorrenti per la gestione del lavoro, dalla consegna alla data di emissione del certificato di collaudo provvisorio. </w:t>
      </w:r>
    </w:p>
    <w:p w14:paraId="39A7955F" w14:textId="77777777" w:rsidR="00FE3369" w:rsidRPr="000C3109" w:rsidRDefault="00FE3369" w:rsidP="00BB03A0">
      <w:pPr>
        <w:numPr>
          <w:ilvl w:val="0"/>
          <w:numId w:val="46"/>
        </w:numPr>
        <w:spacing w:after="120"/>
        <w:ind w:left="426" w:hanging="426"/>
        <w:jc w:val="both"/>
        <w:rPr>
          <w:rFonts w:ascii="Calibri" w:hAnsi="Calibri" w:cs="Calibri"/>
          <w:sz w:val="22"/>
        </w:rPr>
      </w:pPr>
      <w:r w:rsidRPr="000C3109">
        <w:rPr>
          <w:rFonts w:ascii="Calibri" w:hAnsi="Calibri" w:cs="Calibri"/>
          <w:sz w:val="22"/>
        </w:rPr>
        <w:t>Se, per atti aggiuntivi o risultanze contabili finali sono necessari aggiornamenti o conguagli delle somme per spese contrattuali, imposte e tasse di cui ai commi 1 e 2, le maggiori somme sono comunque a carico dell’appaltatore e trova applicazione l’articolo 8 del capitolato generale d’appalto.</w:t>
      </w:r>
    </w:p>
    <w:p w14:paraId="6D1A3D91" w14:textId="77777777" w:rsidR="00F855DF" w:rsidRPr="000C3109" w:rsidRDefault="00F855DF" w:rsidP="00BB03A0">
      <w:pPr>
        <w:numPr>
          <w:ilvl w:val="0"/>
          <w:numId w:val="46"/>
        </w:numPr>
        <w:spacing w:after="120"/>
        <w:ind w:left="426" w:hanging="426"/>
        <w:jc w:val="both"/>
        <w:rPr>
          <w:rFonts w:ascii="Calibri" w:hAnsi="Calibri" w:cs="Calibri"/>
          <w:sz w:val="22"/>
        </w:rPr>
      </w:pPr>
      <w:r w:rsidRPr="000C3109">
        <w:rPr>
          <w:rFonts w:ascii="Calibri" w:hAnsi="Calibri" w:cs="Calibri"/>
          <w:sz w:val="22"/>
        </w:rPr>
        <w:t>A carico dell'appaltatore restano inoltre le imposte e gli altri oneri, che, diret</w:t>
      </w:r>
      <w:r w:rsidRPr="000C3109">
        <w:rPr>
          <w:rFonts w:ascii="Calibri" w:hAnsi="Calibri" w:cs="Calibri"/>
          <w:sz w:val="22"/>
        </w:rPr>
        <w:softHyphen/>
        <w:t xml:space="preserve">tamente o indirettamente gravino sui lavori e </w:t>
      </w:r>
      <w:r w:rsidR="00F76C2D">
        <w:rPr>
          <w:rFonts w:ascii="Calibri" w:hAnsi="Calibri" w:cs="Calibri"/>
          <w:sz w:val="22"/>
        </w:rPr>
        <w:t>sulle forniture oggetto dell'ap</w:t>
      </w:r>
      <w:r w:rsidRPr="000C3109">
        <w:rPr>
          <w:rFonts w:ascii="Calibri" w:hAnsi="Calibri" w:cs="Calibri"/>
          <w:sz w:val="22"/>
        </w:rPr>
        <w:t>palto.</w:t>
      </w:r>
    </w:p>
    <w:p w14:paraId="22B8DEA3" w14:textId="77777777" w:rsidR="00F855DF" w:rsidRPr="000C3109" w:rsidRDefault="00F855DF" w:rsidP="00BB03A0">
      <w:pPr>
        <w:numPr>
          <w:ilvl w:val="0"/>
          <w:numId w:val="46"/>
        </w:numPr>
        <w:spacing w:after="120"/>
        <w:ind w:left="426" w:hanging="426"/>
        <w:jc w:val="both"/>
        <w:rPr>
          <w:rFonts w:ascii="Calibri" w:hAnsi="Calibri" w:cs="Calibri"/>
          <w:sz w:val="22"/>
        </w:rPr>
      </w:pPr>
      <w:r w:rsidRPr="000C3109">
        <w:rPr>
          <w:rFonts w:ascii="Calibri" w:hAnsi="Calibri" w:cs="Calibri"/>
          <w:sz w:val="22"/>
        </w:rPr>
        <w:t>Il presente contratto è soggetto all’imposta sul valore aggiunto (I.V.A.); l’I.V.A. è regolata dalla legge; tutti gli importi citati nel presente Capitolato speciale si intendono I.V.A. esclusa.</w:t>
      </w:r>
    </w:p>
    <w:p w14:paraId="2941C98A" w14:textId="77777777" w:rsidR="00DE6B24" w:rsidRPr="001B796D" w:rsidRDefault="00DE6B24" w:rsidP="001111BC">
      <w:pPr>
        <w:tabs>
          <w:tab w:val="left" w:pos="-426"/>
        </w:tabs>
        <w:ind w:left="284" w:hanging="284"/>
        <w:jc w:val="both"/>
        <w:rPr>
          <w:rStyle w:val="StileCalibri11pt"/>
        </w:rPr>
      </w:pPr>
      <w:r w:rsidRPr="001B796D">
        <w:rPr>
          <w:rStyle w:val="StileCalibri11pt"/>
        </w:rPr>
        <w:br w:type="page"/>
      </w:r>
    </w:p>
    <w:p w14:paraId="5BDD810F" w14:textId="77777777" w:rsidR="00CD6EAF" w:rsidRPr="007D3E73" w:rsidRDefault="00DE6B24" w:rsidP="00284C3D">
      <w:pPr>
        <w:pStyle w:val="Titolo1"/>
        <w:keepNext w:val="0"/>
        <w:widowControl w:val="0"/>
        <w:shd w:val="clear" w:color="auto" w:fill="E0E0E0"/>
        <w:spacing w:after="120"/>
        <w:rPr>
          <w:rFonts w:ascii="Calibri" w:hAnsi="Calibri" w:cs="Calibri"/>
        </w:rPr>
      </w:pPr>
      <w:bookmarkStart w:id="254" w:name="_Toc447024957"/>
      <w:bookmarkStart w:id="255" w:name="_Toc37075562"/>
      <w:bookmarkStart w:id="256" w:name="_Toc161296747"/>
      <w:r w:rsidRPr="007D3E73">
        <w:rPr>
          <w:rFonts w:ascii="Calibri" w:hAnsi="Calibri" w:cs="Calibri"/>
        </w:rPr>
        <w:lastRenderedPageBreak/>
        <w:t>ALLEGATI al Titolo I della Parte prima</w:t>
      </w:r>
      <w:bookmarkEnd w:id="254"/>
      <w:bookmarkEnd w:id="255"/>
      <w:bookmarkEnd w:id="256"/>
    </w:p>
    <w:tbl>
      <w:tblPr>
        <w:tblW w:w="9100" w:type="dxa"/>
        <w:tblInd w:w="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985"/>
        <w:gridCol w:w="7115"/>
      </w:tblGrid>
      <w:tr w:rsidR="001111BC" w:rsidRPr="007D3E73" w14:paraId="19A6D151" w14:textId="77777777" w:rsidTr="00284C3D">
        <w:tc>
          <w:tcPr>
            <w:tcW w:w="1985" w:type="dxa"/>
            <w:tcBorders>
              <w:top w:val="single" w:sz="4" w:space="0" w:color="auto"/>
              <w:left w:val="single" w:sz="4" w:space="0" w:color="auto"/>
              <w:bottom w:val="single" w:sz="4" w:space="0" w:color="auto"/>
              <w:right w:val="single" w:sz="6" w:space="0" w:color="auto"/>
            </w:tcBorders>
          </w:tcPr>
          <w:p w14:paraId="5BACF2B1" w14:textId="77777777" w:rsidR="001111BC" w:rsidRPr="007D3E73" w:rsidRDefault="001111BC" w:rsidP="007B1E38">
            <w:pPr>
              <w:pStyle w:val="Articolo"/>
            </w:pPr>
            <w:r w:rsidRPr="007D3E73">
              <w:br w:type="page"/>
              <w:t>Allegato «</w:t>
            </w:r>
            <w:r w:rsidR="009E5AF1">
              <w:t>N</w:t>
            </w:r>
            <w:r w:rsidRPr="007D3E73">
              <w:t>»</w:t>
            </w:r>
          </w:p>
        </w:tc>
        <w:tc>
          <w:tcPr>
            <w:tcW w:w="7115" w:type="dxa"/>
            <w:tcBorders>
              <w:top w:val="single" w:sz="4" w:space="0" w:color="auto"/>
              <w:left w:val="single" w:sz="6" w:space="0" w:color="auto"/>
              <w:bottom w:val="single" w:sz="4" w:space="0" w:color="auto"/>
              <w:right w:val="single" w:sz="4" w:space="0" w:color="auto"/>
            </w:tcBorders>
          </w:tcPr>
          <w:p w14:paraId="14E74CC4" w14:textId="77777777" w:rsidR="001111BC" w:rsidRPr="007D3E73" w:rsidRDefault="001111BC" w:rsidP="0031428F">
            <w:pPr>
              <w:widowControl w:val="0"/>
              <w:jc w:val="center"/>
              <w:rPr>
                <w:rFonts w:ascii="Calibri" w:hAnsi="Calibri" w:cs="Calibri"/>
                <w:b/>
                <w:bCs/>
                <w:sz w:val="24"/>
                <w:szCs w:val="24"/>
              </w:rPr>
            </w:pPr>
            <w:r w:rsidRPr="007D3E73">
              <w:rPr>
                <w:rFonts w:ascii="Calibri" w:hAnsi="Calibri" w:cs="Calibri"/>
                <w:b/>
                <w:bCs/>
                <w:sz w:val="24"/>
                <w:szCs w:val="24"/>
              </w:rPr>
              <w:t>ELENCO DEGLI ELABORATI INTEGRANTI IL PROGETTO</w:t>
            </w:r>
          </w:p>
          <w:p w14:paraId="0878B43A" w14:textId="77777777" w:rsidR="001111BC" w:rsidRPr="007D3E73" w:rsidRDefault="001111BC" w:rsidP="00284C3D">
            <w:pPr>
              <w:widowControl w:val="0"/>
              <w:jc w:val="center"/>
              <w:rPr>
                <w:rFonts w:ascii="Calibri" w:hAnsi="Calibri" w:cs="Calibri"/>
                <w:b/>
                <w:bCs/>
                <w:sz w:val="24"/>
                <w:szCs w:val="24"/>
              </w:rPr>
            </w:pPr>
            <w:r w:rsidRPr="007D3E73">
              <w:rPr>
                <w:rFonts w:ascii="Calibri" w:hAnsi="Calibri" w:cs="Calibri"/>
                <w:b/>
                <w:bCs/>
                <w:sz w:val="24"/>
                <w:szCs w:val="24"/>
              </w:rPr>
              <w:t>(articolo 7, comma 1, lettera c)</w:t>
            </w:r>
          </w:p>
        </w:tc>
      </w:tr>
    </w:tbl>
    <w:p w14:paraId="2FB8C567" w14:textId="77777777" w:rsidR="001111BC" w:rsidRPr="007D3E73" w:rsidRDefault="001111BC" w:rsidP="001111BC">
      <w:pPr>
        <w:widowControl w:val="0"/>
        <w:tabs>
          <w:tab w:val="left" w:pos="284"/>
        </w:tabs>
        <w:jc w:val="both"/>
        <w:rPr>
          <w:rFonts w:ascii="Calibri" w:hAnsi="Calibri" w:cs="Calibri"/>
          <w:i/>
          <w:sz w:val="18"/>
        </w:rPr>
      </w:pPr>
    </w:p>
    <w:tbl>
      <w:tblPr>
        <w:tblW w:w="105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Layout w:type="fixed"/>
        <w:tblCellMar>
          <w:left w:w="70" w:type="dxa"/>
          <w:right w:w="70" w:type="dxa"/>
        </w:tblCellMar>
        <w:tblLook w:val="0000" w:firstRow="0" w:lastRow="0" w:firstColumn="0" w:lastColumn="0" w:noHBand="0" w:noVBand="0"/>
      </w:tblPr>
      <w:tblGrid>
        <w:gridCol w:w="1984"/>
        <w:gridCol w:w="6093"/>
        <w:gridCol w:w="2520"/>
      </w:tblGrid>
      <w:tr w:rsidR="001111BC" w:rsidRPr="00257E3A" w14:paraId="09EF02AC" w14:textId="77777777" w:rsidTr="009A4551">
        <w:trPr>
          <w:cantSplit/>
          <w:jc w:val="center"/>
        </w:trPr>
        <w:tc>
          <w:tcPr>
            <w:tcW w:w="1984" w:type="dxa"/>
            <w:tcBorders>
              <w:bottom w:val="single" w:sz="4" w:space="0" w:color="auto"/>
              <w:right w:val="dotted" w:sz="4" w:space="0" w:color="auto"/>
            </w:tcBorders>
            <w:shd w:val="pct12" w:color="auto" w:fill="auto"/>
            <w:vAlign w:val="center"/>
          </w:tcPr>
          <w:p w14:paraId="5E79C400" w14:textId="77777777" w:rsidR="001111BC" w:rsidRPr="00595F78" w:rsidRDefault="001111BC" w:rsidP="009A4551">
            <w:pPr>
              <w:widowControl w:val="0"/>
              <w:spacing w:before="80" w:after="80"/>
              <w:ind w:right="11"/>
              <w:jc w:val="center"/>
              <w:rPr>
                <w:rFonts w:ascii="Calibri" w:hAnsi="Calibri" w:cs="Calibri"/>
                <w:i/>
                <w:iCs/>
              </w:rPr>
            </w:pPr>
            <w:r w:rsidRPr="00595F78">
              <w:rPr>
                <w:rFonts w:ascii="Calibri" w:hAnsi="Calibri" w:cs="Calibri"/>
                <w:i/>
                <w:iCs/>
              </w:rPr>
              <w:t>tavola</w:t>
            </w:r>
          </w:p>
        </w:tc>
        <w:tc>
          <w:tcPr>
            <w:tcW w:w="6093" w:type="dxa"/>
            <w:tcBorders>
              <w:left w:val="dotted" w:sz="4" w:space="0" w:color="auto"/>
              <w:bottom w:val="single" w:sz="4" w:space="0" w:color="auto"/>
              <w:right w:val="dotted" w:sz="4" w:space="0" w:color="auto"/>
            </w:tcBorders>
            <w:shd w:val="pct12" w:color="auto" w:fill="auto"/>
            <w:vAlign w:val="center"/>
          </w:tcPr>
          <w:p w14:paraId="00612E10" w14:textId="77777777" w:rsidR="001111BC" w:rsidRPr="00595F78" w:rsidRDefault="001111BC" w:rsidP="009A4551">
            <w:pPr>
              <w:widowControl w:val="0"/>
              <w:spacing w:before="80" w:after="80"/>
              <w:ind w:right="11"/>
              <w:jc w:val="center"/>
              <w:rPr>
                <w:rFonts w:ascii="Calibri" w:hAnsi="Calibri" w:cs="Calibri"/>
                <w:i/>
                <w:iCs/>
              </w:rPr>
            </w:pPr>
            <w:r w:rsidRPr="00595F78">
              <w:rPr>
                <w:rFonts w:ascii="Calibri" w:hAnsi="Calibri" w:cs="Calibri"/>
                <w:i/>
                <w:iCs/>
              </w:rPr>
              <w:t>denominazione</w:t>
            </w:r>
          </w:p>
        </w:tc>
        <w:tc>
          <w:tcPr>
            <w:tcW w:w="2520" w:type="dxa"/>
            <w:tcBorders>
              <w:left w:val="dotted" w:sz="4" w:space="0" w:color="auto"/>
              <w:bottom w:val="single" w:sz="4" w:space="0" w:color="auto"/>
            </w:tcBorders>
            <w:shd w:val="pct12" w:color="auto" w:fill="auto"/>
            <w:vAlign w:val="center"/>
          </w:tcPr>
          <w:p w14:paraId="2B30CB2B" w14:textId="77777777" w:rsidR="001111BC" w:rsidRPr="00595F78" w:rsidRDefault="001111BC" w:rsidP="009A4551">
            <w:pPr>
              <w:widowControl w:val="0"/>
              <w:spacing w:before="80" w:after="80"/>
              <w:ind w:right="11"/>
              <w:jc w:val="center"/>
              <w:rPr>
                <w:rFonts w:ascii="Calibri" w:hAnsi="Calibri" w:cs="Calibri"/>
                <w:i/>
                <w:iCs/>
              </w:rPr>
            </w:pPr>
            <w:r w:rsidRPr="00595F78">
              <w:rPr>
                <w:rFonts w:ascii="Calibri" w:hAnsi="Calibri" w:cs="Calibri"/>
                <w:i/>
                <w:iCs/>
              </w:rPr>
              <w:t>note</w:t>
            </w:r>
          </w:p>
        </w:tc>
      </w:tr>
      <w:tr w:rsidR="008139C1" w:rsidRPr="00257E3A" w14:paraId="00CA02C2" w14:textId="77777777" w:rsidTr="009A4551">
        <w:trPr>
          <w:cantSplit/>
          <w:jc w:val="center"/>
        </w:trPr>
        <w:tc>
          <w:tcPr>
            <w:tcW w:w="1984" w:type="dxa"/>
            <w:tcBorders>
              <w:top w:val="dotted" w:sz="4" w:space="0" w:color="auto"/>
              <w:bottom w:val="dotted" w:sz="4" w:space="0" w:color="auto"/>
              <w:right w:val="dotted" w:sz="4" w:space="0" w:color="auto"/>
            </w:tcBorders>
            <w:shd w:val="clear" w:color="auto" w:fill="auto"/>
            <w:vAlign w:val="center"/>
          </w:tcPr>
          <w:p w14:paraId="54305483" w14:textId="35D95A0E" w:rsidR="008139C1" w:rsidRPr="00595F78" w:rsidRDefault="00C842C8" w:rsidP="00104E81">
            <w:pPr>
              <w:jc w:val="center"/>
            </w:pPr>
            <w:r>
              <w:t>1</w:t>
            </w:r>
          </w:p>
        </w:tc>
        <w:tc>
          <w:tcPr>
            <w:tcW w:w="6093" w:type="dxa"/>
            <w:tcBorders>
              <w:top w:val="dotted" w:sz="4" w:space="0" w:color="auto"/>
              <w:left w:val="dotted" w:sz="4" w:space="0" w:color="auto"/>
              <w:bottom w:val="dotted" w:sz="4" w:space="0" w:color="auto"/>
              <w:right w:val="dotted" w:sz="4" w:space="0" w:color="auto"/>
            </w:tcBorders>
            <w:shd w:val="clear" w:color="auto" w:fill="auto"/>
            <w:vAlign w:val="center"/>
          </w:tcPr>
          <w:p w14:paraId="5D26F5B0" w14:textId="67CC1244" w:rsidR="008139C1" w:rsidRPr="00595F78" w:rsidRDefault="00B86F1F" w:rsidP="009A4551">
            <w:r>
              <w:t>Elenco Prezzi</w:t>
            </w:r>
            <w:r w:rsidR="00C842C8">
              <w:t xml:space="preserve"> Unitari</w:t>
            </w:r>
          </w:p>
        </w:tc>
        <w:tc>
          <w:tcPr>
            <w:tcW w:w="2520" w:type="dxa"/>
            <w:tcBorders>
              <w:top w:val="dotted" w:sz="4" w:space="0" w:color="auto"/>
              <w:left w:val="dotted" w:sz="4" w:space="0" w:color="auto"/>
              <w:bottom w:val="dotted" w:sz="4" w:space="0" w:color="auto"/>
            </w:tcBorders>
            <w:shd w:val="clear" w:color="auto" w:fill="auto"/>
            <w:vAlign w:val="center"/>
          </w:tcPr>
          <w:p w14:paraId="3AAC5873" w14:textId="77777777" w:rsidR="008139C1" w:rsidRPr="00595F78" w:rsidRDefault="008139C1" w:rsidP="009A4551">
            <w:pPr>
              <w:widowControl w:val="0"/>
              <w:spacing w:before="80" w:after="80"/>
              <w:ind w:right="11"/>
              <w:jc w:val="center"/>
              <w:rPr>
                <w:rFonts w:ascii="Calibri" w:hAnsi="Calibri" w:cs="Calibri"/>
              </w:rPr>
            </w:pPr>
          </w:p>
        </w:tc>
      </w:tr>
      <w:tr w:rsidR="009E5AF1" w:rsidRPr="00257E3A" w14:paraId="2421CE67" w14:textId="77777777" w:rsidTr="009A4551">
        <w:trPr>
          <w:cantSplit/>
          <w:jc w:val="center"/>
        </w:trPr>
        <w:tc>
          <w:tcPr>
            <w:tcW w:w="1984" w:type="dxa"/>
            <w:tcBorders>
              <w:top w:val="dotted" w:sz="4" w:space="0" w:color="auto"/>
              <w:bottom w:val="dotted" w:sz="4" w:space="0" w:color="auto"/>
              <w:right w:val="dotted" w:sz="4" w:space="0" w:color="auto"/>
            </w:tcBorders>
            <w:shd w:val="clear" w:color="auto" w:fill="auto"/>
            <w:vAlign w:val="center"/>
          </w:tcPr>
          <w:p w14:paraId="60D86AD2" w14:textId="3A5A7C96" w:rsidR="009E5AF1" w:rsidRPr="00595F78" w:rsidRDefault="00C842C8" w:rsidP="00104E81">
            <w:pPr>
              <w:jc w:val="center"/>
            </w:pPr>
            <w:r>
              <w:t>2</w:t>
            </w:r>
          </w:p>
        </w:tc>
        <w:tc>
          <w:tcPr>
            <w:tcW w:w="6093" w:type="dxa"/>
            <w:tcBorders>
              <w:top w:val="dotted" w:sz="4" w:space="0" w:color="auto"/>
              <w:left w:val="dotted" w:sz="4" w:space="0" w:color="auto"/>
              <w:bottom w:val="dotted" w:sz="4" w:space="0" w:color="auto"/>
              <w:right w:val="dotted" w:sz="4" w:space="0" w:color="auto"/>
            </w:tcBorders>
            <w:shd w:val="clear" w:color="auto" w:fill="auto"/>
            <w:vAlign w:val="center"/>
          </w:tcPr>
          <w:p w14:paraId="6986E9C8" w14:textId="7CD4498D" w:rsidR="009E5AF1" w:rsidRPr="00595F78" w:rsidRDefault="00C842C8" w:rsidP="009A4551">
            <w:r>
              <w:t>Quadro Economico</w:t>
            </w:r>
            <w:r w:rsidRPr="00595F78">
              <w:t xml:space="preserve"> </w:t>
            </w:r>
            <w:r>
              <w:t>di Progetto</w:t>
            </w:r>
          </w:p>
        </w:tc>
        <w:tc>
          <w:tcPr>
            <w:tcW w:w="2520" w:type="dxa"/>
            <w:tcBorders>
              <w:top w:val="dotted" w:sz="4" w:space="0" w:color="auto"/>
              <w:left w:val="dotted" w:sz="4" w:space="0" w:color="auto"/>
              <w:bottom w:val="dotted" w:sz="4" w:space="0" w:color="auto"/>
            </w:tcBorders>
            <w:shd w:val="clear" w:color="auto" w:fill="auto"/>
            <w:vAlign w:val="center"/>
          </w:tcPr>
          <w:p w14:paraId="77C38DBF" w14:textId="77777777" w:rsidR="009E5AF1" w:rsidRPr="00595F78" w:rsidRDefault="009E5AF1" w:rsidP="009A4551">
            <w:pPr>
              <w:widowControl w:val="0"/>
              <w:spacing w:before="80" w:after="80"/>
              <w:ind w:right="11"/>
              <w:jc w:val="center"/>
              <w:rPr>
                <w:rFonts w:ascii="Calibri" w:hAnsi="Calibri" w:cs="Calibri"/>
              </w:rPr>
            </w:pPr>
          </w:p>
        </w:tc>
      </w:tr>
      <w:tr w:rsidR="008139C1" w:rsidRPr="00257E3A" w14:paraId="4254C8FF" w14:textId="77777777" w:rsidTr="009A4551">
        <w:trPr>
          <w:cantSplit/>
          <w:jc w:val="center"/>
        </w:trPr>
        <w:tc>
          <w:tcPr>
            <w:tcW w:w="1984" w:type="dxa"/>
            <w:tcBorders>
              <w:top w:val="dotted" w:sz="4" w:space="0" w:color="auto"/>
              <w:bottom w:val="dotted" w:sz="4" w:space="0" w:color="auto"/>
              <w:right w:val="dotted" w:sz="4" w:space="0" w:color="auto"/>
            </w:tcBorders>
            <w:shd w:val="clear" w:color="auto" w:fill="auto"/>
            <w:vAlign w:val="center"/>
          </w:tcPr>
          <w:p w14:paraId="3FF7FC31" w14:textId="59126222" w:rsidR="008139C1" w:rsidRPr="00595F78" w:rsidRDefault="00C842C8" w:rsidP="00104E81">
            <w:pPr>
              <w:jc w:val="center"/>
            </w:pPr>
            <w:r>
              <w:t>3</w:t>
            </w:r>
          </w:p>
        </w:tc>
        <w:tc>
          <w:tcPr>
            <w:tcW w:w="6093" w:type="dxa"/>
            <w:tcBorders>
              <w:top w:val="dotted" w:sz="4" w:space="0" w:color="auto"/>
              <w:left w:val="dotted" w:sz="4" w:space="0" w:color="auto"/>
              <w:bottom w:val="dotted" w:sz="4" w:space="0" w:color="auto"/>
              <w:right w:val="dotted" w:sz="4" w:space="0" w:color="auto"/>
            </w:tcBorders>
            <w:shd w:val="clear" w:color="auto" w:fill="auto"/>
            <w:vAlign w:val="center"/>
          </w:tcPr>
          <w:p w14:paraId="2792B52D" w14:textId="01348EAE" w:rsidR="008139C1" w:rsidRPr="00595F78" w:rsidRDefault="00C842C8" w:rsidP="009A4551">
            <w:r>
              <w:t>Elaborati Grafici</w:t>
            </w:r>
          </w:p>
        </w:tc>
        <w:tc>
          <w:tcPr>
            <w:tcW w:w="2520" w:type="dxa"/>
            <w:tcBorders>
              <w:top w:val="dotted" w:sz="4" w:space="0" w:color="auto"/>
              <w:left w:val="dotted" w:sz="4" w:space="0" w:color="auto"/>
              <w:bottom w:val="dotted" w:sz="4" w:space="0" w:color="auto"/>
            </w:tcBorders>
            <w:shd w:val="clear" w:color="auto" w:fill="auto"/>
            <w:vAlign w:val="center"/>
          </w:tcPr>
          <w:p w14:paraId="423D3CDD" w14:textId="77777777" w:rsidR="008139C1" w:rsidRPr="00595F78" w:rsidRDefault="008139C1" w:rsidP="009A4551">
            <w:pPr>
              <w:widowControl w:val="0"/>
              <w:spacing w:before="80" w:after="80"/>
              <w:ind w:right="11"/>
              <w:jc w:val="center"/>
              <w:rPr>
                <w:rFonts w:ascii="Calibri" w:hAnsi="Calibri" w:cs="Calibri"/>
              </w:rPr>
            </w:pPr>
          </w:p>
        </w:tc>
      </w:tr>
      <w:tr w:rsidR="009E5AF1" w:rsidRPr="00257E3A" w14:paraId="702C4CC6" w14:textId="77777777" w:rsidTr="009A4551">
        <w:trPr>
          <w:cantSplit/>
          <w:jc w:val="center"/>
        </w:trPr>
        <w:tc>
          <w:tcPr>
            <w:tcW w:w="1984" w:type="dxa"/>
            <w:tcBorders>
              <w:top w:val="dotted" w:sz="4" w:space="0" w:color="auto"/>
              <w:bottom w:val="dotted" w:sz="4" w:space="0" w:color="auto"/>
              <w:right w:val="dotted" w:sz="4" w:space="0" w:color="auto"/>
            </w:tcBorders>
            <w:shd w:val="clear" w:color="auto" w:fill="auto"/>
            <w:vAlign w:val="center"/>
          </w:tcPr>
          <w:p w14:paraId="5596E36B" w14:textId="14E1B1E2" w:rsidR="009E5AF1" w:rsidRPr="00595F78" w:rsidRDefault="006B0034" w:rsidP="00104E81">
            <w:pPr>
              <w:jc w:val="center"/>
            </w:pPr>
            <w:r>
              <w:t>4</w:t>
            </w:r>
          </w:p>
        </w:tc>
        <w:tc>
          <w:tcPr>
            <w:tcW w:w="6093" w:type="dxa"/>
            <w:tcBorders>
              <w:top w:val="dotted" w:sz="4" w:space="0" w:color="auto"/>
              <w:left w:val="dotted" w:sz="4" w:space="0" w:color="auto"/>
              <w:bottom w:val="dotted" w:sz="4" w:space="0" w:color="auto"/>
              <w:right w:val="dotted" w:sz="4" w:space="0" w:color="auto"/>
            </w:tcBorders>
            <w:shd w:val="clear" w:color="auto" w:fill="auto"/>
            <w:vAlign w:val="center"/>
          </w:tcPr>
          <w:p w14:paraId="189F634E" w14:textId="12F5E53F" w:rsidR="009E5AF1" w:rsidRPr="00595F78" w:rsidRDefault="00B86F1F" w:rsidP="009A4551">
            <w:r w:rsidRPr="00595F78">
              <w:t xml:space="preserve">Capitolato </w:t>
            </w:r>
            <w:r>
              <w:t>S</w:t>
            </w:r>
            <w:r w:rsidRPr="00595F78">
              <w:t xml:space="preserve">peciale d'Appalto </w:t>
            </w:r>
          </w:p>
        </w:tc>
        <w:tc>
          <w:tcPr>
            <w:tcW w:w="2520" w:type="dxa"/>
            <w:tcBorders>
              <w:top w:val="dotted" w:sz="4" w:space="0" w:color="auto"/>
              <w:left w:val="dotted" w:sz="4" w:space="0" w:color="auto"/>
              <w:bottom w:val="dotted" w:sz="4" w:space="0" w:color="auto"/>
            </w:tcBorders>
            <w:shd w:val="clear" w:color="auto" w:fill="auto"/>
            <w:vAlign w:val="center"/>
          </w:tcPr>
          <w:p w14:paraId="35B15C3C" w14:textId="77777777" w:rsidR="009E5AF1" w:rsidRPr="00595F78" w:rsidRDefault="009E5AF1" w:rsidP="009A4551">
            <w:pPr>
              <w:widowControl w:val="0"/>
              <w:spacing w:before="80" w:after="80"/>
              <w:ind w:right="11"/>
              <w:jc w:val="center"/>
              <w:rPr>
                <w:rFonts w:ascii="Calibri" w:hAnsi="Calibri" w:cs="Calibri"/>
              </w:rPr>
            </w:pPr>
          </w:p>
        </w:tc>
      </w:tr>
      <w:tr w:rsidR="005862BD" w:rsidRPr="000C3109" w14:paraId="08E61F8D" w14:textId="77777777" w:rsidTr="009A4551">
        <w:trPr>
          <w:cantSplit/>
          <w:jc w:val="center"/>
        </w:trPr>
        <w:tc>
          <w:tcPr>
            <w:tcW w:w="1984" w:type="dxa"/>
            <w:tcBorders>
              <w:top w:val="dotted" w:sz="4" w:space="0" w:color="auto"/>
              <w:right w:val="dotted" w:sz="4" w:space="0" w:color="auto"/>
            </w:tcBorders>
            <w:shd w:val="clear" w:color="auto" w:fill="auto"/>
            <w:vAlign w:val="center"/>
          </w:tcPr>
          <w:p w14:paraId="3E6BCDCB" w14:textId="784C673F" w:rsidR="005862BD" w:rsidRPr="00595F78" w:rsidRDefault="006B0034" w:rsidP="000765A1">
            <w:pPr>
              <w:jc w:val="center"/>
            </w:pPr>
            <w:r>
              <w:t>5</w:t>
            </w:r>
          </w:p>
        </w:tc>
        <w:tc>
          <w:tcPr>
            <w:tcW w:w="6093" w:type="dxa"/>
            <w:tcBorders>
              <w:top w:val="dotted" w:sz="4" w:space="0" w:color="auto"/>
              <w:left w:val="dotted" w:sz="4" w:space="0" w:color="auto"/>
              <w:right w:val="dotted" w:sz="4" w:space="0" w:color="auto"/>
            </w:tcBorders>
            <w:shd w:val="clear" w:color="auto" w:fill="auto"/>
            <w:vAlign w:val="center"/>
          </w:tcPr>
          <w:p w14:paraId="48C2B5BE" w14:textId="48B9015F" w:rsidR="005862BD" w:rsidRPr="00595F78" w:rsidRDefault="00B86F1F" w:rsidP="001A1A96">
            <w:r w:rsidRPr="00595F78">
              <w:t>Schema di Scrittura Privata</w:t>
            </w:r>
          </w:p>
        </w:tc>
        <w:tc>
          <w:tcPr>
            <w:tcW w:w="2520" w:type="dxa"/>
            <w:tcBorders>
              <w:top w:val="dotted" w:sz="4" w:space="0" w:color="auto"/>
              <w:left w:val="dotted" w:sz="4" w:space="0" w:color="auto"/>
            </w:tcBorders>
            <w:shd w:val="clear" w:color="auto" w:fill="auto"/>
            <w:vAlign w:val="center"/>
          </w:tcPr>
          <w:p w14:paraId="70C3216C" w14:textId="77777777" w:rsidR="005862BD" w:rsidRPr="00595F78" w:rsidRDefault="005862BD" w:rsidP="001A1A96">
            <w:pPr>
              <w:widowControl w:val="0"/>
              <w:spacing w:before="80" w:after="80"/>
              <w:ind w:right="11"/>
              <w:jc w:val="center"/>
              <w:rPr>
                <w:rFonts w:ascii="Calibri" w:hAnsi="Calibri" w:cs="Calibri"/>
              </w:rPr>
            </w:pPr>
          </w:p>
        </w:tc>
      </w:tr>
    </w:tbl>
    <w:p w14:paraId="7F552CAD" w14:textId="77777777" w:rsidR="000C5DD3" w:rsidRDefault="000C5DD3" w:rsidP="00227903">
      <w:pPr>
        <w:autoSpaceDE w:val="0"/>
        <w:autoSpaceDN w:val="0"/>
        <w:adjustRightInd w:val="0"/>
        <w:rPr>
          <w:rFonts w:ascii="Calibri" w:hAnsi="Calibri" w:cs="Tahoma"/>
          <w:i/>
          <w:sz w:val="18"/>
        </w:rPr>
      </w:pPr>
    </w:p>
    <w:p w14:paraId="019FDB7E" w14:textId="77777777" w:rsidR="003C7C3F" w:rsidRPr="00AC4D6E" w:rsidRDefault="000C5DD3" w:rsidP="005862BD">
      <w:pPr>
        <w:autoSpaceDE w:val="0"/>
        <w:autoSpaceDN w:val="0"/>
        <w:adjustRightInd w:val="0"/>
        <w:rPr>
          <w:rFonts w:ascii="Calibri" w:hAnsi="Calibri" w:cs="Calibri"/>
        </w:rPr>
      </w:pPr>
      <w:r>
        <w:rPr>
          <w:rFonts w:ascii="Calibri" w:hAnsi="Calibri" w:cs="Tahoma"/>
          <w:i/>
          <w:sz w:val="18"/>
        </w:rPr>
        <w:br w:type="page"/>
      </w:r>
    </w:p>
    <w:p w14:paraId="6CB420F3" w14:textId="77777777" w:rsidR="003C7C3F" w:rsidRPr="000C3109" w:rsidRDefault="00AC4D6E" w:rsidP="003C7C3F">
      <w:pPr>
        <w:pStyle w:val="Titolo1"/>
        <w:keepNext w:val="0"/>
        <w:widowControl w:val="0"/>
        <w:shd w:val="clear" w:color="auto" w:fill="E0E0E0"/>
        <w:spacing w:after="120"/>
        <w:rPr>
          <w:rFonts w:ascii="Calibri" w:hAnsi="Calibri" w:cs="Calibri"/>
          <w:sz w:val="36"/>
        </w:rPr>
      </w:pPr>
      <w:bookmarkStart w:id="257" w:name="_Toc447024958"/>
      <w:bookmarkStart w:id="258" w:name="_Toc37075563"/>
      <w:bookmarkStart w:id="259" w:name="_Toc161296748"/>
      <w:r w:rsidRPr="000C3109">
        <w:rPr>
          <w:rFonts w:ascii="Calibri" w:hAnsi="Calibri" w:cs="Calibri"/>
          <w:sz w:val="36"/>
        </w:rPr>
        <w:lastRenderedPageBreak/>
        <w:t xml:space="preserve">PARTE SECONDA </w:t>
      </w:r>
      <w:r>
        <w:rPr>
          <w:rFonts w:ascii="Calibri" w:hAnsi="Calibri" w:cs="Calibri"/>
          <w:sz w:val="36"/>
        </w:rPr>
        <w:t xml:space="preserve">- </w:t>
      </w:r>
      <w:r w:rsidRPr="000C3109">
        <w:rPr>
          <w:rFonts w:ascii="Calibri" w:hAnsi="Calibri" w:cs="Calibri"/>
          <w:sz w:val="36"/>
        </w:rPr>
        <w:t>SPECIFICAZIONE DELLE PRESCRIZIONI TECNICHE ART. 43, COMMA 3, LETTERA B), DEL REGOLAMENTO GENERALE</w:t>
      </w:r>
      <w:bookmarkEnd w:id="257"/>
      <w:bookmarkEnd w:id="258"/>
      <w:bookmarkEnd w:id="259"/>
    </w:p>
    <w:p w14:paraId="5561029D" w14:textId="77777777" w:rsidR="00BC041A" w:rsidRDefault="00BC041A" w:rsidP="00BC041A">
      <w:pPr>
        <w:pStyle w:val="Titolo2"/>
        <w:jc w:val="center"/>
        <w:rPr>
          <w:rFonts w:ascii="Calibri" w:hAnsi="Calibri"/>
          <w:b/>
          <w:sz w:val="32"/>
          <w:szCs w:val="32"/>
          <w:u w:val="single"/>
        </w:rPr>
      </w:pPr>
      <w:bookmarkStart w:id="260" w:name="_Toc332963341"/>
      <w:bookmarkStart w:id="261" w:name="_Toc444166544"/>
      <w:bookmarkStart w:id="262" w:name="_Toc37075564"/>
      <w:bookmarkStart w:id="263" w:name="_Toc161296749"/>
      <w:r w:rsidRPr="00BC041A">
        <w:rPr>
          <w:rFonts w:ascii="Calibri" w:hAnsi="Calibri"/>
          <w:b/>
          <w:sz w:val="32"/>
          <w:szCs w:val="32"/>
          <w:u w:val="single"/>
        </w:rPr>
        <w:t xml:space="preserve">CAPO </w:t>
      </w:r>
      <w:r>
        <w:rPr>
          <w:rFonts w:ascii="Calibri" w:hAnsi="Calibri"/>
          <w:b/>
          <w:sz w:val="32"/>
          <w:szCs w:val="32"/>
          <w:u w:val="single"/>
          <w:lang w:val="it-IT"/>
        </w:rPr>
        <w:t xml:space="preserve">1 - </w:t>
      </w:r>
      <w:r w:rsidRPr="00BC041A">
        <w:rPr>
          <w:rFonts w:ascii="Calibri" w:hAnsi="Calibri"/>
          <w:b/>
          <w:sz w:val="32"/>
          <w:szCs w:val="32"/>
          <w:u w:val="single"/>
        </w:rPr>
        <w:t>NORME PER LA MISURAZIONE E LA VALUTAZIONE DEI LAVORI</w:t>
      </w:r>
      <w:bookmarkEnd w:id="260"/>
      <w:bookmarkEnd w:id="261"/>
      <w:bookmarkEnd w:id="262"/>
      <w:bookmarkEnd w:id="263"/>
    </w:p>
    <w:p w14:paraId="493116C0" w14:textId="77777777" w:rsidR="007A5ACE" w:rsidRDefault="007A5ACE" w:rsidP="007A5ACE">
      <w:pPr>
        <w:rPr>
          <w:rFonts w:ascii="Calibri" w:hAnsi="Calibri" w:cs="Calibri"/>
          <w:sz w:val="22"/>
          <w:szCs w:val="22"/>
          <w:lang w:val="x-none" w:eastAsia="x-none"/>
        </w:rPr>
      </w:pPr>
    </w:p>
    <w:p w14:paraId="5A41681E" w14:textId="5D9D7EEB" w:rsidR="007A5ACE" w:rsidRPr="007A5ACE" w:rsidRDefault="007A5ACE" w:rsidP="007A5ACE">
      <w:pPr>
        <w:rPr>
          <w:rFonts w:ascii="Calibri" w:hAnsi="Calibri" w:cs="Calibri"/>
          <w:sz w:val="22"/>
          <w:szCs w:val="22"/>
          <w:u w:val="single"/>
          <w:lang w:val="x-none" w:eastAsia="x-none"/>
        </w:rPr>
      </w:pPr>
      <w:r w:rsidRPr="007A5ACE">
        <w:rPr>
          <w:rFonts w:ascii="Calibri" w:hAnsi="Calibri" w:cs="Calibri"/>
          <w:sz w:val="22"/>
          <w:szCs w:val="22"/>
          <w:u w:val="single"/>
          <w:lang w:val="x-none" w:eastAsia="x-none"/>
        </w:rPr>
        <w:t>Generalità</w:t>
      </w:r>
    </w:p>
    <w:p w14:paraId="1202EBA3" w14:textId="77777777" w:rsidR="007A5ACE" w:rsidRDefault="007A5ACE" w:rsidP="007A5ACE">
      <w:pPr>
        <w:rPr>
          <w:rFonts w:ascii="Calibri" w:hAnsi="Calibri" w:cs="Calibri"/>
          <w:sz w:val="22"/>
          <w:szCs w:val="22"/>
          <w:lang w:val="x-none" w:eastAsia="x-none"/>
        </w:rPr>
      </w:pPr>
    </w:p>
    <w:p w14:paraId="24CF815D" w14:textId="756F8648" w:rsidR="007A5ACE" w:rsidRPr="007A5ACE" w:rsidRDefault="007A5ACE" w:rsidP="007A5ACE">
      <w:pPr>
        <w:jc w:val="both"/>
        <w:rPr>
          <w:rFonts w:ascii="Calibri" w:hAnsi="Calibri" w:cs="Calibri"/>
          <w:sz w:val="22"/>
          <w:szCs w:val="22"/>
          <w:lang w:val="x-none" w:eastAsia="x-none"/>
        </w:rPr>
      </w:pPr>
      <w:r w:rsidRPr="007A5ACE">
        <w:rPr>
          <w:rFonts w:ascii="Calibri" w:hAnsi="Calibri" w:cs="Calibri"/>
          <w:sz w:val="22"/>
          <w:szCs w:val="22"/>
          <w:lang w:val="x-none" w:eastAsia="x-none"/>
        </w:rPr>
        <w:t>Nel presente Capo del Capitolato Speciale d'Appalto vengono riportati tutti gli oneri a carico</w:t>
      </w:r>
      <w:r>
        <w:rPr>
          <w:rFonts w:ascii="Calibri" w:hAnsi="Calibri" w:cs="Calibri"/>
          <w:sz w:val="22"/>
          <w:szCs w:val="22"/>
          <w:lang w:eastAsia="x-none"/>
        </w:rPr>
        <w:t xml:space="preserve"> </w:t>
      </w:r>
      <w:r w:rsidRPr="007A5ACE">
        <w:rPr>
          <w:rFonts w:ascii="Calibri" w:hAnsi="Calibri" w:cs="Calibri"/>
          <w:sz w:val="22"/>
          <w:szCs w:val="22"/>
          <w:lang w:val="x-none" w:eastAsia="x-none"/>
        </w:rPr>
        <w:t>dell'Impresa che risultano compresi nei singoli prezzi unitari. Vengono altresì riportate le modalità</w:t>
      </w:r>
      <w:r>
        <w:rPr>
          <w:rFonts w:ascii="Calibri" w:hAnsi="Calibri" w:cs="Calibri"/>
          <w:sz w:val="22"/>
          <w:szCs w:val="22"/>
          <w:lang w:eastAsia="x-none"/>
        </w:rPr>
        <w:t xml:space="preserve"> </w:t>
      </w:r>
      <w:r w:rsidRPr="007A5ACE">
        <w:rPr>
          <w:rFonts w:ascii="Calibri" w:hAnsi="Calibri" w:cs="Calibri"/>
          <w:sz w:val="22"/>
          <w:szCs w:val="22"/>
          <w:lang w:val="x-none" w:eastAsia="x-none"/>
        </w:rPr>
        <w:t>di misura delle singole lavorazioni eseguite, anche ai fini della verifica da parte della Direzione</w:t>
      </w:r>
      <w:r>
        <w:rPr>
          <w:rFonts w:ascii="Calibri" w:hAnsi="Calibri" w:cs="Calibri"/>
          <w:sz w:val="22"/>
          <w:szCs w:val="22"/>
          <w:lang w:eastAsia="x-none"/>
        </w:rPr>
        <w:t xml:space="preserve"> </w:t>
      </w:r>
      <w:r w:rsidRPr="007A5ACE">
        <w:rPr>
          <w:rFonts w:ascii="Calibri" w:hAnsi="Calibri" w:cs="Calibri"/>
          <w:sz w:val="22"/>
          <w:szCs w:val="22"/>
          <w:lang w:val="x-none" w:eastAsia="x-none"/>
        </w:rPr>
        <w:t>Lavori della rispondenza alle prescrizioni progettuali di quanto realizzato.</w:t>
      </w:r>
    </w:p>
    <w:p w14:paraId="1FD34E97" w14:textId="5DEDE8E7" w:rsidR="007A5ACE" w:rsidRPr="007A5ACE" w:rsidRDefault="007A5ACE" w:rsidP="007A5ACE">
      <w:pPr>
        <w:jc w:val="both"/>
        <w:rPr>
          <w:rFonts w:ascii="Calibri" w:hAnsi="Calibri" w:cs="Calibri"/>
          <w:sz w:val="22"/>
          <w:szCs w:val="22"/>
          <w:lang w:val="x-none" w:eastAsia="x-none"/>
        </w:rPr>
      </w:pPr>
      <w:r w:rsidRPr="007A5ACE">
        <w:rPr>
          <w:rFonts w:ascii="Calibri" w:hAnsi="Calibri" w:cs="Calibri"/>
          <w:sz w:val="22"/>
          <w:szCs w:val="22"/>
          <w:lang w:val="x-none" w:eastAsia="x-none"/>
        </w:rPr>
        <w:t>La valutazione e misurazione delle lavorazioni avverrà mediante quanto di seguito riportato nel</w:t>
      </w:r>
      <w:r>
        <w:rPr>
          <w:rFonts w:ascii="Calibri" w:hAnsi="Calibri" w:cs="Calibri"/>
          <w:sz w:val="22"/>
          <w:szCs w:val="22"/>
          <w:lang w:eastAsia="x-none"/>
        </w:rPr>
        <w:t xml:space="preserve"> </w:t>
      </w:r>
      <w:r w:rsidRPr="007A5ACE">
        <w:rPr>
          <w:rFonts w:ascii="Calibri" w:hAnsi="Calibri" w:cs="Calibri"/>
          <w:sz w:val="22"/>
          <w:szCs w:val="22"/>
          <w:lang w:val="x-none" w:eastAsia="x-none"/>
        </w:rPr>
        <w:t>presente Capo. Nelle misurazioni e relativi computi si seguiranno i procedimenti geometrici che la</w:t>
      </w:r>
      <w:r>
        <w:rPr>
          <w:rFonts w:ascii="Calibri" w:hAnsi="Calibri" w:cs="Calibri"/>
          <w:sz w:val="22"/>
          <w:szCs w:val="22"/>
          <w:lang w:eastAsia="x-none"/>
        </w:rPr>
        <w:t xml:space="preserve"> </w:t>
      </w:r>
      <w:r w:rsidRPr="007A5ACE">
        <w:rPr>
          <w:rFonts w:ascii="Calibri" w:hAnsi="Calibri" w:cs="Calibri"/>
          <w:sz w:val="22"/>
          <w:szCs w:val="22"/>
          <w:lang w:val="x-none" w:eastAsia="x-none"/>
        </w:rPr>
        <w:t>Direzione Lavori riterrà più convenienti per la maggiore approssimazione delle misure stesse.</w:t>
      </w:r>
    </w:p>
    <w:p w14:paraId="2621B200" w14:textId="08418200" w:rsidR="007A5ACE" w:rsidRDefault="007A5ACE" w:rsidP="007A5ACE">
      <w:pPr>
        <w:jc w:val="both"/>
        <w:rPr>
          <w:rFonts w:ascii="Calibri" w:hAnsi="Calibri" w:cs="Calibri"/>
          <w:sz w:val="22"/>
          <w:szCs w:val="22"/>
          <w:lang w:val="x-none" w:eastAsia="x-none"/>
        </w:rPr>
      </w:pPr>
      <w:r w:rsidRPr="007A5ACE">
        <w:rPr>
          <w:rFonts w:ascii="Calibri" w:hAnsi="Calibri" w:cs="Calibri"/>
          <w:sz w:val="22"/>
          <w:szCs w:val="22"/>
          <w:lang w:val="x-none" w:eastAsia="x-none"/>
        </w:rPr>
        <w:t>L'impresa dovrà tempestivamente richiedere la misurazione in contraddittorio di quelle opere e</w:t>
      </w:r>
      <w:r>
        <w:rPr>
          <w:rFonts w:ascii="Calibri" w:hAnsi="Calibri" w:cs="Calibri"/>
          <w:sz w:val="22"/>
          <w:szCs w:val="22"/>
          <w:lang w:eastAsia="x-none"/>
        </w:rPr>
        <w:t xml:space="preserve"> </w:t>
      </w:r>
      <w:r w:rsidRPr="007A5ACE">
        <w:rPr>
          <w:rFonts w:ascii="Calibri" w:hAnsi="Calibri" w:cs="Calibri"/>
          <w:sz w:val="22"/>
          <w:szCs w:val="22"/>
          <w:lang w:val="x-none" w:eastAsia="x-none"/>
        </w:rPr>
        <w:t>somministrazioni di cui successivamente non si potessero accertare la verifica e di tutto ciò che</w:t>
      </w:r>
      <w:r>
        <w:rPr>
          <w:rFonts w:ascii="Calibri" w:hAnsi="Calibri" w:cs="Calibri"/>
          <w:sz w:val="22"/>
          <w:szCs w:val="22"/>
          <w:lang w:eastAsia="x-none"/>
        </w:rPr>
        <w:t xml:space="preserve"> </w:t>
      </w:r>
      <w:r w:rsidRPr="007A5ACE">
        <w:rPr>
          <w:rFonts w:ascii="Calibri" w:hAnsi="Calibri" w:cs="Calibri"/>
          <w:sz w:val="22"/>
          <w:szCs w:val="22"/>
          <w:lang w:val="x-none" w:eastAsia="x-none"/>
        </w:rPr>
        <w:t>deve essere misurato o pesato prima di essere posto in opera. Se talune quantità non venissero</w:t>
      </w:r>
      <w:r>
        <w:rPr>
          <w:rFonts w:ascii="Calibri" w:hAnsi="Calibri" w:cs="Calibri"/>
          <w:sz w:val="22"/>
          <w:szCs w:val="22"/>
          <w:lang w:eastAsia="x-none"/>
        </w:rPr>
        <w:t xml:space="preserve"> </w:t>
      </w:r>
      <w:r w:rsidRPr="007A5ACE">
        <w:rPr>
          <w:rFonts w:ascii="Calibri" w:hAnsi="Calibri" w:cs="Calibri"/>
          <w:sz w:val="22"/>
          <w:szCs w:val="22"/>
          <w:lang w:val="x-none" w:eastAsia="x-none"/>
        </w:rPr>
        <w:t>accertate in tempo debito l'impresa dovrà accettare la valutazione della Direzione Lavori. Ogni</w:t>
      </w:r>
      <w:r>
        <w:rPr>
          <w:rFonts w:ascii="Calibri" w:hAnsi="Calibri" w:cs="Calibri"/>
          <w:sz w:val="22"/>
          <w:szCs w:val="22"/>
          <w:lang w:eastAsia="x-none"/>
        </w:rPr>
        <w:t xml:space="preserve"> </w:t>
      </w:r>
      <w:r w:rsidRPr="007A5ACE">
        <w:rPr>
          <w:rFonts w:ascii="Calibri" w:hAnsi="Calibri" w:cs="Calibri"/>
          <w:sz w:val="22"/>
          <w:szCs w:val="22"/>
          <w:lang w:val="x-none" w:eastAsia="x-none"/>
        </w:rPr>
        <w:t>opera deve corrispondere nelle sue dimensioni a quelle prescritte; nel caso di eccesso si terrà</w:t>
      </w:r>
      <w:r>
        <w:rPr>
          <w:rFonts w:ascii="Calibri" w:hAnsi="Calibri" w:cs="Calibri"/>
          <w:sz w:val="22"/>
          <w:szCs w:val="22"/>
          <w:lang w:eastAsia="x-none"/>
        </w:rPr>
        <w:t xml:space="preserve"> </w:t>
      </w:r>
      <w:r w:rsidRPr="007A5ACE">
        <w:rPr>
          <w:rFonts w:ascii="Calibri" w:hAnsi="Calibri" w:cs="Calibri"/>
          <w:sz w:val="22"/>
          <w:szCs w:val="22"/>
          <w:lang w:val="x-none" w:eastAsia="x-none"/>
        </w:rPr>
        <w:t>come misura quella prescritta ed in caso di difetto, se l'opera è accettata si terrà come misura</w:t>
      </w:r>
      <w:r>
        <w:rPr>
          <w:rFonts w:ascii="Calibri" w:hAnsi="Calibri" w:cs="Calibri"/>
          <w:sz w:val="22"/>
          <w:szCs w:val="22"/>
          <w:lang w:eastAsia="x-none"/>
        </w:rPr>
        <w:t xml:space="preserve"> </w:t>
      </w:r>
      <w:r w:rsidRPr="007A5ACE">
        <w:rPr>
          <w:rFonts w:ascii="Calibri" w:hAnsi="Calibri" w:cs="Calibri"/>
          <w:sz w:val="22"/>
          <w:szCs w:val="22"/>
          <w:lang w:val="x-none" w:eastAsia="x-none"/>
        </w:rPr>
        <w:t>quella effettivamente rilevata.</w:t>
      </w:r>
    </w:p>
    <w:p w14:paraId="05AE1B7A" w14:textId="77777777" w:rsidR="00BC041A" w:rsidRPr="001B796D" w:rsidRDefault="00BC041A" w:rsidP="00BB03A0">
      <w:pPr>
        <w:pStyle w:val="Titolo4"/>
        <w:numPr>
          <w:ilvl w:val="0"/>
          <w:numId w:val="85"/>
        </w:numPr>
        <w:spacing w:before="240" w:after="120"/>
        <w:ind w:left="850" w:hanging="425"/>
        <w:jc w:val="left"/>
        <w:rPr>
          <w:rFonts w:ascii="Calibri" w:hAnsi="Calibri"/>
          <w:b/>
        </w:rPr>
      </w:pPr>
      <w:bookmarkStart w:id="264" w:name="_Toc332963342"/>
      <w:bookmarkStart w:id="265" w:name="_Toc444166545"/>
      <w:bookmarkStart w:id="266" w:name="_Toc37075565"/>
      <w:bookmarkStart w:id="267" w:name="_Toc161296750"/>
      <w:r w:rsidRPr="001B796D">
        <w:rPr>
          <w:rFonts w:ascii="Calibri" w:hAnsi="Calibri"/>
          <w:b/>
        </w:rPr>
        <w:t>Manutenzione alvei</w:t>
      </w:r>
      <w:bookmarkEnd w:id="264"/>
      <w:bookmarkEnd w:id="265"/>
      <w:bookmarkEnd w:id="266"/>
      <w:bookmarkEnd w:id="267"/>
    </w:p>
    <w:p w14:paraId="62B96DA1" w14:textId="7C97238A" w:rsidR="00BC041A" w:rsidRPr="009F38E7" w:rsidRDefault="007A5ACE" w:rsidP="00BB03A0">
      <w:pPr>
        <w:pStyle w:val="Titolo4"/>
        <w:numPr>
          <w:ilvl w:val="1"/>
          <w:numId w:val="86"/>
        </w:numPr>
        <w:spacing w:before="240" w:after="120"/>
        <w:ind w:left="850" w:hanging="425"/>
        <w:jc w:val="left"/>
        <w:rPr>
          <w:rFonts w:ascii="Calibri" w:hAnsi="Calibri"/>
          <w:b/>
        </w:rPr>
      </w:pPr>
      <w:bookmarkStart w:id="268" w:name="_Toc161296751"/>
      <w:bookmarkStart w:id="269" w:name="_Hlk156805500"/>
      <w:r w:rsidRPr="007A5ACE">
        <w:rPr>
          <w:rFonts w:ascii="Calibri" w:hAnsi="Calibri"/>
          <w:b/>
        </w:rPr>
        <w:t>Decespugliamento di scarpate fluviali</w:t>
      </w:r>
      <w:bookmarkEnd w:id="268"/>
    </w:p>
    <w:bookmarkEnd w:id="269"/>
    <w:p w14:paraId="040DE94B" w14:textId="77777777" w:rsidR="007A5ACE" w:rsidRPr="007A5ACE" w:rsidRDefault="007A5ACE" w:rsidP="007A5ACE">
      <w:pPr>
        <w:autoSpaceDE w:val="0"/>
        <w:autoSpaceDN w:val="0"/>
        <w:spacing w:line="240" w:lineRule="atLeast"/>
        <w:ind w:right="-1"/>
        <w:jc w:val="both"/>
        <w:rPr>
          <w:rFonts w:ascii="Calibri" w:hAnsi="Calibri" w:cs="Calibri"/>
          <w:sz w:val="22"/>
          <w:szCs w:val="22"/>
        </w:rPr>
      </w:pPr>
      <w:r w:rsidRPr="007A5ACE">
        <w:rPr>
          <w:rFonts w:ascii="Calibri" w:hAnsi="Calibri" w:cs="Calibri"/>
          <w:sz w:val="22"/>
          <w:szCs w:val="22"/>
        </w:rPr>
        <w:t>Nel prezzo Ë compreso anche l'abbattimento di alberi di alto fusto, di diametro non superiore a 6 cm.</w:t>
      </w:r>
    </w:p>
    <w:p w14:paraId="6CD2281C" w14:textId="5DC29991" w:rsidR="007A5ACE" w:rsidRPr="007A5ACE" w:rsidRDefault="007A5ACE" w:rsidP="007A5ACE">
      <w:pPr>
        <w:autoSpaceDE w:val="0"/>
        <w:autoSpaceDN w:val="0"/>
        <w:spacing w:line="240" w:lineRule="atLeast"/>
        <w:ind w:right="-1"/>
        <w:jc w:val="both"/>
        <w:rPr>
          <w:rFonts w:ascii="Calibri" w:hAnsi="Calibri" w:cs="Calibri"/>
          <w:sz w:val="22"/>
          <w:szCs w:val="22"/>
        </w:rPr>
      </w:pPr>
      <w:r w:rsidRPr="007A5ACE">
        <w:rPr>
          <w:rFonts w:ascii="Calibri" w:hAnsi="Calibri" w:cs="Calibri"/>
          <w:sz w:val="22"/>
          <w:szCs w:val="22"/>
        </w:rPr>
        <w:t>Il prezzo comprende inoltre tutte le operazioni necessarie per eseguire il lavoro cos</w:t>
      </w:r>
      <w:r>
        <w:rPr>
          <w:rFonts w:ascii="Calibri" w:hAnsi="Calibri" w:cs="Calibri"/>
          <w:sz w:val="22"/>
          <w:szCs w:val="22"/>
        </w:rPr>
        <w:t>ì</w:t>
      </w:r>
      <w:r w:rsidRPr="007A5ACE">
        <w:rPr>
          <w:rFonts w:ascii="Calibri" w:hAnsi="Calibri" w:cs="Calibri"/>
          <w:sz w:val="22"/>
          <w:szCs w:val="22"/>
        </w:rPr>
        <w:t xml:space="preserve"> come descritto</w:t>
      </w:r>
      <w:r>
        <w:rPr>
          <w:rFonts w:ascii="Calibri" w:hAnsi="Calibri" w:cs="Calibri"/>
          <w:sz w:val="22"/>
          <w:szCs w:val="22"/>
        </w:rPr>
        <w:t xml:space="preserve"> </w:t>
      </w:r>
      <w:r w:rsidRPr="007A5ACE">
        <w:rPr>
          <w:rFonts w:ascii="Calibri" w:hAnsi="Calibri" w:cs="Calibri"/>
          <w:sz w:val="22"/>
          <w:szCs w:val="22"/>
        </w:rPr>
        <w:t>nello specifico paragrafo del Capitolato Speciale d'Appalto - Capo IV, sia esso effettuato a mano o a</w:t>
      </w:r>
      <w:r>
        <w:rPr>
          <w:rFonts w:ascii="Calibri" w:hAnsi="Calibri" w:cs="Calibri"/>
          <w:sz w:val="22"/>
          <w:szCs w:val="22"/>
        </w:rPr>
        <w:t xml:space="preserve"> </w:t>
      </w:r>
      <w:r w:rsidRPr="007A5ACE">
        <w:rPr>
          <w:rFonts w:ascii="Calibri" w:hAnsi="Calibri" w:cs="Calibri"/>
          <w:sz w:val="22"/>
          <w:szCs w:val="22"/>
        </w:rPr>
        <w:t>macchina. Sono compresi altres</w:t>
      </w:r>
      <w:r>
        <w:rPr>
          <w:rFonts w:ascii="Calibri" w:hAnsi="Calibri" w:cs="Calibri"/>
          <w:sz w:val="22"/>
          <w:szCs w:val="22"/>
        </w:rPr>
        <w:t>ì</w:t>
      </w:r>
      <w:r w:rsidRPr="007A5ACE">
        <w:rPr>
          <w:rFonts w:ascii="Calibri" w:hAnsi="Calibri" w:cs="Calibri"/>
          <w:sz w:val="22"/>
          <w:szCs w:val="22"/>
        </w:rPr>
        <w:t xml:space="preserve"> l'allontanamento del materiale estratto e la sua eliminazione a</w:t>
      </w:r>
      <w:r>
        <w:rPr>
          <w:rFonts w:ascii="Calibri" w:hAnsi="Calibri" w:cs="Calibri"/>
          <w:sz w:val="22"/>
          <w:szCs w:val="22"/>
        </w:rPr>
        <w:t xml:space="preserve"> </w:t>
      </w:r>
      <w:r w:rsidRPr="007A5ACE">
        <w:rPr>
          <w:rFonts w:ascii="Calibri" w:hAnsi="Calibri" w:cs="Calibri"/>
          <w:sz w:val="22"/>
          <w:szCs w:val="22"/>
        </w:rPr>
        <w:t>discarica, nonch</w:t>
      </w:r>
      <w:r>
        <w:rPr>
          <w:rFonts w:ascii="Calibri" w:hAnsi="Calibri" w:cs="Calibri"/>
          <w:sz w:val="22"/>
          <w:szCs w:val="22"/>
        </w:rPr>
        <w:t>é</w:t>
      </w:r>
      <w:r w:rsidRPr="007A5ACE">
        <w:rPr>
          <w:rFonts w:ascii="Calibri" w:hAnsi="Calibri" w:cs="Calibri"/>
          <w:sz w:val="22"/>
          <w:szCs w:val="22"/>
        </w:rPr>
        <w:t xml:space="preserve"> le operazioni di regolarizzazione del terreno a lavori ultimati. Se durante i lavori</w:t>
      </w:r>
      <w:r>
        <w:rPr>
          <w:rFonts w:ascii="Calibri" w:hAnsi="Calibri" w:cs="Calibri"/>
          <w:sz w:val="22"/>
          <w:szCs w:val="22"/>
        </w:rPr>
        <w:t xml:space="preserve"> </w:t>
      </w:r>
      <w:r w:rsidRPr="007A5ACE">
        <w:rPr>
          <w:rFonts w:ascii="Calibri" w:hAnsi="Calibri" w:cs="Calibri"/>
          <w:sz w:val="22"/>
          <w:szCs w:val="22"/>
        </w:rPr>
        <w:t>l</w:t>
      </w:r>
      <w:r>
        <w:rPr>
          <w:rFonts w:ascii="Calibri" w:hAnsi="Calibri" w:cs="Calibri"/>
          <w:sz w:val="22"/>
          <w:szCs w:val="22"/>
        </w:rPr>
        <w:t>’</w:t>
      </w:r>
      <w:r w:rsidRPr="007A5ACE">
        <w:rPr>
          <w:rFonts w:ascii="Calibri" w:hAnsi="Calibri" w:cs="Calibri"/>
          <w:sz w:val="22"/>
          <w:szCs w:val="22"/>
        </w:rPr>
        <w:t>Impresa dovesse rinvenire nel terreno dei materiali estranei, dovr</w:t>
      </w:r>
      <w:r>
        <w:rPr>
          <w:rFonts w:ascii="Calibri" w:hAnsi="Calibri" w:cs="Calibri"/>
          <w:sz w:val="22"/>
          <w:szCs w:val="22"/>
        </w:rPr>
        <w:t>à</w:t>
      </w:r>
      <w:r w:rsidRPr="007A5ACE">
        <w:rPr>
          <w:rFonts w:ascii="Calibri" w:hAnsi="Calibri" w:cs="Calibri"/>
          <w:sz w:val="22"/>
          <w:szCs w:val="22"/>
        </w:rPr>
        <w:t>, a sue spese, provvedere al loro</w:t>
      </w:r>
      <w:r>
        <w:rPr>
          <w:rFonts w:ascii="Calibri" w:hAnsi="Calibri" w:cs="Calibri"/>
          <w:sz w:val="22"/>
          <w:szCs w:val="22"/>
        </w:rPr>
        <w:t xml:space="preserve"> </w:t>
      </w:r>
      <w:r w:rsidRPr="007A5ACE">
        <w:rPr>
          <w:rFonts w:ascii="Calibri" w:hAnsi="Calibri" w:cs="Calibri"/>
          <w:sz w:val="22"/>
          <w:szCs w:val="22"/>
        </w:rPr>
        <w:t>allontanamento e al trasporto a rifiuto. Sono a carico dell</w:t>
      </w:r>
      <w:r>
        <w:rPr>
          <w:rFonts w:ascii="Calibri" w:hAnsi="Calibri" w:cs="Calibri"/>
          <w:sz w:val="22"/>
          <w:szCs w:val="22"/>
        </w:rPr>
        <w:t>’</w:t>
      </w:r>
      <w:r w:rsidRPr="007A5ACE">
        <w:rPr>
          <w:rFonts w:ascii="Calibri" w:hAnsi="Calibri" w:cs="Calibri"/>
          <w:sz w:val="22"/>
          <w:szCs w:val="22"/>
        </w:rPr>
        <w:t>Impresa anche gli oneri per il recupero e le</w:t>
      </w:r>
      <w:r>
        <w:rPr>
          <w:rFonts w:ascii="Calibri" w:hAnsi="Calibri" w:cs="Calibri"/>
          <w:sz w:val="22"/>
          <w:szCs w:val="22"/>
        </w:rPr>
        <w:t xml:space="preserve"> </w:t>
      </w:r>
      <w:r w:rsidRPr="007A5ACE">
        <w:rPr>
          <w:rFonts w:ascii="Calibri" w:hAnsi="Calibri" w:cs="Calibri"/>
          <w:sz w:val="22"/>
          <w:szCs w:val="22"/>
        </w:rPr>
        <w:t>indennit</w:t>
      </w:r>
      <w:r>
        <w:rPr>
          <w:rFonts w:ascii="Calibri" w:hAnsi="Calibri" w:cs="Calibri"/>
          <w:sz w:val="22"/>
          <w:szCs w:val="22"/>
        </w:rPr>
        <w:t>à</w:t>
      </w:r>
      <w:r w:rsidRPr="007A5ACE">
        <w:rPr>
          <w:rFonts w:ascii="Calibri" w:hAnsi="Calibri" w:cs="Calibri"/>
          <w:sz w:val="22"/>
          <w:szCs w:val="22"/>
        </w:rPr>
        <w:t xml:space="preserve"> di eventuali aree di stoccaggio dei materiali, nonch</w:t>
      </w:r>
      <w:r>
        <w:rPr>
          <w:rFonts w:ascii="Calibri" w:hAnsi="Calibri" w:cs="Calibri"/>
          <w:sz w:val="22"/>
          <w:szCs w:val="22"/>
        </w:rPr>
        <w:t>é</w:t>
      </w:r>
      <w:r w:rsidRPr="007A5ACE">
        <w:rPr>
          <w:rFonts w:ascii="Calibri" w:hAnsi="Calibri" w:cs="Calibri"/>
          <w:sz w:val="22"/>
          <w:szCs w:val="22"/>
        </w:rPr>
        <w:t xml:space="preserve"> per la pulizia ed il ripristino di tutte le</w:t>
      </w:r>
      <w:r>
        <w:rPr>
          <w:rFonts w:ascii="Calibri" w:hAnsi="Calibri" w:cs="Calibri"/>
          <w:sz w:val="22"/>
          <w:szCs w:val="22"/>
        </w:rPr>
        <w:t xml:space="preserve"> </w:t>
      </w:r>
      <w:r w:rsidRPr="007A5ACE">
        <w:rPr>
          <w:rFonts w:ascii="Calibri" w:hAnsi="Calibri" w:cs="Calibri"/>
          <w:sz w:val="22"/>
          <w:szCs w:val="22"/>
        </w:rPr>
        <w:t>aree interessate dai lavori, dal passaggio e dalle manovre di mezzi, o dal deposito di materiali. Resta a</w:t>
      </w:r>
      <w:r>
        <w:rPr>
          <w:rFonts w:ascii="Calibri" w:hAnsi="Calibri" w:cs="Calibri"/>
          <w:sz w:val="22"/>
          <w:szCs w:val="22"/>
        </w:rPr>
        <w:t xml:space="preserve"> </w:t>
      </w:r>
      <w:r w:rsidRPr="007A5ACE">
        <w:rPr>
          <w:rFonts w:ascii="Calibri" w:hAnsi="Calibri" w:cs="Calibri"/>
          <w:sz w:val="22"/>
          <w:szCs w:val="22"/>
        </w:rPr>
        <w:t>carico dell</w:t>
      </w:r>
      <w:r>
        <w:rPr>
          <w:rFonts w:ascii="Calibri" w:hAnsi="Calibri" w:cs="Calibri"/>
          <w:sz w:val="22"/>
          <w:szCs w:val="22"/>
        </w:rPr>
        <w:t>’</w:t>
      </w:r>
      <w:r w:rsidRPr="007A5ACE">
        <w:rPr>
          <w:rFonts w:ascii="Calibri" w:hAnsi="Calibri" w:cs="Calibri"/>
          <w:sz w:val="22"/>
          <w:szCs w:val="22"/>
        </w:rPr>
        <w:t>Impresa anche il corrispettivo per le discariche.</w:t>
      </w:r>
    </w:p>
    <w:p w14:paraId="6E126C7B" w14:textId="471050EE" w:rsidR="007A5ACE" w:rsidRDefault="007A5ACE" w:rsidP="007A5ACE">
      <w:pPr>
        <w:autoSpaceDE w:val="0"/>
        <w:autoSpaceDN w:val="0"/>
        <w:spacing w:line="240" w:lineRule="atLeast"/>
        <w:ind w:right="-1"/>
        <w:jc w:val="both"/>
        <w:rPr>
          <w:rFonts w:ascii="Calibri" w:hAnsi="Calibri" w:cs="Calibri"/>
          <w:sz w:val="22"/>
          <w:szCs w:val="22"/>
        </w:rPr>
      </w:pPr>
      <w:r w:rsidRPr="007A5ACE">
        <w:rPr>
          <w:rFonts w:ascii="Calibri" w:hAnsi="Calibri" w:cs="Calibri"/>
          <w:sz w:val="22"/>
          <w:szCs w:val="22"/>
        </w:rPr>
        <w:t>I lavori di decespugliamento, nel caso di appalto a misura, saranno compensati a metro quadrato di</w:t>
      </w:r>
      <w:r>
        <w:rPr>
          <w:rFonts w:ascii="Calibri" w:hAnsi="Calibri" w:cs="Calibri"/>
          <w:sz w:val="22"/>
          <w:szCs w:val="22"/>
        </w:rPr>
        <w:t xml:space="preserve"> </w:t>
      </w:r>
      <w:r w:rsidRPr="007A5ACE">
        <w:rPr>
          <w:rFonts w:ascii="Calibri" w:hAnsi="Calibri" w:cs="Calibri"/>
          <w:sz w:val="22"/>
          <w:szCs w:val="22"/>
        </w:rPr>
        <w:t>superficie ripulita.</w:t>
      </w:r>
    </w:p>
    <w:p w14:paraId="46711D30" w14:textId="73EC7725" w:rsidR="007A5ACE" w:rsidRPr="009F38E7" w:rsidRDefault="007A5ACE" w:rsidP="00BB03A0">
      <w:pPr>
        <w:pStyle w:val="Titolo4"/>
        <w:numPr>
          <w:ilvl w:val="1"/>
          <w:numId w:val="86"/>
        </w:numPr>
        <w:spacing w:before="240" w:after="120"/>
        <w:ind w:left="850" w:hanging="425"/>
        <w:jc w:val="left"/>
        <w:rPr>
          <w:rFonts w:ascii="Calibri" w:hAnsi="Calibri"/>
          <w:b/>
        </w:rPr>
      </w:pPr>
      <w:bookmarkStart w:id="270" w:name="_Toc161296752"/>
      <w:r w:rsidRPr="007A5ACE">
        <w:rPr>
          <w:rFonts w:ascii="Calibri" w:hAnsi="Calibri"/>
          <w:b/>
        </w:rPr>
        <w:t>D</w:t>
      </w:r>
      <w:r>
        <w:rPr>
          <w:rFonts w:ascii="Calibri" w:hAnsi="Calibri"/>
          <w:b/>
        </w:rPr>
        <w:t>isboscamento</w:t>
      </w:r>
      <w:r w:rsidRPr="007A5ACE">
        <w:rPr>
          <w:rFonts w:ascii="Calibri" w:hAnsi="Calibri"/>
          <w:b/>
        </w:rPr>
        <w:t xml:space="preserve"> di scarpate fluviali</w:t>
      </w:r>
      <w:bookmarkEnd w:id="270"/>
    </w:p>
    <w:p w14:paraId="7E119E78" w14:textId="28FC7216" w:rsidR="007A5ACE" w:rsidRPr="007A5ACE" w:rsidRDefault="007A5ACE" w:rsidP="007A5ACE">
      <w:pPr>
        <w:autoSpaceDE w:val="0"/>
        <w:autoSpaceDN w:val="0"/>
        <w:spacing w:line="240" w:lineRule="atLeast"/>
        <w:ind w:right="-1"/>
        <w:jc w:val="both"/>
        <w:rPr>
          <w:rFonts w:ascii="Calibri" w:hAnsi="Calibri" w:cs="Calibri"/>
          <w:sz w:val="22"/>
          <w:szCs w:val="22"/>
        </w:rPr>
      </w:pPr>
      <w:r w:rsidRPr="007A5ACE">
        <w:rPr>
          <w:rFonts w:ascii="Calibri" w:hAnsi="Calibri" w:cs="Calibri"/>
          <w:sz w:val="22"/>
          <w:szCs w:val="22"/>
        </w:rPr>
        <w:t>Il prezzo comprende tutte le operazioni necessarie per eseguire il lavoro cos</w:t>
      </w:r>
      <w:r>
        <w:rPr>
          <w:rFonts w:ascii="Calibri" w:hAnsi="Calibri" w:cs="Calibri"/>
          <w:sz w:val="22"/>
          <w:szCs w:val="22"/>
        </w:rPr>
        <w:t>ì</w:t>
      </w:r>
      <w:r w:rsidRPr="007A5ACE">
        <w:rPr>
          <w:rFonts w:ascii="Calibri" w:hAnsi="Calibri" w:cs="Calibri"/>
          <w:sz w:val="22"/>
          <w:szCs w:val="22"/>
        </w:rPr>
        <w:t xml:space="preserve"> come descritto nello</w:t>
      </w:r>
      <w:r>
        <w:rPr>
          <w:rFonts w:ascii="Calibri" w:hAnsi="Calibri" w:cs="Calibri"/>
          <w:sz w:val="22"/>
          <w:szCs w:val="22"/>
        </w:rPr>
        <w:t xml:space="preserve"> </w:t>
      </w:r>
      <w:r w:rsidRPr="007A5ACE">
        <w:rPr>
          <w:rFonts w:ascii="Calibri" w:hAnsi="Calibri" w:cs="Calibri"/>
          <w:sz w:val="22"/>
          <w:szCs w:val="22"/>
        </w:rPr>
        <w:t>specifico paragrafo del Capitolato Speciale d'Appalto - Capo IV, sia esso effettuato a mano o a</w:t>
      </w:r>
      <w:r>
        <w:rPr>
          <w:rFonts w:ascii="Calibri" w:hAnsi="Calibri" w:cs="Calibri"/>
          <w:sz w:val="22"/>
          <w:szCs w:val="22"/>
        </w:rPr>
        <w:t xml:space="preserve"> </w:t>
      </w:r>
      <w:r w:rsidRPr="007A5ACE">
        <w:rPr>
          <w:rFonts w:ascii="Calibri" w:hAnsi="Calibri" w:cs="Calibri"/>
          <w:sz w:val="22"/>
          <w:szCs w:val="22"/>
        </w:rPr>
        <w:t>macchina. Sono compresi altres</w:t>
      </w:r>
      <w:r>
        <w:rPr>
          <w:rFonts w:ascii="Calibri" w:hAnsi="Calibri" w:cs="Calibri"/>
          <w:sz w:val="22"/>
          <w:szCs w:val="22"/>
        </w:rPr>
        <w:t>ì</w:t>
      </w:r>
      <w:r w:rsidRPr="007A5ACE">
        <w:rPr>
          <w:rFonts w:ascii="Calibri" w:hAnsi="Calibri" w:cs="Calibri"/>
          <w:sz w:val="22"/>
          <w:szCs w:val="22"/>
        </w:rPr>
        <w:t xml:space="preserve"> l'allontanamento del materiale non utilizzabile e la sua eliminazione</w:t>
      </w:r>
      <w:r>
        <w:rPr>
          <w:rFonts w:ascii="Calibri" w:hAnsi="Calibri" w:cs="Calibri"/>
          <w:sz w:val="22"/>
          <w:szCs w:val="22"/>
        </w:rPr>
        <w:t xml:space="preserve"> </w:t>
      </w:r>
      <w:r w:rsidRPr="007A5ACE">
        <w:rPr>
          <w:rFonts w:ascii="Calibri" w:hAnsi="Calibri" w:cs="Calibri"/>
          <w:sz w:val="22"/>
          <w:szCs w:val="22"/>
        </w:rPr>
        <w:t>a discarica, nonch</w:t>
      </w:r>
      <w:r>
        <w:rPr>
          <w:rFonts w:ascii="Calibri" w:hAnsi="Calibri" w:cs="Calibri"/>
          <w:sz w:val="22"/>
          <w:szCs w:val="22"/>
        </w:rPr>
        <w:t>é</w:t>
      </w:r>
      <w:r w:rsidRPr="007A5ACE">
        <w:rPr>
          <w:rFonts w:ascii="Calibri" w:hAnsi="Calibri" w:cs="Calibri"/>
          <w:sz w:val="22"/>
          <w:szCs w:val="22"/>
        </w:rPr>
        <w:t>, per i tronchi abbattuti, l'accatastamento, il taglio dei rami, la riduzione in astoni</w:t>
      </w:r>
      <w:r>
        <w:rPr>
          <w:rFonts w:ascii="Calibri" w:hAnsi="Calibri" w:cs="Calibri"/>
          <w:sz w:val="22"/>
          <w:szCs w:val="22"/>
        </w:rPr>
        <w:t xml:space="preserve"> </w:t>
      </w:r>
      <w:r w:rsidRPr="007A5ACE">
        <w:rPr>
          <w:rFonts w:ascii="Calibri" w:hAnsi="Calibri" w:cs="Calibri"/>
          <w:sz w:val="22"/>
          <w:szCs w:val="22"/>
        </w:rPr>
        <w:t>di lunghezza commerciale ed il trasporto nei luoghi indicati dalla Direzione Lavori. Il prezzo compensa</w:t>
      </w:r>
      <w:r>
        <w:rPr>
          <w:rFonts w:ascii="Calibri" w:hAnsi="Calibri" w:cs="Calibri"/>
          <w:sz w:val="22"/>
          <w:szCs w:val="22"/>
        </w:rPr>
        <w:t xml:space="preserve"> </w:t>
      </w:r>
      <w:r w:rsidRPr="007A5ACE">
        <w:rPr>
          <w:rFonts w:ascii="Calibri" w:hAnsi="Calibri" w:cs="Calibri"/>
          <w:sz w:val="22"/>
          <w:szCs w:val="22"/>
        </w:rPr>
        <w:t>anche la successiva regolarizzazione del terreno. Se durante i lavori l</w:t>
      </w:r>
      <w:r>
        <w:rPr>
          <w:rFonts w:ascii="Calibri" w:hAnsi="Calibri" w:cs="Calibri"/>
          <w:sz w:val="22"/>
          <w:szCs w:val="22"/>
        </w:rPr>
        <w:t>’</w:t>
      </w:r>
      <w:r w:rsidRPr="007A5ACE">
        <w:rPr>
          <w:rFonts w:ascii="Calibri" w:hAnsi="Calibri" w:cs="Calibri"/>
          <w:sz w:val="22"/>
          <w:szCs w:val="22"/>
        </w:rPr>
        <w:t>Impresa dovesse rinvenire nel</w:t>
      </w:r>
      <w:r>
        <w:rPr>
          <w:rFonts w:ascii="Calibri" w:hAnsi="Calibri" w:cs="Calibri"/>
          <w:sz w:val="22"/>
          <w:szCs w:val="22"/>
        </w:rPr>
        <w:t xml:space="preserve"> </w:t>
      </w:r>
      <w:r w:rsidRPr="007A5ACE">
        <w:rPr>
          <w:rFonts w:ascii="Calibri" w:hAnsi="Calibri" w:cs="Calibri"/>
          <w:sz w:val="22"/>
          <w:szCs w:val="22"/>
        </w:rPr>
        <w:lastRenderedPageBreak/>
        <w:t>terreno dei materiali estranei, dovr</w:t>
      </w:r>
      <w:r>
        <w:rPr>
          <w:rFonts w:ascii="Calibri" w:hAnsi="Calibri" w:cs="Calibri"/>
          <w:sz w:val="22"/>
          <w:szCs w:val="22"/>
        </w:rPr>
        <w:t>à</w:t>
      </w:r>
      <w:r w:rsidRPr="007A5ACE">
        <w:rPr>
          <w:rFonts w:ascii="Calibri" w:hAnsi="Calibri" w:cs="Calibri"/>
          <w:sz w:val="22"/>
          <w:szCs w:val="22"/>
        </w:rPr>
        <w:t>, a sue spese, provvedere al loro allontanamento e al trasporto a</w:t>
      </w:r>
      <w:r>
        <w:rPr>
          <w:rFonts w:ascii="Calibri" w:hAnsi="Calibri" w:cs="Calibri"/>
          <w:sz w:val="22"/>
          <w:szCs w:val="22"/>
        </w:rPr>
        <w:t xml:space="preserve"> </w:t>
      </w:r>
      <w:r w:rsidRPr="007A5ACE">
        <w:rPr>
          <w:rFonts w:ascii="Calibri" w:hAnsi="Calibri" w:cs="Calibri"/>
          <w:sz w:val="22"/>
          <w:szCs w:val="22"/>
        </w:rPr>
        <w:t>rifiuto, indennit</w:t>
      </w:r>
      <w:r>
        <w:rPr>
          <w:rFonts w:ascii="Calibri" w:hAnsi="Calibri" w:cs="Calibri"/>
          <w:sz w:val="22"/>
          <w:szCs w:val="22"/>
        </w:rPr>
        <w:t>à</w:t>
      </w:r>
      <w:r w:rsidRPr="007A5ACE">
        <w:rPr>
          <w:rFonts w:ascii="Calibri" w:hAnsi="Calibri" w:cs="Calibri"/>
          <w:sz w:val="22"/>
          <w:szCs w:val="22"/>
        </w:rPr>
        <w:t xml:space="preserve"> di discarica incluse.</w:t>
      </w:r>
    </w:p>
    <w:p w14:paraId="04F969F8" w14:textId="1DE5B5A2" w:rsidR="007A5ACE" w:rsidRPr="007A5ACE" w:rsidRDefault="007A5ACE" w:rsidP="007A5ACE">
      <w:pPr>
        <w:autoSpaceDE w:val="0"/>
        <w:autoSpaceDN w:val="0"/>
        <w:spacing w:line="240" w:lineRule="atLeast"/>
        <w:ind w:right="-1"/>
        <w:jc w:val="both"/>
        <w:rPr>
          <w:rFonts w:ascii="Calibri" w:hAnsi="Calibri" w:cs="Calibri"/>
          <w:sz w:val="22"/>
          <w:szCs w:val="22"/>
        </w:rPr>
      </w:pPr>
      <w:r w:rsidRPr="007A5ACE">
        <w:rPr>
          <w:rFonts w:ascii="Calibri" w:hAnsi="Calibri" w:cs="Calibri"/>
          <w:sz w:val="22"/>
          <w:szCs w:val="22"/>
        </w:rPr>
        <w:t>Sono a carico dell</w:t>
      </w:r>
      <w:r>
        <w:rPr>
          <w:rFonts w:ascii="Calibri" w:hAnsi="Calibri" w:cs="Calibri"/>
          <w:sz w:val="22"/>
          <w:szCs w:val="22"/>
        </w:rPr>
        <w:t>’</w:t>
      </w:r>
      <w:r w:rsidRPr="007A5ACE">
        <w:rPr>
          <w:rFonts w:ascii="Calibri" w:hAnsi="Calibri" w:cs="Calibri"/>
          <w:sz w:val="22"/>
          <w:szCs w:val="22"/>
        </w:rPr>
        <w:t>Impresa anche gli oneri per il recupero e le indennit</w:t>
      </w:r>
      <w:r>
        <w:rPr>
          <w:rFonts w:ascii="Calibri" w:hAnsi="Calibri" w:cs="Calibri"/>
          <w:sz w:val="22"/>
          <w:szCs w:val="22"/>
        </w:rPr>
        <w:t>à</w:t>
      </w:r>
      <w:r w:rsidRPr="007A5ACE">
        <w:rPr>
          <w:rFonts w:ascii="Calibri" w:hAnsi="Calibri" w:cs="Calibri"/>
          <w:sz w:val="22"/>
          <w:szCs w:val="22"/>
        </w:rPr>
        <w:t xml:space="preserve"> di eventuali aree di stoccaggio</w:t>
      </w:r>
    </w:p>
    <w:p w14:paraId="5615AAD6" w14:textId="3D1BD71C" w:rsidR="007A5ACE" w:rsidRPr="007A5ACE" w:rsidRDefault="007A5ACE" w:rsidP="007A5ACE">
      <w:pPr>
        <w:autoSpaceDE w:val="0"/>
        <w:autoSpaceDN w:val="0"/>
        <w:spacing w:line="240" w:lineRule="atLeast"/>
        <w:ind w:right="-1"/>
        <w:jc w:val="both"/>
        <w:rPr>
          <w:rFonts w:ascii="Calibri" w:hAnsi="Calibri" w:cs="Calibri"/>
          <w:sz w:val="22"/>
          <w:szCs w:val="22"/>
        </w:rPr>
      </w:pPr>
      <w:r w:rsidRPr="007A5ACE">
        <w:rPr>
          <w:rFonts w:ascii="Calibri" w:hAnsi="Calibri" w:cs="Calibri"/>
          <w:sz w:val="22"/>
          <w:szCs w:val="22"/>
        </w:rPr>
        <w:t>dei materiali, nonch</w:t>
      </w:r>
      <w:r>
        <w:rPr>
          <w:rFonts w:ascii="Calibri" w:hAnsi="Calibri" w:cs="Calibri"/>
          <w:sz w:val="22"/>
          <w:szCs w:val="22"/>
        </w:rPr>
        <w:t>é</w:t>
      </w:r>
      <w:r w:rsidRPr="007A5ACE">
        <w:rPr>
          <w:rFonts w:ascii="Calibri" w:hAnsi="Calibri" w:cs="Calibri"/>
          <w:sz w:val="22"/>
          <w:szCs w:val="22"/>
        </w:rPr>
        <w:t xml:space="preserve"> per la pulizia ed il ripristino di tutte le aree interessate dai lavori, dal passaggio</w:t>
      </w:r>
      <w:r>
        <w:rPr>
          <w:rFonts w:ascii="Calibri" w:hAnsi="Calibri" w:cs="Calibri"/>
          <w:sz w:val="22"/>
          <w:szCs w:val="22"/>
        </w:rPr>
        <w:t xml:space="preserve"> </w:t>
      </w:r>
      <w:r w:rsidRPr="007A5ACE">
        <w:rPr>
          <w:rFonts w:ascii="Calibri" w:hAnsi="Calibri" w:cs="Calibri"/>
          <w:sz w:val="22"/>
          <w:szCs w:val="22"/>
        </w:rPr>
        <w:t>e dalle manovre di mezzi, o dal deposito di materiali. Resta a carico dell</w:t>
      </w:r>
      <w:r>
        <w:rPr>
          <w:rFonts w:ascii="Calibri" w:hAnsi="Calibri" w:cs="Calibri"/>
          <w:sz w:val="22"/>
          <w:szCs w:val="22"/>
        </w:rPr>
        <w:t>’</w:t>
      </w:r>
      <w:r w:rsidRPr="007A5ACE">
        <w:rPr>
          <w:rFonts w:ascii="Calibri" w:hAnsi="Calibri" w:cs="Calibri"/>
          <w:sz w:val="22"/>
          <w:szCs w:val="22"/>
        </w:rPr>
        <w:t>Impresa anche il corrispettivo</w:t>
      </w:r>
      <w:r>
        <w:rPr>
          <w:rFonts w:ascii="Calibri" w:hAnsi="Calibri" w:cs="Calibri"/>
          <w:sz w:val="22"/>
          <w:szCs w:val="22"/>
        </w:rPr>
        <w:t xml:space="preserve"> </w:t>
      </w:r>
      <w:r w:rsidRPr="007A5ACE">
        <w:rPr>
          <w:rFonts w:ascii="Calibri" w:hAnsi="Calibri" w:cs="Calibri"/>
          <w:sz w:val="22"/>
          <w:szCs w:val="22"/>
        </w:rPr>
        <w:t>per le discariche.</w:t>
      </w:r>
    </w:p>
    <w:p w14:paraId="24DC979B" w14:textId="65921B82" w:rsidR="007A5ACE" w:rsidRDefault="007A5ACE" w:rsidP="007A5ACE">
      <w:pPr>
        <w:autoSpaceDE w:val="0"/>
        <w:autoSpaceDN w:val="0"/>
        <w:spacing w:line="240" w:lineRule="atLeast"/>
        <w:ind w:right="-1"/>
        <w:jc w:val="both"/>
        <w:rPr>
          <w:rFonts w:ascii="Calibri" w:hAnsi="Calibri" w:cs="Calibri"/>
          <w:sz w:val="22"/>
          <w:szCs w:val="22"/>
        </w:rPr>
      </w:pPr>
      <w:r w:rsidRPr="007A5ACE">
        <w:rPr>
          <w:rFonts w:ascii="Calibri" w:hAnsi="Calibri" w:cs="Calibri"/>
          <w:sz w:val="22"/>
          <w:szCs w:val="22"/>
        </w:rPr>
        <w:t>I lavori di disboscamento, nel caso di appalto a misura, saranno compensati a metro quadrato di</w:t>
      </w:r>
      <w:r>
        <w:rPr>
          <w:rFonts w:ascii="Calibri" w:hAnsi="Calibri" w:cs="Calibri"/>
          <w:sz w:val="22"/>
          <w:szCs w:val="22"/>
        </w:rPr>
        <w:t xml:space="preserve"> </w:t>
      </w:r>
      <w:r w:rsidRPr="007A5ACE">
        <w:rPr>
          <w:rFonts w:ascii="Calibri" w:hAnsi="Calibri" w:cs="Calibri"/>
          <w:sz w:val="22"/>
          <w:szCs w:val="22"/>
        </w:rPr>
        <w:t>superficie ripulita</w:t>
      </w:r>
      <w:r>
        <w:rPr>
          <w:rFonts w:ascii="Calibri" w:hAnsi="Calibri" w:cs="Calibri"/>
          <w:sz w:val="22"/>
          <w:szCs w:val="22"/>
        </w:rPr>
        <w:t>.</w:t>
      </w:r>
    </w:p>
    <w:p w14:paraId="4085A40C" w14:textId="1E78C7AF" w:rsidR="00346462" w:rsidRPr="009F38E7" w:rsidRDefault="00346462" w:rsidP="00BB03A0">
      <w:pPr>
        <w:pStyle w:val="Titolo4"/>
        <w:numPr>
          <w:ilvl w:val="1"/>
          <w:numId w:val="86"/>
        </w:numPr>
        <w:spacing w:before="240" w:after="120"/>
        <w:ind w:left="850" w:hanging="425"/>
        <w:jc w:val="left"/>
        <w:rPr>
          <w:rFonts w:ascii="Calibri" w:hAnsi="Calibri"/>
          <w:b/>
        </w:rPr>
      </w:pPr>
      <w:bookmarkStart w:id="271" w:name="_Toc161296753"/>
      <w:r>
        <w:rPr>
          <w:rFonts w:ascii="Calibri" w:hAnsi="Calibri"/>
          <w:b/>
        </w:rPr>
        <w:t>Taglio alla base di piante</w:t>
      </w:r>
      <w:bookmarkEnd w:id="271"/>
    </w:p>
    <w:p w14:paraId="0E21A10F" w14:textId="62950FA1" w:rsidR="00346462" w:rsidRDefault="00346462" w:rsidP="00346462">
      <w:pPr>
        <w:autoSpaceDE w:val="0"/>
        <w:autoSpaceDN w:val="0"/>
        <w:spacing w:line="240" w:lineRule="atLeast"/>
        <w:ind w:right="-1"/>
        <w:jc w:val="both"/>
        <w:rPr>
          <w:rFonts w:ascii="Calibri" w:hAnsi="Calibri" w:cs="Calibri"/>
          <w:sz w:val="22"/>
          <w:szCs w:val="22"/>
        </w:rPr>
      </w:pPr>
      <w:r w:rsidRPr="00346462">
        <w:rPr>
          <w:rFonts w:ascii="Calibri" w:hAnsi="Calibri" w:cs="Calibri"/>
          <w:sz w:val="22"/>
          <w:szCs w:val="22"/>
        </w:rPr>
        <w:t>Il prezzo, con valutazione a numero, compensa l’abbattimento di alberi adulti a chioma espansa,</w:t>
      </w:r>
      <w:r>
        <w:rPr>
          <w:rFonts w:ascii="Calibri" w:hAnsi="Calibri" w:cs="Calibri"/>
          <w:sz w:val="22"/>
          <w:szCs w:val="22"/>
        </w:rPr>
        <w:t xml:space="preserve"> </w:t>
      </w:r>
      <w:r w:rsidRPr="00346462">
        <w:rPr>
          <w:rFonts w:ascii="Calibri" w:hAnsi="Calibri" w:cs="Calibri"/>
          <w:sz w:val="22"/>
          <w:szCs w:val="22"/>
        </w:rPr>
        <w:t xml:space="preserve">per esemplari </w:t>
      </w:r>
      <w:r>
        <w:rPr>
          <w:rFonts w:ascii="Calibri" w:hAnsi="Calibri" w:cs="Calibri"/>
          <w:sz w:val="22"/>
          <w:szCs w:val="22"/>
        </w:rPr>
        <w:t>di qualsiasi altezza e diametro</w:t>
      </w:r>
      <w:r w:rsidRPr="00346462">
        <w:rPr>
          <w:rFonts w:ascii="Calibri" w:hAnsi="Calibri" w:cs="Calibri"/>
          <w:sz w:val="22"/>
          <w:szCs w:val="22"/>
        </w:rPr>
        <w:t>.</w:t>
      </w:r>
    </w:p>
    <w:p w14:paraId="5BB41AB1" w14:textId="430453B4" w:rsidR="00346462" w:rsidRPr="00346462" w:rsidRDefault="00346462" w:rsidP="00346462">
      <w:pPr>
        <w:autoSpaceDE w:val="0"/>
        <w:autoSpaceDN w:val="0"/>
        <w:spacing w:line="240" w:lineRule="atLeast"/>
        <w:ind w:right="-1"/>
        <w:jc w:val="both"/>
        <w:rPr>
          <w:rFonts w:ascii="Calibri" w:hAnsi="Calibri" w:cs="Calibri"/>
          <w:sz w:val="22"/>
          <w:szCs w:val="22"/>
        </w:rPr>
      </w:pPr>
      <w:r w:rsidRPr="00346462">
        <w:rPr>
          <w:rFonts w:ascii="Calibri" w:hAnsi="Calibri" w:cs="Calibri"/>
          <w:sz w:val="22"/>
          <w:szCs w:val="22"/>
        </w:rPr>
        <w:t>Il prezzo comprende tutte le operazioni necessarie per eseguire il lavoro così come descritto nello</w:t>
      </w:r>
      <w:r>
        <w:rPr>
          <w:rFonts w:ascii="Calibri" w:hAnsi="Calibri" w:cs="Calibri"/>
          <w:sz w:val="22"/>
          <w:szCs w:val="22"/>
        </w:rPr>
        <w:t xml:space="preserve"> </w:t>
      </w:r>
      <w:r w:rsidRPr="00346462">
        <w:rPr>
          <w:rFonts w:ascii="Calibri" w:hAnsi="Calibri" w:cs="Calibri"/>
          <w:sz w:val="22"/>
          <w:szCs w:val="22"/>
        </w:rPr>
        <w:t xml:space="preserve">specifico paragrafo del Capitolato Speciale d'Appalto - </w:t>
      </w:r>
      <w:r>
        <w:rPr>
          <w:rFonts w:ascii="Calibri" w:hAnsi="Calibri" w:cs="Calibri"/>
          <w:sz w:val="22"/>
          <w:szCs w:val="22"/>
        </w:rPr>
        <w:t>Capo</w:t>
      </w:r>
      <w:r w:rsidRPr="00346462">
        <w:rPr>
          <w:rFonts w:ascii="Calibri" w:hAnsi="Calibri" w:cs="Calibri"/>
          <w:sz w:val="22"/>
          <w:szCs w:val="22"/>
        </w:rPr>
        <w:t xml:space="preserve"> II, sia esso effettuato a mano o a</w:t>
      </w:r>
      <w:r>
        <w:rPr>
          <w:rFonts w:ascii="Calibri" w:hAnsi="Calibri" w:cs="Calibri"/>
          <w:sz w:val="22"/>
          <w:szCs w:val="22"/>
        </w:rPr>
        <w:t xml:space="preserve"> </w:t>
      </w:r>
      <w:r w:rsidRPr="00346462">
        <w:rPr>
          <w:rFonts w:ascii="Calibri" w:hAnsi="Calibri" w:cs="Calibri"/>
          <w:sz w:val="22"/>
          <w:szCs w:val="22"/>
        </w:rPr>
        <w:t>macchina, inclusi gli oneri per effettuare i lavori in piena sicurezza per gli operatori e per</w:t>
      </w:r>
      <w:r>
        <w:rPr>
          <w:rFonts w:ascii="Calibri" w:hAnsi="Calibri" w:cs="Calibri"/>
          <w:sz w:val="22"/>
          <w:szCs w:val="22"/>
        </w:rPr>
        <w:t xml:space="preserve"> </w:t>
      </w:r>
      <w:r w:rsidRPr="00346462">
        <w:rPr>
          <w:rFonts w:ascii="Calibri" w:hAnsi="Calibri" w:cs="Calibri"/>
          <w:sz w:val="22"/>
          <w:szCs w:val="22"/>
        </w:rPr>
        <w:t>persone/infrastrutture presenti nel contesto. Sono compresi altresì l'allontanamento del materiale</w:t>
      </w:r>
      <w:r>
        <w:rPr>
          <w:rFonts w:ascii="Calibri" w:hAnsi="Calibri" w:cs="Calibri"/>
          <w:sz w:val="22"/>
          <w:szCs w:val="22"/>
        </w:rPr>
        <w:t xml:space="preserve"> </w:t>
      </w:r>
      <w:r w:rsidRPr="00346462">
        <w:rPr>
          <w:rFonts w:ascii="Calibri" w:hAnsi="Calibri" w:cs="Calibri"/>
          <w:sz w:val="22"/>
          <w:szCs w:val="22"/>
        </w:rPr>
        <w:t>non utilizzabile e la sua eliminazione a discarica, nonché, per i tronchi abbattuti, l'accatastamento,</w:t>
      </w:r>
      <w:r>
        <w:rPr>
          <w:rFonts w:ascii="Calibri" w:hAnsi="Calibri" w:cs="Calibri"/>
          <w:sz w:val="22"/>
          <w:szCs w:val="22"/>
        </w:rPr>
        <w:t xml:space="preserve"> </w:t>
      </w:r>
      <w:r w:rsidRPr="00346462">
        <w:rPr>
          <w:rFonts w:ascii="Calibri" w:hAnsi="Calibri" w:cs="Calibri"/>
          <w:sz w:val="22"/>
          <w:szCs w:val="22"/>
        </w:rPr>
        <w:t>il taglio dei rami, la riduzione in astoni di lunghezza commerciale ed il trasporto nei luoghi indicati</w:t>
      </w:r>
      <w:r>
        <w:rPr>
          <w:rFonts w:ascii="Calibri" w:hAnsi="Calibri" w:cs="Calibri"/>
          <w:sz w:val="22"/>
          <w:szCs w:val="22"/>
        </w:rPr>
        <w:t xml:space="preserve"> </w:t>
      </w:r>
      <w:r w:rsidRPr="00346462">
        <w:rPr>
          <w:rFonts w:ascii="Calibri" w:hAnsi="Calibri" w:cs="Calibri"/>
          <w:sz w:val="22"/>
          <w:szCs w:val="22"/>
        </w:rPr>
        <w:t>dalla Direzione Lavori. Il prezzo compensa anche la successiva regolarizzazione del terreno. Se</w:t>
      </w:r>
      <w:r>
        <w:rPr>
          <w:rFonts w:ascii="Calibri" w:hAnsi="Calibri" w:cs="Calibri"/>
          <w:sz w:val="22"/>
          <w:szCs w:val="22"/>
        </w:rPr>
        <w:t xml:space="preserve"> </w:t>
      </w:r>
      <w:r w:rsidRPr="00346462">
        <w:rPr>
          <w:rFonts w:ascii="Calibri" w:hAnsi="Calibri" w:cs="Calibri"/>
          <w:sz w:val="22"/>
          <w:szCs w:val="22"/>
        </w:rPr>
        <w:t>durante i lavori l’Impresa dovesse rinvenire nel terreno dei materiali estranei, dovrà, a sue spese,</w:t>
      </w:r>
      <w:r>
        <w:rPr>
          <w:rFonts w:ascii="Calibri" w:hAnsi="Calibri" w:cs="Calibri"/>
          <w:sz w:val="22"/>
          <w:szCs w:val="22"/>
        </w:rPr>
        <w:t xml:space="preserve"> </w:t>
      </w:r>
      <w:r w:rsidRPr="00346462">
        <w:rPr>
          <w:rFonts w:ascii="Calibri" w:hAnsi="Calibri" w:cs="Calibri"/>
          <w:sz w:val="22"/>
          <w:szCs w:val="22"/>
        </w:rPr>
        <w:t>provvedere al loro allontanamento e al trasporto a rifiuto, indennità di discarica incluse.</w:t>
      </w:r>
    </w:p>
    <w:p w14:paraId="5B9FD557" w14:textId="03CC6381" w:rsidR="00346462" w:rsidRDefault="00346462" w:rsidP="00346462">
      <w:pPr>
        <w:autoSpaceDE w:val="0"/>
        <w:autoSpaceDN w:val="0"/>
        <w:spacing w:line="240" w:lineRule="atLeast"/>
        <w:ind w:right="-1"/>
        <w:jc w:val="both"/>
        <w:rPr>
          <w:rFonts w:ascii="Calibri" w:hAnsi="Calibri" w:cs="Calibri"/>
          <w:sz w:val="22"/>
          <w:szCs w:val="22"/>
        </w:rPr>
      </w:pPr>
      <w:r w:rsidRPr="00346462">
        <w:rPr>
          <w:rFonts w:ascii="Calibri" w:hAnsi="Calibri" w:cs="Calibri"/>
          <w:sz w:val="22"/>
          <w:szCs w:val="22"/>
        </w:rPr>
        <w:t>Sono a carico dell’Impresa anche gli oneri per il recupero e le indennità di eventuali aree di</w:t>
      </w:r>
      <w:r>
        <w:rPr>
          <w:rFonts w:ascii="Calibri" w:hAnsi="Calibri" w:cs="Calibri"/>
          <w:sz w:val="22"/>
          <w:szCs w:val="22"/>
        </w:rPr>
        <w:t xml:space="preserve"> </w:t>
      </w:r>
      <w:r w:rsidRPr="00346462">
        <w:rPr>
          <w:rFonts w:ascii="Calibri" w:hAnsi="Calibri" w:cs="Calibri"/>
          <w:sz w:val="22"/>
          <w:szCs w:val="22"/>
        </w:rPr>
        <w:t>stoccaggio dei materiali, nonché per la pulizia ed il ripristino di tutte le aree interessate dai lavori,</w:t>
      </w:r>
      <w:r>
        <w:rPr>
          <w:rFonts w:ascii="Calibri" w:hAnsi="Calibri" w:cs="Calibri"/>
          <w:sz w:val="22"/>
          <w:szCs w:val="22"/>
        </w:rPr>
        <w:t xml:space="preserve"> </w:t>
      </w:r>
      <w:r w:rsidRPr="00346462">
        <w:rPr>
          <w:rFonts w:ascii="Calibri" w:hAnsi="Calibri" w:cs="Calibri"/>
          <w:sz w:val="22"/>
          <w:szCs w:val="22"/>
        </w:rPr>
        <w:t>dal passaggio e dalle manovre di mezzi, o dal deposito di materiali. Resta a carico dell’Impresa</w:t>
      </w:r>
      <w:r>
        <w:rPr>
          <w:rFonts w:ascii="Calibri" w:hAnsi="Calibri" w:cs="Calibri"/>
          <w:sz w:val="22"/>
          <w:szCs w:val="22"/>
        </w:rPr>
        <w:t xml:space="preserve"> </w:t>
      </w:r>
      <w:r w:rsidRPr="00346462">
        <w:rPr>
          <w:rFonts w:ascii="Calibri" w:hAnsi="Calibri" w:cs="Calibri"/>
          <w:sz w:val="22"/>
          <w:szCs w:val="22"/>
        </w:rPr>
        <w:t>anche il corrispettivo per le discariche.</w:t>
      </w:r>
    </w:p>
    <w:p w14:paraId="2294D7DB" w14:textId="77777777" w:rsidR="00BC041A" w:rsidRPr="009F38E7" w:rsidRDefault="00BC041A" w:rsidP="00BB03A0">
      <w:pPr>
        <w:pStyle w:val="Titolo4"/>
        <w:numPr>
          <w:ilvl w:val="0"/>
          <w:numId w:val="85"/>
        </w:numPr>
        <w:spacing w:before="240" w:after="120"/>
        <w:ind w:left="850" w:hanging="425"/>
        <w:jc w:val="left"/>
        <w:rPr>
          <w:rFonts w:ascii="Calibri" w:hAnsi="Calibri"/>
          <w:b/>
        </w:rPr>
      </w:pPr>
      <w:bookmarkStart w:id="272" w:name="_Toc332963347"/>
      <w:bookmarkStart w:id="273" w:name="_Toc444166550"/>
      <w:bookmarkStart w:id="274" w:name="_Toc37075568"/>
      <w:bookmarkStart w:id="275" w:name="_Toc161296754"/>
      <w:r w:rsidRPr="009F38E7">
        <w:rPr>
          <w:rFonts w:ascii="Calibri" w:hAnsi="Calibri"/>
          <w:b/>
        </w:rPr>
        <w:t>Movimenti terra</w:t>
      </w:r>
      <w:bookmarkEnd w:id="272"/>
      <w:bookmarkEnd w:id="273"/>
      <w:bookmarkEnd w:id="274"/>
      <w:bookmarkEnd w:id="275"/>
    </w:p>
    <w:p w14:paraId="4329B8C3" w14:textId="77777777" w:rsidR="00BC041A" w:rsidRPr="00BC041A" w:rsidRDefault="00BC041A" w:rsidP="00BC041A">
      <w:pPr>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Le sezioni di rilievo dovranno essere chiaramente individuate in sito mediante opportuna picchettazione, tale da rendere riconoscibile la sezione anche una volta eseguiti i lavori. La distanza fra due sezioni dovrà essere tale da evidenziare ogni variazione sostanziale. Gli oneri per tutte le operazioni di rilievo e di misurazione sono a carico dell’Impresa.</w:t>
      </w:r>
    </w:p>
    <w:p w14:paraId="32A1E044" w14:textId="77777777" w:rsidR="00BC041A" w:rsidRPr="00BC041A" w:rsidRDefault="00BC041A" w:rsidP="00BC041A">
      <w:pPr>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Nel prezzo di tutti gli scavi si intendono compensati anche:</w:t>
      </w:r>
    </w:p>
    <w:p w14:paraId="072558DD" w14:textId="77777777" w:rsidR="00BC041A" w:rsidRPr="00BC041A" w:rsidRDefault="00BC041A" w:rsidP="009F38E7">
      <w:pPr>
        <w:autoSpaceDE w:val="0"/>
        <w:autoSpaceDN w:val="0"/>
        <w:spacing w:line="240" w:lineRule="atLeast"/>
        <w:ind w:left="425" w:hanging="425"/>
        <w:jc w:val="both"/>
        <w:rPr>
          <w:rFonts w:ascii="Calibri" w:hAnsi="Calibri" w:cs="Calibri"/>
          <w:sz w:val="22"/>
          <w:szCs w:val="22"/>
        </w:rPr>
      </w:pPr>
      <w:r w:rsidRPr="00BC041A">
        <w:rPr>
          <w:rFonts w:ascii="Calibri" w:hAnsi="Calibri" w:cs="Calibri"/>
          <w:sz w:val="22"/>
          <w:szCs w:val="22"/>
        </w:rPr>
        <w:fldChar w:fldCharType="begin"/>
      </w:r>
      <w:r w:rsidRPr="00BC041A">
        <w:rPr>
          <w:rFonts w:ascii="Calibri" w:hAnsi="Calibri" w:cs="Calibri"/>
          <w:sz w:val="22"/>
          <w:szCs w:val="22"/>
        </w:rPr>
        <w:instrText>SYMBOL 45 \f "Symbol" \s 12 \h</w:instrText>
      </w:r>
      <w:r w:rsidRPr="00BC041A">
        <w:rPr>
          <w:rFonts w:ascii="Calibri" w:hAnsi="Calibri" w:cs="Calibri"/>
          <w:sz w:val="22"/>
          <w:szCs w:val="22"/>
        </w:rPr>
        <w:fldChar w:fldCharType="end"/>
      </w:r>
      <w:r w:rsidRPr="00BC041A">
        <w:rPr>
          <w:rFonts w:ascii="Calibri" w:hAnsi="Calibri" w:cs="Calibri"/>
          <w:sz w:val="22"/>
          <w:szCs w:val="22"/>
        </w:rPr>
        <w:tab/>
        <w:t>l'esecuzione dello scavo anche in presenza d'acqua, compreso l'onere per gli eventuali aggottamenti con l'impiego di pompe;</w:t>
      </w:r>
    </w:p>
    <w:p w14:paraId="3ECEC6B0" w14:textId="77777777" w:rsidR="00BC041A" w:rsidRPr="00BC041A" w:rsidRDefault="00BC041A" w:rsidP="009F38E7">
      <w:pPr>
        <w:autoSpaceDE w:val="0"/>
        <w:autoSpaceDN w:val="0"/>
        <w:spacing w:line="240" w:lineRule="atLeast"/>
        <w:ind w:left="425" w:hanging="425"/>
        <w:jc w:val="both"/>
        <w:rPr>
          <w:rFonts w:ascii="Calibri" w:hAnsi="Calibri" w:cs="Calibri"/>
          <w:sz w:val="22"/>
          <w:szCs w:val="22"/>
        </w:rPr>
      </w:pPr>
      <w:r w:rsidRPr="00BC041A">
        <w:rPr>
          <w:rFonts w:ascii="Calibri" w:hAnsi="Calibri" w:cs="Calibri"/>
          <w:sz w:val="22"/>
          <w:szCs w:val="22"/>
        </w:rPr>
        <w:fldChar w:fldCharType="begin"/>
      </w:r>
      <w:r w:rsidRPr="00BC041A">
        <w:rPr>
          <w:rFonts w:ascii="Calibri" w:hAnsi="Calibri" w:cs="Calibri"/>
          <w:sz w:val="22"/>
          <w:szCs w:val="22"/>
        </w:rPr>
        <w:instrText>SYMBOL 45 \f "Symbol" \s 12 \h</w:instrText>
      </w:r>
      <w:r w:rsidRPr="00BC041A">
        <w:rPr>
          <w:rFonts w:ascii="Calibri" w:hAnsi="Calibri" w:cs="Calibri"/>
          <w:sz w:val="22"/>
          <w:szCs w:val="22"/>
        </w:rPr>
        <w:fldChar w:fldCharType="end"/>
      </w:r>
      <w:r w:rsidRPr="00BC041A">
        <w:rPr>
          <w:rFonts w:ascii="Calibri" w:hAnsi="Calibri" w:cs="Calibri"/>
          <w:sz w:val="22"/>
          <w:szCs w:val="22"/>
        </w:rPr>
        <w:tab/>
        <w:t>l'innalzamento, carico, trasporto e messa a rinterro o a rilevato del materiale scavato nelle aree individuate dalla Direzione Lavori (rinterro e rilevato da realizzarsi con le modalità previste nel paragrafo "Formazione di rilevati" del Capo III del Capitolato Speciale d'Appalto), oppure il carico sui mezzi di trasporto, trasporto del materiale di qualsiasi entità proveniente dallo scavo, scarico e sistemazione a discarica pubblica od invece entro le aree poste a disposizione dal Committente o scelte dall’Appaltatore;</w:t>
      </w:r>
    </w:p>
    <w:p w14:paraId="1DA934D1" w14:textId="77777777" w:rsidR="00BC041A" w:rsidRPr="00BC041A" w:rsidRDefault="00BC041A" w:rsidP="009F38E7">
      <w:pPr>
        <w:autoSpaceDE w:val="0"/>
        <w:autoSpaceDN w:val="0"/>
        <w:spacing w:line="240" w:lineRule="atLeast"/>
        <w:ind w:left="425" w:hanging="425"/>
        <w:jc w:val="both"/>
        <w:rPr>
          <w:rFonts w:ascii="Calibri" w:hAnsi="Calibri" w:cs="Calibri"/>
          <w:sz w:val="22"/>
          <w:szCs w:val="22"/>
        </w:rPr>
      </w:pPr>
      <w:r w:rsidRPr="00BC041A">
        <w:rPr>
          <w:rFonts w:ascii="Calibri" w:hAnsi="Calibri" w:cs="Calibri"/>
          <w:sz w:val="22"/>
          <w:szCs w:val="22"/>
        </w:rPr>
        <w:fldChar w:fldCharType="begin"/>
      </w:r>
      <w:r w:rsidRPr="00BC041A">
        <w:rPr>
          <w:rFonts w:ascii="Calibri" w:hAnsi="Calibri" w:cs="Calibri"/>
          <w:sz w:val="22"/>
          <w:szCs w:val="22"/>
        </w:rPr>
        <w:instrText>SYMBOL 45 \f "Symbol" \s 12 \h</w:instrText>
      </w:r>
      <w:r w:rsidRPr="00BC041A">
        <w:rPr>
          <w:rFonts w:ascii="Calibri" w:hAnsi="Calibri" w:cs="Calibri"/>
          <w:sz w:val="22"/>
          <w:szCs w:val="22"/>
        </w:rPr>
        <w:fldChar w:fldCharType="end"/>
      </w:r>
      <w:r w:rsidRPr="00BC041A">
        <w:rPr>
          <w:rFonts w:ascii="Calibri" w:hAnsi="Calibri" w:cs="Calibri"/>
          <w:sz w:val="22"/>
          <w:szCs w:val="22"/>
        </w:rPr>
        <w:tab/>
        <w:t>le indennità di deposito temporaneo o definitivo, ovvero il canone demaniale nel caso il materiale avesse valore commerciale e l’Appaltatore intendesse acquisirlo;</w:t>
      </w:r>
    </w:p>
    <w:p w14:paraId="7F5BF875" w14:textId="77777777" w:rsidR="00BC041A" w:rsidRPr="00BC041A" w:rsidRDefault="00BC041A" w:rsidP="009F38E7">
      <w:pPr>
        <w:autoSpaceDE w:val="0"/>
        <w:autoSpaceDN w:val="0"/>
        <w:spacing w:line="240" w:lineRule="atLeast"/>
        <w:ind w:left="425" w:hanging="425"/>
        <w:jc w:val="both"/>
        <w:rPr>
          <w:rFonts w:ascii="Calibri" w:hAnsi="Calibri" w:cs="Calibri"/>
          <w:sz w:val="22"/>
          <w:szCs w:val="22"/>
        </w:rPr>
      </w:pPr>
      <w:r w:rsidRPr="00BC041A">
        <w:rPr>
          <w:rFonts w:ascii="Calibri" w:hAnsi="Calibri" w:cs="Calibri"/>
          <w:sz w:val="22"/>
          <w:szCs w:val="22"/>
        </w:rPr>
        <w:fldChar w:fldCharType="begin"/>
      </w:r>
      <w:r w:rsidRPr="00BC041A">
        <w:rPr>
          <w:rFonts w:ascii="Calibri" w:hAnsi="Calibri" w:cs="Calibri"/>
          <w:sz w:val="22"/>
          <w:szCs w:val="22"/>
        </w:rPr>
        <w:instrText>SYMBOL 45 \f "Symbol" \s 12 \h</w:instrText>
      </w:r>
      <w:r w:rsidRPr="00BC041A">
        <w:rPr>
          <w:rFonts w:ascii="Calibri" w:hAnsi="Calibri" w:cs="Calibri"/>
          <w:sz w:val="22"/>
          <w:szCs w:val="22"/>
        </w:rPr>
        <w:fldChar w:fldCharType="end"/>
      </w:r>
      <w:r w:rsidRPr="00BC041A">
        <w:rPr>
          <w:rFonts w:ascii="Calibri" w:hAnsi="Calibri" w:cs="Calibri"/>
          <w:sz w:val="22"/>
          <w:szCs w:val="22"/>
        </w:rPr>
        <w:tab/>
        <w:t>i permessi, i diritti o canoni di discarica se necessari;</w:t>
      </w:r>
    </w:p>
    <w:p w14:paraId="0657AC19" w14:textId="77777777" w:rsidR="00BC041A" w:rsidRPr="00BC041A" w:rsidRDefault="00BC041A" w:rsidP="009F38E7">
      <w:pPr>
        <w:autoSpaceDE w:val="0"/>
        <w:autoSpaceDN w:val="0"/>
        <w:spacing w:line="240" w:lineRule="atLeast"/>
        <w:ind w:left="425" w:hanging="425"/>
        <w:jc w:val="both"/>
        <w:rPr>
          <w:rFonts w:ascii="Calibri" w:hAnsi="Calibri" w:cs="Calibri"/>
          <w:sz w:val="22"/>
          <w:szCs w:val="22"/>
        </w:rPr>
      </w:pPr>
      <w:r w:rsidRPr="00BC041A">
        <w:rPr>
          <w:rFonts w:ascii="Calibri" w:hAnsi="Calibri" w:cs="Calibri"/>
          <w:sz w:val="22"/>
          <w:szCs w:val="22"/>
        </w:rPr>
        <w:fldChar w:fldCharType="begin"/>
      </w:r>
      <w:r w:rsidRPr="00BC041A">
        <w:rPr>
          <w:rFonts w:ascii="Calibri" w:hAnsi="Calibri" w:cs="Calibri"/>
          <w:sz w:val="22"/>
          <w:szCs w:val="22"/>
        </w:rPr>
        <w:instrText>SYMBOL 45 \f "Symbol" \s 12 \h</w:instrText>
      </w:r>
      <w:r w:rsidRPr="00BC041A">
        <w:rPr>
          <w:rFonts w:ascii="Calibri" w:hAnsi="Calibri" w:cs="Calibri"/>
          <w:sz w:val="22"/>
          <w:szCs w:val="22"/>
        </w:rPr>
        <w:fldChar w:fldCharType="end"/>
      </w:r>
      <w:r w:rsidRPr="00BC041A">
        <w:rPr>
          <w:rFonts w:ascii="Calibri" w:hAnsi="Calibri" w:cs="Calibri"/>
          <w:sz w:val="22"/>
          <w:szCs w:val="22"/>
        </w:rPr>
        <w:tab/>
        <w:t>l'esecuzione di fossi di guardia e di qualsiasi altra opera per la deviazione delle acque superficiali e l'allontanamento delle stesse dagli scavi;</w:t>
      </w:r>
    </w:p>
    <w:p w14:paraId="6C71FDD7" w14:textId="77777777" w:rsidR="00BC041A" w:rsidRPr="00BC041A" w:rsidRDefault="00BC041A" w:rsidP="009F38E7">
      <w:pPr>
        <w:autoSpaceDE w:val="0"/>
        <w:autoSpaceDN w:val="0"/>
        <w:spacing w:line="240" w:lineRule="atLeast"/>
        <w:ind w:left="425" w:hanging="425"/>
        <w:jc w:val="both"/>
        <w:rPr>
          <w:rFonts w:ascii="Calibri" w:hAnsi="Calibri" w:cs="Calibri"/>
          <w:sz w:val="22"/>
          <w:szCs w:val="24"/>
        </w:rPr>
      </w:pPr>
      <w:r w:rsidRPr="00BC041A">
        <w:rPr>
          <w:rFonts w:ascii="Calibri" w:hAnsi="Calibri" w:cs="Calibri"/>
          <w:sz w:val="22"/>
          <w:szCs w:val="24"/>
        </w:rPr>
        <w:fldChar w:fldCharType="begin"/>
      </w:r>
      <w:r w:rsidRPr="00BC041A">
        <w:rPr>
          <w:rFonts w:ascii="Calibri" w:hAnsi="Calibri" w:cs="Calibri"/>
          <w:sz w:val="22"/>
          <w:szCs w:val="24"/>
        </w:rPr>
        <w:instrText>SYMBOL 45 \f "Symbol" \s 12 \h</w:instrText>
      </w:r>
      <w:r w:rsidRPr="00BC041A">
        <w:rPr>
          <w:rFonts w:ascii="Calibri" w:hAnsi="Calibri" w:cs="Calibri"/>
          <w:sz w:val="22"/>
          <w:szCs w:val="24"/>
        </w:rPr>
        <w:fldChar w:fldCharType="end"/>
      </w:r>
      <w:r w:rsidRPr="00BC041A">
        <w:rPr>
          <w:rFonts w:ascii="Calibri" w:hAnsi="Calibri" w:cs="Calibri"/>
          <w:sz w:val="22"/>
          <w:szCs w:val="24"/>
        </w:rPr>
        <w:tab/>
        <w:t>l'esecuzione delle armature, sbadacchiature e puntellamenti provvisori delle pareti degli scavi compreso manodopera, noleggio e sfrido di legname, chioderia e quant'altro occorra per l'armatura ed il disarmo. Sono escluse invece le armature continue degli scavi tipo armature a cassa chiusa e palancole metalliche o simili ad infissione o marciavanti, da utilizzare a insindacabile giudizio della Direzione Lavori;</w:t>
      </w:r>
    </w:p>
    <w:p w14:paraId="6C241B3C" w14:textId="77777777" w:rsidR="00BC041A" w:rsidRPr="00BC041A" w:rsidRDefault="00BC041A" w:rsidP="009F38E7">
      <w:pPr>
        <w:autoSpaceDE w:val="0"/>
        <w:autoSpaceDN w:val="0"/>
        <w:spacing w:line="240" w:lineRule="atLeast"/>
        <w:ind w:left="425" w:hanging="425"/>
        <w:jc w:val="both"/>
        <w:rPr>
          <w:rFonts w:ascii="Calibri" w:hAnsi="Calibri" w:cs="Calibri"/>
          <w:sz w:val="22"/>
          <w:szCs w:val="22"/>
        </w:rPr>
      </w:pPr>
      <w:r w:rsidRPr="00BC041A">
        <w:rPr>
          <w:rFonts w:ascii="Calibri" w:hAnsi="Calibri" w:cs="Calibri"/>
          <w:sz w:val="22"/>
          <w:szCs w:val="22"/>
        </w:rPr>
        <w:lastRenderedPageBreak/>
        <w:fldChar w:fldCharType="begin"/>
      </w:r>
      <w:r w:rsidRPr="00BC041A">
        <w:rPr>
          <w:rFonts w:ascii="Calibri" w:hAnsi="Calibri" w:cs="Calibri"/>
          <w:sz w:val="22"/>
          <w:szCs w:val="22"/>
        </w:rPr>
        <w:instrText>SYMBOL 45 \f "Symbol" \s 12 \h</w:instrText>
      </w:r>
      <w:r w:rsidRPr="00BC041A">
        <w:rPr>
          <w:rFonts w:ascii="Calibri" w:hAnsi="Calibri" w:cs="Calibri"/>
          <w:sz w:val="22"/>
          <w:szCs w:val="22"/>
        </w:rPr>
        <w:fldChar w:fldCharType="end"/>
      </w:r>
      <w:r w:rsidRPr="00BC041A">
        <w:rPr>
          <w:rFonts w:ascii="Calibri" w:hAnsi="Calibri" w:cs="Calibri"/>
          <w:sz w:val="22"/>
          <w:szCs w:val="22"/>
        </w:rPr>
        <w:tab/>
        <w:t>l'eventuale mancato recupero, parziale o totale, del materiale impiegato nelle puntellature, nelle sbadacchiature e nelle armature suddette, e ciò anche se gli scavi fossero eseguiti per campioni;</w:t>
      </w:r>
    </w:p>
    <w:p w14:paraId="4035CFFF" w14:textId="77777777" w:rsidR="00BC041A" w:rsidRPr="00BC041A" w:rsidRDefault="00BC041A" w:rsidP="009F38E7">
      <w:pPr>
        <w:autoSpaceDE w:val="0"/>
        <w:autoSpaceDN w:val="0"/>
        <w:spacing w:line="240" w:lineRule="atLeast"/>
        <w:ind w:left="425" w:hanging="425"/>
        <w:jc w:val="both"/>
        <w:rPr>
          <w:rFonts w:ascii="Calibri" w:hAnsi="Calibri" w:cs="Calibri"/>
          <w:sz w:val="22"/>
          <w:szCs w:val="22"/>
        </w:rPr>
      </w:pPr>
      <w:r w:rsidRPr="00BC041A">
        <w:rPr>
          <w:rFonts w:ascii="Calibri" w:hAnsi="Calibri" w:cs="Calibri"/>
          <w:sz w:val="22"/>
          <w:szCs w:val="22"/>
        </w:rPr>
        <w:fldChar w:fldCharType="begin"/>
      </w:r>
      <w:r w:rsidRPr="00BC041A">
        <w:rPr>
          <w:rFonts w:ascii="Calibri" w:hAnsi="Calibri" w:cs="Calibri"/>
          <w:sz w:val="22"/>
          <w:szCs w:val="22"/>
        </w:rPr>
        <w:instrText>SYMBOL 45 \f "Symbol" \s 12 \h</w:instrText>
      </w:r>
      <w:r w:rsidRPr="00BC041A">
        <w:rPr>
          <w:rFonts w:ascii="Calibri" w:hAnsi="Calibri" w:cs="Calibri"/>
          <w:sz w:val="22"/>
          <w:szCs w:val="22"/>
        </w:rPr>
        <w:fldChar w:fldCharType="end"/>
      </w:r>
      <w:r w:rsidRPr="00BC041A">
        <w:rPr>
          <w:rFonts w:ascii="Calibri" w:hAnsi="Calibri" w:cs="Calibri"/>
          <w:sz w:val="22"/>
          <w:szCs w:val="22"/>
        </w:rPr>
        <w:tab/>
        <w:t>i maggiori oneri derivanti dagli allargamenti e dalle scarpate che si dovranno dare agli scavi stessi in relazione alle condizioni naturali ed alle caratteristiche delle opere;</w:t>
      </w:r>
    </w:p>
    <w:p w14:paraId="6B794592" w14:textId="77777777" w:rsidR="00BC041A" w:rsidRPr="00BC041A" w:rsidRDefault="00BC041A" w:rsidP="009F38E7">
      <w:pPr>
        <w:autoSpaceDE w:val="0"/>
        <w:autoSpaceDN w:val="0"/>
        <w:spacing w:line="240" w:lineRule="atLeast"/>
        <w:ind w:left="425" w:hanging="425"/>
        <w:jc w:val="both"/>
        <w:rPr>
          <w:rFonts w:ascii="Calibri" w:hAnsi="Calibri" w:cs="Calibri"/>
          <w:sz w:val="22"/>
          <w:szCs w:val="22"/>
        </w:rPr>
      </w:pPr>
      <w:r w:rsidRPr="00BC041A">
        <w:rPr>
          <w:rFonts w:ascii="Calibri" w:hAnsi="Calibri" w:cs="Calibri"/>
          <w:sz w:val="22"/>
          <w:szCs w:val="22"/>
        </w:rPr>
        <w:fldChar w:fldCharType="begin"/>
      </w:r>
      <w:r w:rsidRPr="00BC041A">
        <w:rPr>
          <w:rFonts w:ascii="Calibri" w:hAnsi="Calibri" w:cs="Calibri"/>
          <w:sz w:val="22"/>
          <w:szCs w:val="22"/>
        </w:rPr>
        <w:instrText>SYMBOL 45 \f "Symbol" \s 12 \h</w:instrText>
      </w:r>
      <w:r w:rsidRPr="00BC041A">
        <w:rPr>
          <w:rFonts w:ascii="Calibri" w:hAnsi="Calibri" w:cs="Calibri"/>
          <w:sz w:val="22"/>
          <w:szCs w:val="22"/>
        </w:rPr>
        <w:fldChar w:fldCharType="end"/>
      </w:r>
      <w:r w:rsidRPr="00BC041A">
        <w:rPr>
          <w:rFonts w:ascii="Calibri" w:hAnsi="Calibri" w:cs="Calibri"/>
          <w:sz w:val="22"/>
          <w:szCs w:val="22"/>
        </w:rPr>
        <w:tab/>
        <w:t>l'accurata pulizia delle superfici di scavo e la loro regolarizzazione;</w:t>
      </w:r>
    </w:p>
    <w:p w14:paraId="266EED5F" w14:textId="77777777" w:rsidR="00BC041A" w:rsidRPr="00BC041A" w:rsidRDefault="00BC041A" w:rsidP="009F38E7">
      <w:pPr>
        <w:autoSpaceDE w:val="0"/>
        <w:autoSpaceDN w:val="0"/>
        <w:spacing w:line="240" w:lineRule="atLeast"/>
        <w:ind w:left="425" w:hanging="425"/>
        <w:jc w:val="both"/>
        <w:rPr>
          <w:rFonts w:ascii="Calibri" w:hAnsi="Calibri" w:cs="Calibri"/>
          <w:sz w:val="22"/>
          <w:szCs w:val="22"/>
        </w:rPr>
      </w:pPr>
      <w:r w:rsidRPr="00BC041A">
        <w:rPr>
          <w:rFonts w:ascii="Calibri" w:hAnsi="Calibri" w:cs="Calibri"/>
          <w:sz w:val="22"/>
          <w:szCs w:val="22"/>
        </w:rPr>
        <w:fldChar w:fldCharType="begin"/>
      </w:r>
      <w:r w:rsidRPr="00BC041A">
        <w:rPr>
          <w:rFonts w:ascii="Calibri" w:hAnsi="Calibri" w:cs="Calibri"/>
          <w:sz w:val="22"/>
          <w:szCs w:val="22"/>
        </w:rPr>
        <w:instrText>SYMBOL 45 \f "Symbol" \s 12 \h</w:instrText>
      </w:r>
      <w:r w:rsidRPr="00BC041A">
        <w:rPr>
          <w:rFonts w:ascii="Calibri" w:hAnsi="Calibri" w:cs="Calibri"/>
          <w:sz w:val="22"/>
          <w:szCs w:val="22"/>
        </w:rPr>
        <w:fldChar w:fldCharType="end"/>
      </w:r>
      <w:r w:rsidRPr="00BC041A">
        <w:rPr>
          <w:rFonts w:ascii="Calibri" w:hAnsi="Calibri" w:cs="Calibri"/>
          <w:sz w:val="22"/>
          <w:szCs w:val="22"/>
        </w:rPr>
        <w:tab/>
        <w:t>la demolizione delle eventuali tombinature o fognature di qualsiasi tipo e dimensioni nonché il loro rifacimento;</w:t>
      </w:r>
    </w:p>
    <w:p w14:paraId="08952EC1" w14:textId="77777777" w:rsidR="00BC041A" w:rsidRPr="00BC041A" w:rsidRDefault="00BC041A" w:rsidP="009F38E7">
      <w:pPr>
        <w:autoSpaceDE w:val="0"/>
        <w:autoSpaceDN w:val="0"/>
        <w:spacing w:line="240" w:lineRule="atLeast"/>
        <w:ind w:left="425" w:hanging="425"/>
        <w:jc w:val="both"/>
        <w:rPr>
          <w:rFonts w:ascii="Calibri" w:hAnsi="Calibri" w:cs="Calibri"/>
          <w:sz w:val="22"/>
          <w:szCs w:val="22"/>
        </w:rPr>
      </w:pPr>
      <w:r w:rsidRPr="00BC041A">
        <w:rPr>
          <w:rFonts w:ascii="Calibri" w:hAnsi="Calibri" w:cs="Calibri"/>
          <w:sz w:val="22"/>
          <w:szCs w:val="22"/>
        </w:rPr>
        <w:fldChar w:fldCharType="begin"/>
      </w:r>
      <w:r w:rsidRPr="00BC041A">
        <w:rPr>
          <w:rFonts w:ascii="Calibri" w:hAnsi="Calibri" w:cs="Calibri"/>
          <w:sz w:val="22"/>
          <w:szCs w:val="22"/>
        </w:rPr>
        <w:instrText>SYMBOL 45 \f "Symbol" \s 12 \h</w:instrText>
      </w:r>
      <w:r w:rsidRPr="00BC041A">
        <w:rPr>
          <w:rFonts w:ascii="Calibri" w:hAnsi="Calibri" w:cs="Calibri"/>
          <w:sz w:val="22"/>
          <w:szCs w:val="22"/>
        </w:rPr>
        <w:fldChar w:fldCharType="end"/>
      </w:r>
      <w:r w:rsidRPr="00BC041A">
        <w:rPr>
          <w:rFonts w:ascii="Calibri" w:hAnsi="Calibri" w:cs="Calibri"/>
          <w:sz w:val="22"/>
          <w:szCs w:val="22"/>
        </w:rPr>
        <w:tab/>
        <w:t>l'incidenza degli interventi, ove necessario, per ricerca, assistenza e superamento di cavi, tubazioni e condutture sotterranee (SIP - ENEL - GAS - METANO - ACQUA - etc.).</w:t>
      </w:r>
    </w:p>
    <w:p w14:paraId="5E2F6266" w14:textId="77777777" w:rsidR="00BC041A" w:rsidRPr="00BC041A" w:rsidRDefault="00BC041A" w:rsidP="00BC041A">
      <w:pPr>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 rilevamenti e la misurazione degli scavi agli effetti del pagamento saranno eseguiti in contraddittorio con l’Impresa prima dell'inizio dei lavori ed al momento della contabilizzazione.</w:t>
      </w:r>
    </w:p>
    <w:p w14:paraId="5ADEDD69" w14:textId="77777777" w:rsidR="00BC041A" w:rsidRPr="009F38E7" w:rsidRDefault="00BC041A" w:rsidP="00BC041A">
      <w:pPr>
        <w:autoSpaceDE w:val="0"/>
        <w:autoSpaceDN w:val="0"/>
        <w:spacing w:line="240" w:lineRule="atLeast"/>
        <w:ind w:left="360" w:right="-1" w:hanging="360"/>
        <w:jc w:val="both"/>
        <w:rPr>
          <w:rStyle w:val="StileCalibri11pt"/>
          <w:b w:val="0"/>
        </w:rPr>
      </w:pPr>
      <w:r w:rsidRPr="009F38E7">
        <w:rPr>
          <w:rStyle w:val="StileCalibri11pt"/>
          <w:b w:val="0"/>
        </w:rPr>
        <w:t>Nel caso di appalti a misura i movimenti di terra saranno valutati generalmente a m</w:t>
      </w:r>
      <w:r w:rsidRPr="009F38E7">
        <w:rPr>
          <w:rFonts w:ascii="Calibri" w:hAnsi="Calibri" w:cs="Calibri"/>
          <w:b/>
          <w:sz w:val="22"/>
          <w:szCs w:val="22"/>
          <w:vertAlign w:val="superscript"/>
        </w:rPr>
        <w:t>3</w:t>
      </w:r>
      <w:r w:rsidRPr="009F38E7">
        <w:rPr>
          <w:rStyle w:val="StileCalibri11pt"/>
          <w:b w:val="0"/>
        </w:rPr>
        <w:t>.</w:t>
      </w:r>
    </w:p>
    <w:p w14:paraId="32E0F6BD" w14:textId="77777777" w:rsidR="00BC041A" w:rsidRPr="00BC041A" w:rsidRDefault="00BC041A" w:rsidP="00BB03A0">
      <w:pPr>
        <w:pStyle w:val="Titolo4"/>
        <w:numPr>
          <w:ilvl w:val="1"/>
          <w:numId w:val="87"/>
        </w:numPr>
        <w:spacing w:before="240" w:after="120"/>
        <w:ind w:left="850" w:hanging="425"/>
        <w:jc w:val="left"/>
      </w:pPr>
      <w:bookmarkStart w:id="276" w:name="_Toc332963348"/>
      <w:bookmarkStart w:id="277" w:name="_Toc444166551"/>
      <w:bookmarkStart w:id="278" w:name="_Toc37075569"/>
      <w:bookmarkStart w:id="279" w:name="_Toc161296755"/>
      <w:r w:rsidRPr="009F38E7">
        <w:rPr>
          <w:rFonts w:ascii="Calibri" w:hAnsi="Calibri"/>
          <w:b/>
        </w:rPr>
        <w:t>Scavo di sbancamento o ricalibratura d'alveo con sistemazione entro l’ambito del cantiere</w:t>
      </w:r>
      <w:bookmarkEnd w:id="276"/>
      <w:bookmarkEnd w:id="277"/>
      <w:bookmarkEnd w:id="278"/>
      <w:bookmarkEnd w:id="279"/>
    </w:p>
    <w:p w14:paraId="7B667238" w14:textId="77777777" w:rsidR="00BC041A" w:rsidRPr="00BC041A" w:rsidRDefault="00BC041A" w:rsidP="00BC041A">
      <w:pPr>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Il prezzo comprende, oltre a tutti gli oneri richiamati al punto 2, il trasporto del materiale, lo scarico e la sistemazione entro l’area del cantiere.</w:t>
      </w:r>
    </w:p>
    <w:p w14:paraId="2438CC13" w14:textId="77777777" w:rsidR="00BC041A" w:rsidRPr="00BC041A" w:rsidRDefault="00BC041A" w:rsidP="00BC041A">
      <w:pPr>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Lo scavo per ricalibrature d'alveo sarà misurato e compensato a volume di materiale in posto prima dello scavo, computato con il metodo delle sezioni ragguagliate.</w:t>
      </w:r>
    </w:p>
    <w:p w14:paraId="31F9C6F3" w14:textId="77777777" w:rsidR="00BC041A" w:rsidRPr="00C40363" w:rsidRDefault="00BC041A" w:rsidP="00BB03A0">
      <w:pPr>
        <w:pStyle w:val="Titolo4"/>
        <w:numPr>
          <w:ilvl w:val="1"/>
          <w:numId w:val="88"/>
        </w:numPr>
        <w:spacing w:before="240" w:after="120"/>
        <w:ind w:left="850" w:hanging="425"/>
        <w:jc w:val="left"/>
        <w:rPr>
          <w:rFonts w:ascii="Calibri" w:hAnsi="Calibri"/>
          <w:b/>
        </w:rPr>
      </w:pPr>
      <w:bookmarkStart w:id="280" w:name="_Toc332963349"/>
      <w:bookmarkStart w:id="281" w:name="_Toc444166552"/>
      <w:bookmarkStart w:id="282" w:name="_Toc37075570"/>
      <w:bookmarkStart w:id="283" w:name="_Toc161296756"/>
      <w:r w:rsidRPr="00C40363">
        <w:rPr>
          <w:rFonts w:ascii="Calibri" w:hAnsi="Calibri"/>
          <w:b/>
        </w:rPr>
        <w:t>Scavo di sbancamento o ricalibratura d'alveo con sistemazione fuori dall’ambito del cantiere</w:t>
      </w:r>
      <w:bookmarkEnd w:id="280"/>
      <w:bookmarkEnd w:id="281"/>
      <w:bookmarkEnd w:id="282"/>
      <w:bookmarkEnd w:id="283"/>
    </w:p>
    <w:p w14:paraId="56522E25" w14:textId="77777777" w:rsidR="00BC041A" w:rsidRPr="00BC041A" w:rsidRDefault="00BC041A" w:rsidP="00BC041A">
      <w:pPr>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Il prezzo comprende, oltre a tutti gli oneri richiamati al punto 2, il trasporto del materiale, lo scarico e la sistemazione nella discarica.</w:t>
      </w:r>
    </w:p>
    <w:p w14:paraId="29C1216D" w14:textId="77777777" w:rsidR="00BC041A" w:rsidRDefault="00BC041A" w:rsidP="00BC041A">
      <w:pPr>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Lo scavo di sbancamento sarà misurato e compensato a volume di materiale in posto prima dello scavo computato con il metodo delle sezioni ragguagliate.</w:t>
      </w:r>
    </w:p>
    <w:p w14:paraId="712C2038" w14:textId="77777777" w:rsidR="00BC041A" w:rsidRPr="00C40363" w:rsidRDefault="00BC041A" w:rsidP="00BB03A0">
      <w:pPr>
        <w:pStyle w:val="Titolo4"/>
        <w:numPr>
          <w:ilvl w:val="1"/>
          <w:numId w:val="88"/>
        </w:numPr>
        <w:spacing w:before="240" w:after="120"/>
        <w:ind w:left="850" w:hanging="425"/>
        <w:jc w:val="left"/>
        <w:rPr>
          <w:rFonts w:ascii="Calibri" w:hAnsi="Calibri"/>
          <w:b/>
        </w:rPr>
      </w:pPr>
      <w:bookmarkStart w:id="284" w:name="_Toc332963350"/>
      <w:bookmarkStart w:id="285" w:name="_Toc444166553"/>
      <w:bookmarkStart w:id="286" w:name="_Toc37075571"/>
      <w:bookmarkStart w:id="287" w:name="_Toc161296757"/>
      <w:r w:rsidRPr="00C40363">
        <w:rPr>
          <w:rFonts w:ascii="Calibri" w:hAnsi="Calibri"/>
          <w:b/>
        </w:rPr>
        <w:t>Scavo di fondazione a sezione obbligata</w:t>
      </w:r>
      <w:bookmarkEnd w:id="284"/>
      <w:bookmarkEnd w:id="285"/>
      <w:bookmarkEnd w:id="286"/>
      <w:bookmarkEnd w:id="287"/>
    </w:p>
    <w:p w14:paraId="44DD0B71" w14:textId="77777777" w:rsidR="00BC041A" w:rsidRDefault="00BC041A" w:rsidP="00BC041A">
      <w:pPr>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Nel caso di appalti a misura lo scavo di fondazione sarà misurato a volume in base alle sezioni obbligate di scavo risultanti dai disegni di progetto, a partire dal piano campagna originario o dal piano ottenuto a seguito di sbancamento, salvo che l’Ufficio di Direzione Lavori non adotti, a suo insindacabile giudizio, altri sistemi.</w:t>
      </w:r>
    </w:p>
    <w:p w14:paraId="6F0CB4B5" w14:textId="77777777" w:rsidR="00335D67" w:rsidRPr="00C40363" w:rsidRDefault="00335D67" w:rsidP="00BB03A0">
      <w:pPr>
        <w:pStyle w:val="Titolo4"/>
        <w:numPr>
          <w:ilvl w:val="0"/>
          <w:numId w:val="85"/>
        </w:numPr>
        <w:spacing w:before="240" w:after="120"/>
        <w:ind w:left="850" w:hanging="425"/>
        <w:jc w:val="left"/>
        <w:rPr>
          <w:rFonts w:ascii="Calibri" w:hAnsi="Calibri"/>
          <w:b/>
        </w:rPr>
      </w:pPr>
      <w:bookmarkStart w:id="288" w:name="_Toc37075572"/>
      <w:bookmarkStart w:id="289" w:name="_Toc161296758"/>
      <w:r w:rsidRPr="00C40363">
        <w:rPr>
          <w:rFonts w:ascii="Calibri" w:hAnsi="Calibri"/>
          <w:b/>
        </w:rPr>
        <w:t>Demolizioni</w:t>
      </w:r>
      <w:bookmarkEnd w:id="288"/>
      <w:bookmarkEnd w:id="289"/>
    </w:p>
    <w:p w14:paraId="557D689B" w14:textId="77777777" w:rsidR="00335D67" w:rsidRPr="00335D67" w:rsidRDefault="00335D67" w:rsidP="00335D67">
      <w:pPr>
        <w:autoSpaceDE w:val="0"/>
        <w:autoSpaceDN w:val="0"/>
        <w:spacing w:line="240" w:lineRule="atLeast"/>
        <w:ind w:right="-1"/>
        <w:jc w:val="both"/>
        <w:rPr>
          <w:rFonts w:ascii="Calibri" w:hAnsi="Calibri" w:cs="Calibri"/>
          <w:sz w:val="22"/>
          <w:szCs w:val="22"/>
        </w:rPr>
      </w:pPr>
      <w:r w:rsidRPr="00335D67">
        <w:rPr>
          <w:rFonts w:ascii="Calibri" w:hAnsi="Calibri" w:cs="Calibri"/>
          <w:sz w:val="22"/>
          <w:szCs w:val="22"/>
        </w:rPr>
        <w:t>Il prezzo deve intendersi applicabile per qualunque quantitativo di materiale da demolire, anche di dimensioni minime.</w:t>
      </w:r>
    </w:p>
    <w:p w14:paraId="4722EF08" w14:textId="77777777" w:rsidR="00335D67" w:rsidRPr="00335D67" w:rsidRDefault="00335D67" w:rsidP="00335D67">
      <w:pPr>
        <w:autoSpaceDE w:val="0"/>
        <w:autoSpaceDN w:val="0"/>
        <w:spacing w:line="240" w:lineRule="atLeast"/>
        <w:ind w:right="-1"/>
        <w:jc w:val="both"/>
        <w:rPr>
          <w:rFonts w:ascii="Calibri" w:hAnsi="Calibri" w:cs="Calibri"/>
          <w:sz w:val="22"/>
          <w:szCs w:val="22"/>
        </w:rPr>
      </w:pPr>
      <w:r w:rsidRPr="00335D67">
        <w:rPr>
          <w:rFonts w:ascii="Calibri" w:hAnsi="Calibri" w:cs="Calibri"/>
          <w:sz w:val="22"/>
          <w:szCs w:val="22"/>
        </w:rPr>
        <w:t>Nel prezzo sono compresi tutti gli oneri relativi a tale categoria di lavori, sia che venga eseguita in elevazione, fuori terra, in fondazione, entro terra, in breccia e in qualunque forma, comunque senza l'uso di mine.</w:t>
      </w:r>
    </w:p>
    <w:p w14:paraId="2238CEE3" w14:textId="77777777" w:rsidR="00335D67" w:rsidRPr="00335D67" w:rsidRDefault="00CA735E" w:rsidP="00335D67">
      <w:pPr>
        <w:autoSpaceDE w:val="0"/>
        <w:autoSpaceDN w:val="0"/>
        <w:spacing w:line="240" w:lineRule="atLeast"/>
        <w:ind w:right="-1"/>
        <w:jc w:val="both"/>
        <w:rPr>
          <w:rFonts w:ascii="Calibri" w:hAnsi="Calibri" w:cs="Calibri"/>
          <w:sz w:val="22"/>
          <w:szCs w:val="22"/>
        </w:rPr>
      </w:pPr>
      <w:r w:rsidRPr="00335D67">
        <w:rPr>
          <w:rFonts w:ascii="Calibri" w:hAnsi="Calibri" w:cs="Calibri"/>
          <w:sz w:val="22"/>
          <w:szCs w:val="22"/>
        </w:rPr>
        <w:t>In particolare,</w:t>
      </w:r>
      <w:r w:rsidR="00335D67" w:rsidRPr="00335D67">
        <w:rPr>
          <w:rFonts w:ascii="Calibri" w:hAnsi="Calibri" w:cs="Calibri"/>
          <w:sz w:val="22"/>
          <w:szCs w:val="22"/>
        </w:rPr>
        <w:t xml:space="preserve"> sono compresi i ponti di servizio, le impalcature, le armature e sbadacchiature eventualmente occorrenti, nonché l'immediato allontanamento dei materiali di risulta.</w:t>
      </w:r>
    </w:p>
    <w:p w14:paraId="7865B127" w14:textId="77777777" w:rsidR="00335D67" w:rsidRPr="00335D67" w:rsidRDefault="00335D67" w:rsidP="00335D67">
      <w:pPr>
        <w:autoSpaceDE w:val="0"/>
        <w:autoSpaceDN w:val="0"/>
        <w:spacing w:line="240" w:lineRule="atLeast"/>
        <w:ind w:right="-1"/>
        <w:jc w:val="both"/>
        <w:rPr>
          <w:rFonts w:ascii="Calibri" w:hAnsi="Calibri" w:cs="Calibri"/>
          <w:sz w:val="22"/>
          <w:szCs w:val="22"/>
        </w:rPr>
      </w:pPr>
      <w:r w:rsidRPr="00335D67">
        <w:rPr>
          <w:rFonts w:ascii="Calibri" w:hAnsi="Calibri" w:cs="Calibri"/>
          <w:sz w:val="22"/>
          <w:szCs w:val="22"/>
        </w:rPr>
        <w:t>L’Impresa è obbligata a recuperare i materiali dichiarati utilizzabili dall’Ufficio di Direzione Lavori, che rimangono proprietà dell'Amministrazione, e a caricare, trasportare a scaricare a rifiuto quelli non utilizzabili. Il prezzo è comprensivo anche del corrispettivo per le discariche.</w:t>
      </w:r>
    </w:p>
    <w:p w14:paraId="704A2B70" w14:textId="77777777" w:rsidR="00335D67" w:rsidRPr="00335D67" w:rsidRDefault="00335D67" w:rsidP="00335D67">
      <w:pPr>
        <w:autoSpaceDE w:val="0"/>
        <w:autoSpaceDN w:val="0"/>
        <w:spacing w:line="240" w:lineRule="atLeast"/>
        <w:ind w:right="-1"/>
        <w:jc w:val="both"/>
        <w:rPr>
          <w:rFonts w:ascii="Calibri" w:hAnsi="Calibri" w:cs="Calibri"/>
          <w:sz w:val="22"/>
          <w:szCs w:val="22"/>
        </w:rPr>
      </w:pPr>
      <w:r w:rsidRPr="00335D67">
        <w:rPr>
          <w:rFonts w:ascii="Calibri" w:hAnsi="Calibri" w:cs="Calibri"/>
          <w:sz w:val="22"/>
          <w:szCs w:val="22"/>
        </w:rPr>
        <w:t>Negli appalti a misura, le demolizioni sono valutate a m3 misurate in sito prima dell'esecuzione del lavoro.</w:t>
      </w:r>
    </w:p>
    <w:p w14:paraId="687154B5" w14:textId="77777777" w:rsidR="00335D67" w:rsidRPr="00C40363" w:rsidRDefault="00B84365" w:rsidP="00BB03A0">
      <w:pPr>
        <w:pStyle w:val="Titolo4"/>
        <w:numPr>
          <w:ilvl w:val="1"/>
          <w:numId w:val="89"/>
        </w:numPr>
        <w:spacing w:before="240" w:after="120"/>
        <w:ind w:left="850" w:hanging="425"/>
        <w:jc w:val="left"/>
        <w:rPr>
          <w:rFonts w:ascii="Calibri" w:hAnsi="Calibri"/>
          <w:b/>
        </w:rPr>
      </w:pPr>
      <w:bookmarkStart w:id="290" w:name="_Toc37075573"/>
      <w:bookmarkStart w:id="291" w:name="_Toc161296759"/>
      <w:r w:rsidRPr="00C40363">
        <w:rPr>
          <w:rFonts w:ascii="Calibri" w:hAnsi="Calibri"/>
          <w:b/>
        </w:rPr>
        <w:lastRenderedPageBreak/>
        <w:t>Demolizione di strutture in pietrame a secco o in gabbioni</w:t>
      </w:r>
      <w:bookmarkEnd w:id="290"/>
      <w:bookmarkEnd w:id="291"/>
    </w:p>
    <w:p w14:paraId="5ECB88AE" w14:textId="77777777" w:rsidR="00335D67" w:rsidRPr="00BC041A" w:rsidRDefault="00B84365" w:rsidP="00335D67">
      <w:pPr>
        <w:autoSpaceDE w:val="0"/>
        <w:autoSpaceDN w:val="0"/>
        <w:spacing w:line="240" w:lineRule="atLeast"/>
        <w:ind w:right="-1"/>
        <w:jc w:val="both"/>
        <w:rPr>
          <w:rFonts w:ascii="Calibri" w:hAnsi="Calibri" w:cs="Calibri"/>
          <w:sz w:val="22"/>
          <w:szCs w:val="22"/>
        </w:rPr>
      </w:pPr>
      <w:r w:rsidRPr="00B84365">
        <w:rPr>
          <w:rFonts w:ascii="Calibri" w:hAnsi="Calibri" w:cs="Calibri"/>
          <w:sz w:val="22"/>
          <w:szCs w:val="22"/>
        </w:rPr>
        <w:t>La demolizione di strutture in pietrame a secco o gabbioni sarà compensata, nei lavori a misura, con valutazione a metro cubo di materiale demolito, misurato in sito prima dell'esecuzione del lavoro.</w:t>
      </w:r>
    </w:p>
    <w:p w14:paraId="41476EC0" w14:textId="77777777" w:rsidR="00335D67" w:rsidRPr="00BC041A" w:rsidRDefault="00B84365" w:rsidP="00BB03A0">
      <w:pPr>
        <w:pStyle w:val="Titolo4"/>
        <w:numPr>
          <w:ilvl w:val="1"/>
          <w:numId w:val="89"/>
        </w:numPr>
        <w:spacing w:before="240" w:after="120"/>
        <w:ind w:left="850" w:hanging="425"/>
        <w:jc w:val="left"/>
        <w:rPr>
          <w:rFonts w:ascii="Calibri" w:hAnsi="Calibri" w:cs="Calibri"/>
          <w:b/>
          <w:bCs/>
          <w:iCs/>
        </w:rPr>
      </w:pPr>
      <w:bookmarkStart w:id="292" w:name="_Toc37075574"/>
      <w:bookmarkStart w:id="293" w:name="_Toc161296760"/>
      <w:r w:rsidRPr="00C40363">
        <w:rPr>
          <w:rFonts w:ascii="Calibri" w:hAnsi="Calibri"/>
          <w:b/>
        </w:rPr>
        <w:t>Demolizioni</w:t>
      </w:r>
      <w:r>
        <w:rPr>
          <w:rFonts w:ascii="Calibri" w:hAnsi="Calibri" w:cs="Calibri"/>
          <w:b/>
          <w:bCs/>
          <w:iCs/>
        </w:rPr>
        <w:t xml:space="preserve"> di strutture in mattoni</w:t>
      </w:r>
      <w:bookmarkEnd w:id="292"/>
      <w:bookmarkEnd w:id="293"/>
    </w:p>
    <w:p w14:paraId="6C709909" w14:textId="77777777" w:rsidR="00335D67" w:rsidRDefault="00B84365" w:rsidP="00335D67">
      <w:pPr>
        <w:autoSpaceDE w:val="0"/>
        <w:autoSpaceDN w:val="0"/>
        <w:spacing w:line="240" w:lineRule="atLeast"/>
        <w:ind w:right="-1"/>
        <w:jc w:val="both"/>
        <w:rPr>
          <w:rFonts w:ascii="Calibri" w:hAnsi="Calibri" w:cs="Calibri"/>
          <w:sz w:val="22"/>
          <w:szCs w:val="22"/>
        </w:rPr>
      </w:pPr>
      <w:r w:rsidRPr="00B84365">
        <w:rPr>
          <w:rFonts w:ascii="Calibri" w:hAnsi="Calibri" w:cs="Calibri"/>
          <w:sz w:val="22"/>
          <w:szCs w:val="22"/>
        </w:rPr>
        <w:t>La demolizione di strutture in mattoni sarà compensata, negli appalti a misura, con valutazione a metro cubo di materiale demolito, misurato in sito prima dell'esecuzione del lavoro.</w:t>
      </w:r>
    </w:p>
    <w:p w14:paraId="36ABCD94" w14:textId="77777777" w:rsidR="00B84365" w:rsidRPr="00C40363" w:rsidRDefault="00B84365" w:rsidP="00BB03A0">
      <w:pPr>
        <w:pStyle w:val="Titolo4"/>
        <w:numPr>
          <w:ilvl w:val="1"/>
          <w:numId w:val="89"/>
        </w:numPr>
        <w:spacing w:before="240" w:after="120"/>
        <w:ind w:left="850" w:hanging="425"/>
        <w:jc w:val="left"/>
        <w:rPr>
          <w:rFonts w:ascii="Calibri" w:hAnsi="Calibri"/>
          <w:b/>
        </w:rPr>
      </w:pPr>
      <w:bookmarkStart w:id="294" w:name="_Toc37075575"/>
      <w:bookmarkStart w:id="295" w:name="_Toc161296761"/>
      <w:r w:rsidRPr="00C40363">
        <w:rPr>
          <w:rFonts w:ascii="Calibri" w:hAnsi="Calibri"/>
          <w:b/>
        </w:rPr>
        <w:t>Demolizione di strutture in calcestruzzo</w:t>
      </w:r>
      <w:bookmarkEnd w:id="294"/>
      <w:bookmarkEnd w:id="295"/>
    </w:p>
    <w:p w14:paraId="77FA8266" w14:textId="77777777" w:rsidR="00B84365" w:rsidRPr="00BC041A" w:rsidRDefault="00B84365" w:rsidP="00B84365">
      <w:pPr>
        <w:autoSpaceDE w:val="0"/>
        <w:autoSpaceDN w:val="0"/>
        <w:spacing w:line="240" w:lineRule="atLeast"/>
        <w:ind w:right="-1"/>
        <w:jc w:val="both"/>
        <w:rPr>
          <w:rFonts w:ascii="Calibri" w:hAnsi="Calibri" w:cs="Calibri"/>
          <w:sz w:val="22"/>
          <w:szCs w:val="22"/>
        </w:rPr>
      </w:pPr>
      <w:r w:rsidRPr="00B84365">
        <w:rPr>
          <w:rFonts w:ascii="Calibri" w:hAnsi="Calibri" w:cs="Calibri"/>
          <w:sz w:val="22"/>
          <w:szCs w:val="22"/>
        </w:rPr>
        <w:t>La demolizione di strutture in calcestruzzo sarà compensata, negli appalti a misura, con valutazione a metro cubo di materiale demolito, misurato in sito prima dell'esecuzione del lavoro.</w:t>
      </w:r>
    </w:p>
    <w:p w14:paraId="606988E0" w14:textId="77777777" w:rsidR="00B84365" w:rsidRPr="00C40363" w:rsidRDefault="00B84365" w:rsidP="00BB03A0">
      <w:pPr>
        <w:pStyle w:val="Titolo4"/>
        <w:numPr>
          <w:ilvl w:val="1"/>
          <w:numId w:val="89"/>
        </w:numPr>
        <w:spacing w:before="240" w:after="120"/>
        <w:ind w:left="850" w:hanging="425"/>
        <w:jc w:val="left"/>
        <w:rPr>
          <w:rFonts w:ascii="Calibri" w:hAnsi="Calibri"/>
          <w:b/>
        </w:rPr>
      </w:pPr>
      <w:bookmarkStart w:id="296" w:name="_Toc37075576"/>
      <w:bookmarkStart w:id="297" w:name="_Toc161296762"/>
      <w:r w:rsidRPr="00C40363">
        <w:rPr>
          <w:rFonts w:ascii="Calibri" w:hAnsi="Calibri"/>
          <w:b/>
        </w:rPr>
        <w:t>Demolizioni di strutture in cemento armato</w:t>
      </w:r>
      <w:bookmarkEnd w:id="296"/>
      <w:bookmarkEnd w:id="297"/>
    </w:p>
    <w:p w14:paraId="4BB4E319" w14:textId="77777777" w:rsidR="00B84365" w:rsidRPr="00116359" w:rsidRDefault="00B84365" w:rsidP="00B84365">
      <w:pPr>
        <w:autoSpaceDE w:val="0"/>
        <w:autoSpaceDN w:val="0"/>
        <w:spacing w:line="240" w:lineRule="atLeast"/>
        <w:ind w:right="-1"/>
        <w:jc w:val="both"/>
        <w:rPr>
          <w:rFonts w:ascii="Calibri" w:hAnsi="Calibri" w:cs="Calibri"/>
          <w:sz w:val="22"/>
          <w:szCs w:val="22"/>
        </w:rPr>
      </w:pPr>
      <w:r w:rsidRPr="00116359">
        <w:rPr>
          <w:rFonts w:ascii="Calibri" w:hAnsi="Calibri" w:cs="Calibri"/>
          <w:sz w:val="22"/>
          <w:szCs w:val="22"/>
        </w:rPr>
        <w:t>La demolizione di strutture in cemento armato sarà compensata, negli appalti a misura, con valutazione a metro cubo di materiale demolito, misurato in sito prima dell'esecuzione del lavoro. Saranno da considerarsi demolizioni di strutture in cemento armato quelle relative a conglomerati cementizi con armatura superiore a 30 kg/m3.</w:t>
      </w:r>
    </w:p>
    <w:p w14:paraId="75791B3B" w14:textId="77777777" w:rsidR="00B84365" w:rsidRPr="00C40363" w:rsidRDefault="00B84365" w:rsidP="00BB03A0">
      <w:pPr>
        <w:pStyle w:val="Titolo4"/>
        <w:numPr>
          <w:ilvl w:val="1"/>
          <w:numId w:val="89"/>
        </w:numPr>
        <w:spacing w:before="240" w:after="120"/>
        <w:ind w:left="850" w:hanging="425"/>
        <w:jc w:val="left"/>
        <w:rPr>
          <w:rFonts w:ascii="Calibri" w:hAnsi="Calibri"/>
          <w:b/>
        </w:rPr>
      </w:pPr>
      <w:bookmarkStart w:id="298" w:name="_Toc37075577"/>
      <w:bookmarkStart w:id="299" w:name="_Toc161296763"/>
      <w:r w:rsidRPr="00C40363">
        <w:rPr>
          <w:rFonts w:ascii="Calibri" w:hAnsi="Calibri"/>
          <w:b/>
        </w:rPr>
        <w:t>Taglio e demolizione di pavimentazione stradale</w:t>
      </w:r>
      <w:bookmarkEnd w:id="298"/>
      <w:bookmarkEnd w:id="299"/>
    </w:p>
    <w:p w14:paraId="4216AEE1" w14:textId="77777777" w:rsidR="00B84365" w:rsidRPr="00B84365" w:rsidRDefault="00B84365" w:rsidP="00B84365">
      <w:pPr>
        <w:autoSpaceDE w:val="0"/>
        <w:autoSpaceDN w:val="0"/>
        <w:spacing w:line="240" w:lineRule="atLeast"/>
        <w:ind w:right="-1"/>
        <w:jc w:val="both"/>
        <w:rPr>
          <w:rFonts w:ascii="Calibri" w:hAnsi="Calibri" w:cs="Calibri"/>
          <w:sz w:val="22"/>
          <w:szCs w:val="22"/>
        </w:rPr>
      </w:pPr>
      <w:r w:rsidRPr="00B84365">
        <w:rPr>
          <w:rFonts w:ascii="Calibri" w:hAnsi="Calibri" w:cs="Calibri"/>
          <w:sz w:val="22"/>
          <w:szCs w:val="22"/>
        </w:rPr>
        <w:t>Il prezzo compensa il taglio, la demolizione e la rimozione della pavimentazione stradale di qualsiasi tipo e di qualunque spessore, da realizzarsi con adeguati mezzi meccanici, lungo i tracciati preventivamente individuati.</w:t>
      </w:r>
    </w:p>
    <w:p w14:paraId="7B3FBEBC" w14:textId="77777777" w:rsidR="00B84365" w:rsidRPr="00B84365" w:rsidRDefault="00B84365" w:rsidP="00B84365">
      <w:pPr>
        <w:autoSpaceDE w:val="0"/>
        <w:autoSpaceDN w:val="0"/>
        <w:spacing w:line="240" w:lineRule="atLeast"/>
        <w:ind w:right="-1"/>
        <w:jc w:val="both"/>
        <w:rPr>
          <w:rFonts w:ascii="Calibri" w:hAnsi="Calibri" w:cs="Calibri"/>
          <w:sz w:val="22"/>
          <w:szCs w:val="22"/>
        </w:rPr>
      </w:pPr>
      <w:r w:rsidRPr="00B84365">
        <w:rPr>
          <w:rFonts w:ascii="Calibri" w:hAnsi="Calibri" w:cs="Calibri"/>
          <w:sz w:val="22"/>
          <w:szCs w:val="22"/>
        </w:rPr>
        <w:t>Sono compresi nel prezzo il carico e il trasporto a discarica a qualsiasi distanza del materiale rimosso, nonché i relativi oneri, canoni o diritti.</w:t>
      </w:r>
    </w:p>
    <w:p w14:paraId="578519B2" w14:textId="77777777" w:rsidR="00B84365" w:rsidRDefault="00B84365" w:rsidP="00B84365">
      <w:pPr>
        <w:autoSpaceDE w:val="0"/>
        <w:autoSpaceDN w:val="0"/>
        <w:spacing w:line="240" w:lineRule="atLeast"/>
        <w:ind w:right="-1"/>
        <w:jc w:val="both"/>
        <w:rPr>
          <w:rFonts w:ascii="Calibri" w:hAnsi="Calibri" w:cs="Calibri"/>
          <w:sz w:val="22"/>
          <w:szCs w:val="22"/>
        </w:rPr>
      </w:pPr>
      <w:r w:rsidRPr="00B84365">
        <w:rPr>
          <w:rFonts w:ascii="Calibri" w:hAnsi="Calibri" w:cs="Calibri"/>
          <w:sz w:val="22"/>
          <w:szCs w:val="22"/>
        </w:rPr>
        <w:t>Negli appalti a misura la valutazione sarà fatta a metro cubo (m3).</w:t>
      </w:r>
    </w:p>
    <w:p w14:paraId="2837B4FB" w14:textId="77777777" w:rsidR="00DF56F3" w:rsidRPr="00C40363" w:rsidRDefault="00DF56F3" w:rsidP="00BB03A0">
      <w:pPr>
        <w:pStyle w:val="Titolo4"/>
        <w:numPr>
          <w:ilvl w:val="0"/>
          <w:numId w:val="85"/>
        </w:numPr>
        <w:spacing w:before="240" w:after="120"/>
        <w:ind w:left="850" w:hanging="425"/>
        <w:jc w:val="left"/>
        <w:rPr>
          <w:rFonts w:ascii="Calibri" w:hAnsi="Calibri"/>
          <w:b/>
        </w:rPr>
      </w:pPr>
      <w:bookmarkStart w:id="300" w:name="_Toc37075578"/>
      <w:bookmarkStart w:id="301" w:name="_Toc161296764"/>
      <w:r w:rsidRPr="00C40363">
        <w:rPr>
          <w:rFonts w:ascii="Calibri" w:hAnsi="Calibri"/>
          <w:b/>
        </w:rPr>
        <w:t>Formazione di drenaggi</w:t>
      </w:r>
      <w:bookmarkEnd w:id="300"/>
      <w:bookmarkEnd w:id="301"/>
    </w:p>
    <w:p w14:paraId="7C26C990" w14:textId="77777777" w:rsidR="00DF56F3" w:rsidRPr="00C40363" w:rsidRDefault="00DF56F3" w:rsidP="00BB03A0">
      <w:pPr>
        <w:pStyle w:val="Titolo4"/>
        <w:numPr>
          <w:ilvl w:val="1"/>
          <w:numId w:val="90"/>
        </w:numPr>
        <w:spacing w:before="240" w:after="120"/>
        <w:ind w:left="850" w:hanging="425"/>
        <w:jc w:val="left"/>
        <w:rPr>
          <w:rFonts w:ascii="Calibri" w:hAnsi="Calibri"/>
          <w:b/>
        </w:rPr>
      </w:pPr>
      <w:bookmarkStart w:id="302" w:name="_Toc37075579"/>
      <w:bookmarkStart w:id="303" w:name="_Toc161296765"/>
      <w:r w:rsidRPr="00C40363">
        <w:rPr>
          <w:rFonts w:ascii="Calibri" w:hAnsi="Calibri"/>
          <w:b/>
        </w:rPr>
        <w:t>Formazione di drenaggi con materiale arido</w:t>
      </w:r>
      <w:bookmarkEnd w:id="302"/>
      <w:bookmarkEnd w:id="303"/>
    </w:p>
    <w:p w14:paraId="770F84FB" w14:textId="77777777" w:rsidR="00DF56F3" w:rsidRPr="00DF56F3" w:rsidRDefault="00DF56F3" w:rsidP="00DF56F3">
      <w:pPr>
        <w:autoSpaceDE w:val="0"/>
        <w:autoSpaceDN w:val="0"/>
        <w:spacing w:line="240" w:lineRule="atLeast"/>
        <w:ind w:right="-1"/>
        <w:jc w:val="both"/>
        <w:rPr>
          <w:rFonts w:ascii="Calibri" w:hAnsi="Calibri" w:cs="Calibri"/>
          <w:sz w:val="22"/>
          <w:szCs w:val="22"/>
        </w:rPr>
      </w:pPr>
      <w:r w:rsidRPr="00DF56F3">
        <w:rPr>
          <w:rFonts w:ascii="Calibri" w:hAnsi="Calibri" w:cs="Calibri"/>
          <w:sz w:val="22"/>
          <w:szCs w:val="22"/>
        </w:rPr>
        <w:t>Il prezzo comprende: la fornitura del materiale delle dimensioni prescritte, la posa in opera secondo le indicazioni di progetto e quant'altro occorrente per ultimare l'opera a regola d'arte.</w:t>
      </w:r>
    </w:p>
    <w:p w14:paraId="296D9223" w14:textId="77777777" w:rsidR="00DF56F3" w:rsidRPr="00BC041A" w:rsidRDefault="00DF56F3" w:rsidP="00DF56F3">
      <w:pPr>
        <w:autoSpaceDE w:val="0"/>
        <w:autoSpaceDN w:val="0"/>
        <w:spacing w:line="240" w:lineRule="atLeast"/>
        <w:ind w:right="-1"/>
        <w:jc w:val="both"/>
        <w:rPr>
          <w:rFonts w:ascii="Calibri" w:hAnsi="Calibri" w:cs="Calibri"/>
          <w:sz w:val="22"/>
          <w:szCs w:val="22"/>
        </w:rPr>
      </w:pPr>
      <w:r w:rsidRPr="00DF56F3">
        <w:rPr>
          <w:rFonts w:ascii="Calibri" w:hAnsi="Calibri" w:cs="Calibri"/>
          <w:sz w:val="22"/>
          <w:szCs w:val="22"/>
        </w:rPr>
        <w:t>I drenaggi in materiale arido per i riempimenti a tergo di strutture o per la realizzazione di canali drenanti saranno compensati, negli appalti a misura, ad assestamento avvenuto, con valutazione a metro cubo.</w:t>
      </w:r>
    </w:p>
    <w:p w14:paraId="6B8C136B" w14:textId="77777777" w:rsidR="00DF56F3" w:rsidRPr="00C40363" w:rsidRDefault="00DF56F3" w:rsidP="00BB03A0">
      <w:pPr>
        <w:pStyle w:val="Titolo4"/>
        <w:numPr>
          <w:ilvl w:val="1"/>
          <w:numId w:val="90"/>
        </w:numPr>
        <w:spacing w:before="240" w:after="120"/>
        <w:ind w:left="850" w:hanging="425"/>
        <w:jc w:val="left"/>
        <w:rPr>
          <w:rFonts w:ascii="Calibri" w:hAnsi="Calibri"/>
          <w:b/>
        </w:rPr>
      </w:pPr>
      <w:bookmarkStart w:id="304" w:name="_Toc37075580"/>
      <w:bookmarkStart w:id="305" w:name="_Toc161296766"/>
      <w:r w:rsidRPr="00C40363">
        <w:rPr>
          <w:rFonts w:ascii="Calibri" w:hAnsi="Calibri"/>
          <w:b/>
        </w:rPr>
        <w:t>Filtri drenanti</w:t>
      </w:r>
      <w:bookmarkEnd w:id="304"/>
      <w:bookmarkEnd w:id="305"/>
    </w:p>
    <w:p w14:paraId="77D1CD61" w14:textId="77777777" w:rsidR="00DF56F3" w:rsidRPr="00DF56F3" w:rsidRDefault="00DF56F3" w:rsidP="00DF56F3">
      <w:pPr>
        <w:autoSpaceDE w:val="0"/>
        <w:autoSpaceDN w:val="0"/>
        <w:spacing w:line="240" w:lineRule="atLeast"/>
        <w:ind w:right="-1"/>
        <w:jc w:val="both"/>
        <w:rPr>
          <w:rFonts w:ascii="Calibri" w:hAnsi="Calibri" w:cs="Calibri"/>
          <w:sz w:val="22"/>
          <w:szCs w:val="22"/>
        </w:rPr>
      </w:pPr>
      <w:r w:rsidRPr="00DF56F3">
        <w:rPr>
          <w:rFonts w:ascii="Calibri" w:hAnsi="Calibri" w:cs="Calibri"/>
          <w:sz w:val="22"/>
          <w:szCs w:val="22"/>
        </w:rPr>
        <w:t>Il prezzo comprende la fornitura del materiale delle dimensioni e della distribuzione granulometrica prescritta, la posa in opera secondo le indicazioni di progetto, la compattazione del materiale e quant'altro occorrente per ultimare l'opera a regola d'arte.</w:t>
      </w:r>
    </w:p>
    <w:p w14:paraId="46C0F674" w14:textId="77777777" w:rsidR="00DF56F3" w:rsidRPr="00DF56F3" w:rsidRDefault="00DF56F3" w:rsidP="00DF56F3">
      <w:pPr>
        <w:autoSpaceDE w:val="0"/>
        <w:autoSpaceDN w:val="0"/>
        <w:spacing w:line="240" w:lineRule="atLeast"/>
        <w:ind w:right="-1"/>
        <w:jc w:val="both"/>
        <w:rPr>
          <w:rFonts w:ascii="Calibri" w:hAnsi="Calibri" w:cs="Calibri"/>
          <w:sz w:val="22"/>
          <w:szCs w:val="22"/>
        </w:rPr>
      </w:pPr>
      <w:r w:rsidRPr="00DF56F3">
        <w:rPr>
          <w:rFonts w:ascii="Calibri" w:hAnsi="Calibri" w:cs="Calibri"/>
          <w:sz w:val="22"/>
          <w:szCs w:val="22"/>
        </w:rPr>
        <w:t>Il prezzo compensa altresì la realizzazione di tappeti drenanti al piede dei rilevati arginali, anche a più strati, ognuno dei quali opportunamente compattato.</w:t>
      </w:r>
    </w:p>
    <w:p w14:paraId="73BB8F7D" w14:textId="77777777" w:rsidR="00DF56F3" w:rsidRDefault="00DF56F3" w:rsidP="00DF56F3">
      <w:pPr>
        <w:autoSpaceDE w:val="0"/>
        <w:autoSpaceDN w:val="0"/>
        <w:spacing w:line="240" w:lineRule="atLeast"/>
        <w:ind w:right="-1"/>
        <w:jc w:val="both"/>
        <w:rPr>
          <w:rFonts w:ascii="Calibri" w:hAnsi="Calibri" w:cs="Calibri"/>
          <w:sz w:val="22"/>
          <w:szCs w:val="22"/>
        </w:rPr>
      </w:pPr>
      <w:r w:rsidRPr="00DF56F3">
        <w:rPr>
          <w:rFonts w:ascii="Calibri" w:hAnsi="Calibri" w:cs="Calibri"/>
          <w:sz w:val="22"/>
          <w:szCs w:val="22"/>
        </w:rPr>
        <w:t>Negli appalti a misura la valutazione sarà fatta a m3, a compattazione ed assestamento avvenuti, salva diversa disposizione nella voce di elenco.</w:t>
      </w:r>
    </w:p>
    <w:p w14:paraId="7D7C95F5" w14:textId="77777777" w:rsidR="00DF56F3" w:rsidRPr="00C40363" w:rsidRDefault="00DF56F3" w:rsidP="00BB03A0">
      <w:pPr>
        <w:pStyle w:val="Titolo4"/>
        <w:numPr>
          <w:ilvl w:val="1"/>
          <w:numId w:val="90"/>
        </w:numPr>
        <w:spacing w:before="240" w:after="120"/>
        <w:ind w:left="850" w:hanging="425"/>
        <w:jc w:val="left"/>
        <w:rPr>
          <w:rFonts w:ascii="Calibri" w:hAnsi="Calibri"/>
          <w:b/>
        </w:rPr>
      </w:pPr>
      <w:bookmarkStart w:id="306" w:name="_Toc37075581"/>
      <w:bookmarkStart w:id="307" w:name="_Toc161296767"/>
      <w:r w:rsidRPr="00C40363">
        <w:rPr>
          <w:rFonts w:ascii="Calibri" w:hAnsi="Calibri"/>
          <w:b/>
        </w:rPr>
        <w:t>Tubazioni forate in calcestruzzo</w:t>
      </w:r>
      <w:bookmarkEnd w:id="306"/>
      <w:bookmarkEnd w:id="307"/>
    </w:p>
    <w:p w14:paraId="2F91D968" w14:textId="77777777" w:rsidR="00DF56F3" w:rsidRPr="00DF56F3" w:rsidRDefault="00DF56F3" w:rsidP="00DF56F3">
      <w:pPr>
        <w:autoSpaceDE w:val="0"/>
        <w:autoSpaceDN w:val="0"/>
        <w:spacing w:line="240" w:lineRule="atLeast"/>
        <w:ind w:right="-1"/>
        <w:jc w:val="both"/>
        <w:rPr>
          <w:rFonts w:ascii="Calibri" w:hAnsi="Calibri" w:cs="Calibri"/>
          <w:sz w:val="22"/>
          <w:szCs w:val="22"/>
        </w:rPr>
      </w:pPr>
      <w:r w:rsidRPr="00DF56F3">
        <w:rPr>
          <w:rFonts w:ascii="Calibri" w:hAnsi="Calibri" w:cs="Calibri"/>
          <w:sz w:val="22"/>
          <w:szCs w:val="22"/>
        </w:rPr>
        <w:t>Il prezzo comprende la fornitura delle tubazioni, il carico e lo scarico a piè d'opera, la posa secondo le modalità previste e ogni lavoro e provvista per dare l'opera ultimata a regola d'arte.</w:t>
      </w:r>
    </w:p>
    <w:p w14:paraId="094E38EF" w14:textId="77777777" w:rsidR="00DF56F3" w:rsidRPr="00DF56F3" w:rsidRDefault="00DF56F3" w:rsidP="00DF56F3">
      <w:pPr>
        <w:autoSpaceDE w:val="0"/>
        <w:autoSpaceDN w:val="0"/>
        <w:spacing w:line="240" w:lineRule="atLeast"/>
        <w:ind w:right="-1"/>
        <w:jc w:val="both"/>
        <w:rPr>
          <w:rFonts w:ascii="Calibri" w:hAnsi="Calibri" w:cs="Calibri"/>
          <w:sz w:val="22"/>
          <w:szCs w:val="22"/>
        </w:rPr>
      </w:pPr>
      <w:r w:rsidRPr="00DF56F3">
        <w:rPr>
          <w:rFonts w:ascii="Calibri" w:hAnsi="Calibri" w:cs="Calibri"/>
          <w:sz w:val="22"/>
          <w:szCs w:val="22"/>
        </w:rPr>
        <w:lastRenderedPageBreak/>
        <w:t>Il prezzo compensa la fornitura e la posa in opera di tubazioni forate in calcestruzzo semplice, posate secondo le indicazioni di progetto.</w:t>
      </w:r>
    </w:p>
    <w:p w14:paraId="18EAED9C" w14:textId="77777777" w:rsidR="00DF56F3" w:rsidRPr="00BC041A" w:rsidRDefault="00DF56F3" w:rsidP="00DF56F3">
      <w:pPr>
        <w:autoSpaceDE w:val="0"/>
        <w:autoSpaceDN w:val="0"/>
        <w:spacing w:line="240" w:lineRule="atLeast"/>
        <w:ind w:right="-1"/>
        <w:jc w:val="both"/>
        <w:rPr>
          <w:rFonts w:ascii="Calibri" w:hAnsi="Calibri" w:cs="Calibri"/>
          <w:sz w:val="22"/>
          <w:szCs w:val="22"/>
        </w:rPr>
      </w:pPr>
      <w:r w:rsidRPr="00DF56F3">
        <w:rPr>
          <w:rFonts w:ascii="Calibri" w:hAnsi="Calibri" w:cs="Calibri"/>
          <w:sz w:val="22"/>
          <w:szCs w:val="22"/>
        </w:rPr>
        <w:t>Negli appalti a misura la valutazione sarà a metro lineare.</w:t>
      </w:r>
    </w:p>
    <w:p w14:paraId="07AA49C6" w14:textId="77777777" w:rsidR="00DF56F3" w:rsidRPr="00C40363" w:rsidRDefault="00DF56F3" w:rsidP="00BB03A0">
      <w:pPr>
        <w:pStyle w:val="Titolo4"/>
        <w:numPr>
          <w:ilvl w:val="1"/>
          <w:numId w:val="90"/>
        </w:numPr>
        <w:spacing w:before="240" w:after="120"/>
        <w:ind w:left="850" w:hanging="425"/>
        <w:jc w:val="left"/>
        <w:rPr>
          <w:rFonts w:ascii="Calibri" w:hAnsi="Calibri"/>
          <w:b/>
        </w:rPr>
      </w:pPr>
      <w:bookmarkStart w:id="308" w:name="_Toc37075582"/>
      <w:bookmarkStart w:id="309" w:name="_Toc161296768"/>
      <w:r w:rsidRPr="00C40363">
        <w:rPr>
          <w:rFonts w:ascii="Calibri" w:hAnsi="Calibri"/>
          <w:b/>
        </w:rPr>
        <w:t>Tubazioni in PVC</w:t>
      </w:r>
      <w:bookmarkEnd w:id="308"/>
      <w:bookmarkEnd w:id="309"/>
    </w:p>
    <w:p w14:paraId="2ADCEB13" w14:textId="77777777" w:rsidR="00DF56F3" w:rsidRPr="00DF56F3" w:rsidRDefault="00DF56F3" w:rsidP="00DF56F3">
      <w:pPr>
        <w:autoSpaceDE w:val="0"/>
        <w:autoSpaceDN w:val="0"/>
        <w:spacing w:line="240" w:lineRule="atLeast"/>
        <w:ind w:right="-1"/>
        <w:jc w:val="both"/>
        <w:rPr>
          <w:rFonts w:ascii="Calibri" w:hAnsi="Calibri" w:cs="Calibri"/>
          <w:sz w:val="22"/>
          <w:szCs w:val="22"/>
        </w:rPr>
      </w:pPr>
      <w:r w:rsidRPr="00DF56F3">
        <w:rPr>
          <w:rFonts w:ascii="Calibri" w:hAnsi="Calibri" w:cs="Calibri"/>
          <w:sz w:val="22"/>
          <w:szCs w:val="22"/>
        </w:rPr>
        <w:t>Il prezzo comprende la fornitura delle tubazioni, il carico e lo scarico a piè d'opera, la posa secondo le modalità previste e ogni lavoro e provvista per dare l'opera ultimata a regola d'arte.</w:t>
      </w:r>
    </w:p>
    <w:p w14:paraId="78330FF1" w14:textId="77777777" w:rsidR="00DF56F3" w:rsidRPr="00BC041A" w:rsidRDefault="00DF56F3" w:rsidP="00DF56F3">
      <w:pPr>
        <w:autoSpaceDE w:val="0"/>
        <w:autoSpaceDN w:val="0"/>
        <w:spacing w:line="240" w:lineRule="atLeast"/>
        <w:ind w:right="-1"/>
        <w:jc w:val="both"/>
        <w:rPr>
          <w:rFonts w:ascii="Calibri" w:hAnsi="Calibri" w:cs="Calibri"/>
          <w:sz w:val="22"/>
          <w:szCs w:val="22"/>
        </w:rPr>
      </w:pPr>
      <w:r w:rsidRPr="00DF56F3">
        <w:rPr>
          <w:rFonts w:ascii="Calibri" w:hAnsi="Calibri" w:cs="Calibri"/>
          <w:sz w:val="22"/>
          <w:szCs w:val="22"/>
        </w:rPr>
        <w:t>Il prezzo compensa, con valutazione a metro lineare negli appalti a misura, la fornitura e la posa in opera di tubazioni in PVC rigido serie 303/1.</w:t>
      </w:r>
    </w:p>
    <w:p w14:paraId="59F77ACC" w14:textId="77777777" w:rsidR="00BC041A" w:rsidRPr="00E4308F" w:rsidRDefault="00BC041A" w:rsidP="00BB03A0">
      <w:pPr>
        <w:pStyle w:val="Titolo4"/>
        <w:numPr>
          <w:ilvl w:val="0"/>
          <w:numId w:val="85"/>
        </w:numPr>
        <w:spacing w:before="240" w:after="120"/>
        <w:ind w:left="850" w:hanging="425"/>
        <w:jc w:val="left"/>
        <w:rPr>
          <w:rFonts w:ascii="Calibri" w:hAnsi="Calibri"/>
          <w:b/>
        </w:rPr>
      </w:pPr>
      <w:bookmarkStart w:id="310" w:name="_Toc332963362"/>
      <w:bookmarkStart w:id="311" w:name="_Toc444166565"/>
      <w:bookmarkStart w:id="312" w:name="_Toc37075583"/>
      <w:bookmarkStart w:id="313" w:name="_Toc161296769"/>
      <w:r w:rsidRPr="00E4308F">
        <w:rPr>
          <w:rFonts w:ascii="Calibri" w:hAnsi="Calibri"/>
          <w:b/>
        </w:rPr>
        <w:t>Formazione di rilevati</w:t>
      </w:r>
      <w:bookmarkEnd w:id="310"/>
      <w:bookmarkEnd w:id="311"/>
      <w:bookmarkEnd w:id="312"/>
      <w:bookmarkEnd w:id="313"/>
    </w:p>
    <w:p w14:paraId="062ED3D5" w14:textId="77777777" w:rsidR="00BC041A" w:rsidRPr="00E4308F" w:rsidRDefault="00BC041A" w:rsidP="00BB03A0">
      <w:pPr>
        <w:pStyle w:val="Titolo4"/>
        <w:numPr>
          <w:ilvl w:val="1"/>
          <w:numId w:val="91"/>
        </w:numPr>
        <w:spacing w:before="240" w:after="120"/>
        <w:ind w:left="850" w:hanging="425"/>
        <w:jc w:val="left"/>
        <w:rPr>
          <w:rFonts w:ascii="Calibri" w:hAnsi="Calibri"/>
          <w:b/>
        </w:rPr>
      </w:pPr>
      <w:bookmarkStart w:id="314" w:name="_Toc332963363"/>
      <w:bookmarkStart w:id="315" w:name="_Toc444166566"/>
      <w:bookmarkStart w:id="316" w:name="_Toc37075584"/>
      <w:bookmarkStart w:id="317" w:name="_Toc161296770"/>
      <w:r w:rsidRPr="00E4308F">
        <w:rPr>
          <w:rFonts w:ascii="Calibri" w:hAnsi="Calibri"/>
          <w:b/>
        </w:rPr>
        <w:t>Preparazione del piano di posa e del rilevato arginale</w:t>
      </w:r>
      <w:bookmarkEnd w:id="314"/>
      <w:bookmarkEnd w:id="315"/>
      <w:bookmarkEnd w:id="316"/>
      <w:bookmarkEnd w:id="317"/>
    </w:p>
    <w:p w14:paraId="4D813F2F" w14:textId="77777777" w:rsidR="00BC041A" w:rsidRPr="00BC041A" w:rsidRDefault="00BC041A" w:rsidP="00BC041A">
      <w:pPr>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Il prezzo compensa la preparazione del piano di posa per nuove arginature o per ringrosso o rialzo di arginature esistenti, eseguita mediante scavo di cassonetto o di gradonature, secondo le geometrie e le dimensioni previste dagli elaborati progettuali.</w:t>
      </w:r>
    </w:p>
    <w:p w14:paraId="7261DFBD" w14:textId="77777777" w:rsidR="00BC041A" w:rsidRPr="00BC041A" w:rsidRDefault="00BC041A" w:rsidP="00BC041A">
      <w:pPr>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Il prezzo comprende l'onere dell'accumulo a piè d'opera, della separazione del materiale vegetale per la successiva ripresa e la posa lungo le scarpate arginali, il riutilizzo del materiale terroso idoneo integrato con altro proveniente dalle cave di prestito per il reintegro del cassonetto o dei gradoni e la posa a regola d’arte del detto materiale a riempimento del cassonetto e delle gradonature.</w:t>
      </w:r>
    </w:p>
    <w:p w14:paraId="2FD1448E" w14:textId="77777777" w:rsidR="00BC041A" w:rsidRPr="001B796D" w:rsidRDefault="00BC041A" w:rsidP="00BC041A">
      <w:pPr>
        <w:autoSpaceDE w:val="0"/>
        <w:autoSpaceDN w:val="0"/>
        <w:spacing w:line="240" w:lineRule="atLeast"/>
        <w:ind w:right="-1"/>
        <w:jc w:val="both"/>
        <w:rPr>
          <w:rStyle w:val="StileCalibri11pt"/>
        </w:rPr>
      </w:pPr>
      <w:r w:rsidRPr="001B796D">
        <w:rPr>
          <w:rStyle w:val="StileCalibri11pt"/>
        </w:rPr>
        <w:t>Negli appalti a misura, salvo diversa precisazione nella voce di elenco, la preparazione del piano di posa viene compensato a mq se di spessore prestabilito, oppure a m</w:t>
      </w:r>
      <w:r w:rsidRPr="00BC041A">
        <w:rPr>
          <w:rFonts w:ascii="Calibri" w:hAnsi="Calibri" w:cs="Calibri"/>
          <w:sz w:val="22"/>
          <w:szCs w:val="22"/>
          <w:vertAlign w:val="superscript"/>
        </w:rPr>
        <w:t>3</w:t>
      </w:r>
      <w:r w:rsidRPr="001B796D">
        <w:rPr>
          <w:rStyle w:val="StileCalibri11pt"/>
        </w:rPr>
        <w:t xml:space="preserve"> se di spessore variabile in funzione dei luoghi.</w:t>
      </w:r>
    </w:p>
    <w:p w14:paraId="0A3FCED6" w14:textId="77777777" w:rsidR="00BC041A" w:rsidRPr="00E4308F" w:rsidRDefault="00BC041A" w:rsidP="00BB03A0">
      <w:pPr>
        <w:pStyle w:val="Titolo4"/>
        <w:numPr>
          <w:ilvl w:val="1"/>
          <w:numId w:val="91"/>
        </w:numPr>
        <w:spacing w:before="240" w:after="120"/>
        <w:ind w:left="850" w:hanging="425"/>
        <w:jc w:val="left"/>
        <w:rPr>
          <w:rFonts w:ascii="Calibri" w:hAnsi="Calibri"/>
          <w:b/>
        </w:rPr>
      </w:pPr>
      <w:bookmarkStart w:id="318" w:name="_Toc332963364"/>
      <w:bookmarkStart w:id="319" w:name="_Toc444166567"/>
      <w:bookmarkStart w:id="320" w:name="_Toc37075585"/>
      <w:bookmarkStart w:id="321" w:name="_Toc161296771"/>
      <w:r w:rsidRPr="00E4308F">
        <w:rPr>
          <w:rFonts w:ascii="Calibri" w:hAnsi="Calibri"/>
          <w:b/>
        </w:rPr>
        <w:t>Formazione o ringrosso di rilevati arginali con materiale proveniente da cave private</w:t>
      </w:r>
      <w:bookmarkEnd w:id="318"/>
      <w:bookmarkEnd w:id="319"/>
      <w:bookmarkEnd w:id="320"/>
      <w:bookmarkEnd w:id="321"/>
    </w:p>
    <w:p w14:paraId="4CEE93A6" w14:textId="77777777" w:rsidR="00BC041A" w:rsidRPr="00BC041A" w:rsidRDefault="00BC041A" w:rsidP="00BC041A">
      <w:pPr>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 rilevamenti e la misurazione dei rilevati agli effetti del pagamento saranno eseguiti in contraddittorio con L’Impresa prima dell'inizio dei lavori ed al momento della loro contabilizzazione.</w:t>
      </w:r>
    </w:p>
    <w:p w14:paraId="77A33213" w14:textId="77777777" w:rsidR="00BC041A" w:rsidRPr="00BC041A" w:rsidRDefault="00BC041A" w:rsidP="00BC041A">
      <w:pPr>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Le sezioni di rilievo dovranno essere chiaramente individuate in sito mediante opportuna picchettazione, tale da rendere riconoscibile la sezione anche una volta eseguiti i lavori. La distanza fra le due sezioni di rilievo sarà tale da evidenziare ogni variazione di rilievo ai fini esecutivi. Gli oneri per tutte le operazioni di rilievo e di misurazione sono a carico dell’Impresa.</w:t>
      </w:r>
    </w:p>
    <w:p w14:paraId="4AC4FCE3" w14:textId="77777777" w:rsidR="00BC041A" w:rsidRPr="00BC041A" w:rsidRDefault="00BC041A" w:rsidP="00BC041A">
      <w:pPr>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 rilevati eseguiti saranno misurati a compattazione ed assestamento avvenuti e computati con il metodo delle sezioni ragguagliate. Il prezzo comprende la fornitura a piè d'opera del materiale, la posa per strati dello spessore indicato nei disegni di progetto, la compattazione con il macchinario e le modalità prescritte negli stessi elaborati progettuali e quant'altro necessario per dare l'opera finita a regola d'arte secondo le modalità e caratteristiche previste nello specifico paragrafo del Capitolato Speciale d'Appalto - Capo III, comprese le prove di accettazione e controllo.</w:t>
      </w:r>
    </w:p>
    <w:p w14:paraId="02265F38" w14:textId="77777777" w:rsidR="00BC041A" w:rsidRPr="00BC041A" w:rsidRDefault="00BC041A" w:rsidP="00BC041A">
      <w:pPr>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Il prezzo compensa la formazione di nuovi rilevati arginali o il ringrosso e/o il rialzo di rilevati esistenti con materiale proveniente da cave private individuate dall’Impresa Appaltante.</w:t>
      </w:r>
    </w:p>
    <w:p w14:paraId="151F9727" w14:textId="77777777" w:rsidR="00BC041A" w:rsidRPr="001B796D" w:rsidRDefault="00BC041A" w:rsidP="00BC041A">
      <w:pPr>
        <w:autoSpaceDE w:val="0"/>
        <w:autoSpaceDN w:val="0"/>
        <w:spacing w:line="240" w:lineRule="atLeast"/>
        <w:ind w:right="-1"/>
        <w:jc w:val="both"/>
        <w:rPr>
          <w:rStyle w:val="StileCalibri11pt"/>
        </w:rPr>
      </w:pPr>
      <w:r w:rsidRPr="001B796D">
        <w:rPr>
          <w:rStyle w:val="StileCalibri11pt"/>
        </w:rPr>
        <w:t>Negli appalti a misura il prezzo è riferito al m</w:t>
      </w:r>
      <w:r w:rsidRPr="00BC041A">
        <w:rPr>
          <w:rFonts w:ascii="Calibri" w:hAnsi="Calibri" w:cs="Calibri"/>
          <w:sz w:val="22"/>
          <w:szCs w:val="22"/>
          <w:vertAlign w:val="superscript"/>
        </w:rPr>
        <w:t>3</w:t>
      </w:r>
      <w:r w:rsidRPr="001B796D">
        <w:rPr>
          <w:rStyle w:val="StileCalibri11pt"/>
        </w:rPr>
        <w:t xml:space="preserve"> dato in opera finito.</w:t>
      </w:r>
    </w:p>
    <w:p w14:paraId="77F6624C" w14:textId="77777777" w:rsidR="00BC041A" w:rsidRPr="00BC041A" w:rsidRDefault="00BC041A" w:rsidP="00BC041A">
      <w:pPr>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L'area delle sezioni in rilevato verrà computata rispetto al piano campagna, senza tener conto né dello scavo di scoticamento o di ammorsamento (nel caso di ringrosso o rialzo arginale), né dell'occorrente materiale di riempimento; né dei cedimenti subiti dal terreno stesso per effetto del compattamento meccanico o per naturale assestamento; né della riduzione di volume che il materiale riportato subirà, rispetto al volume che occupava nel sito di scavo oppure allo stato sciolto, a seguito del compattamento meccanico.</w:t>
      </w:r>
    </w:p>
    <w:p w14:paraId="4225F81E" w14:textId="77777777" w:rsidR="00BC041A" w:rsidRPr="00BC041A" w:rsidRDefault="00BC041A" w:rsidP="00BC041A">
      <w:pPr>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 xml:space="preserve">Qualora l’Impresa superasse le sagome fissate dall’Ufficio di Direzione Lavori, il maggiore rilevato non verrà contabilizzato e l’Impresa, se ordinato dall’Ufficio di Direzione Lavori, rimuoverà, a sua cura e </w:t>
      </w:r>
      <w:r w:rsidRPr="00BC041A">
        <w:rPr>
          <w:rFonts w:ascii="Calibri" w:hAnsi="Calibri" w:cs="Calibri"/>
          <w:sz w:val="22"/>
          <w:szCs w:val="22"/>
        </w:rPr>
        <w:lastRenderedPageBreak/>
        <w:t>spese, i volumi di terra riportati o depositati in più, provvedendo nel contempo a quanto necessario per evitare menomazioni alla stabilità dei rilevati accettati dall’Ufficio di Direzione Lavori.</w:t>
      </w:r>
    </w:p>
    <w:p w14:paraId="45AC7023" w14:textId="77777777" w:rsidR="00BC041A" w:rsidRPr="00E4308F" w:rsidRDefault="00BC041A" w:rsidP="00BB03A0">
      <w:pPr>
        <w:pStyle w:val="Titolo4"/>
        <w:numPr>
          <w:ilvl w:val="1"/>
          <w:numId w:val="91"/>
        </w:numPr>
        <w:spacing w:before="240" w:after="120"/>
        <w:ind w:left="850" w:hanging="425"/>
        <w:jc w:val="left"/>
        <w:rPr>
          <w:rFonts w:ascii="Calibri" w:hAnsi="Calibri"/>
          <w:b/>
        </w:rPr>
      </w:pPr>
      <w:bookmarkStart w:id="322" w:name="_Toc332963365"/>
      <w:bookmarkStart w:id="323" w:name="_Toc444166568"/>
      <w:bookmarkStart w:id="324" w:name="_Toc37075586"/>
      <w:bookmarkStart w:id="325" w:name="_Toc161296772"/>
      <w:r w:rsidRPr="00E4308F">
        <w:rPr>
          <w:rFonts w:ascii="Calibri" w:hAnsi="Calibri"/>
          <w:b/>
        </w:rPr>
        <w:t>Formazione o ringrosso di rilevati con materiale proveniente da aree demaniali</w:t>
      </w:r>
      <w:bookmarkEnd w:id="322"/>
      <w:bookmarkEnd w:id="323"/>
      <w:bookmarkEnd w:id="324"/>
      <w:bookmarkEnd w:id="325"/>
    </w:p>
    <w:p w14:paraId="0356D55F" w14:textId="77777777" w:rsidR="00BC041A" w:rsidRDefault="00BC041A" w:rsidP="00BC041A">
      <w:pPr>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Nel caso che il materiale provenga da scavi di ricalibratura d'alveo o di sbancamento in aree demaniali, nel prezzo risulta compensato, oltre a tutto quanto già descritto alla voce l'onere per lo scavo, il carico del materiale nel luogo di giacenza, il trasporto e lo scarico a piè d'opera nell'area dei lavori, nonché la sistemazione finale dell'area di prelievo del materiale secondo le indicazioni progettuali o dall’Ufficio di Direzione Lavori.</w:t>
      </w:r>
    </w:p>
    <w:p w14:paraId="35444B25" w14:textId="77777777" w:rsidR="003E53A7" w:rsidRPr="00E4308F" w:rsidRDefault="003E53A7" w:rsidP="00BB03A0">
      <w:pPr>
        <w:pStyle w:val="Titolo4"/>
        <w:numPr>
          <w:ilvl w:val="0"/>
          <w:numId w:val="85"/>
        </w:numPr>
        <w:spacing w:before="240" w:after="120"/>
        <w:ind w:left="850" w:hanging="425"/>
        <w:jc w:val="left"/>
        <w:rPr>
          <w:rFonts w:ascii="Calibri" w:hAnsi="Calibri"/>
          <w:b/>
        </w:rPr>
      </w:pPr>
      <w:bookmarkStart w:id="326" w:name="_Toc332963366"/>
      <w:bookmarkStart w:id="327" w:name="_Toc444166569"/>
      <w:bookmarkStart w:id="328" w:name="_Toc37075587"/>
      <w:bookmarkStart w:id="329" w:name="_Toc161296773"/>
      <w:r w:rsidRPr="00E4308F">
        <w:rPr>
          <w:rFonts w:ascii="Calibri" w:hAnsi="Calibri"/>
          <w:b/>
        </w:rPr>
        <w:t>Opere di protezione spondale</w:t>
      </w:r>
      <w:bookmarkEnd w:id="326"/>
      <w:bookmarkEnd w:id="327"/>
      <w:bookmarkEnd w:id="328"/>
      <w:bookmarkEnd w:id="329"/>
    </w:p>
    <w:p w14:paraId="180395AC" w14:textId="77777777" w:rsidR="003E53A7" w:rsidRPr="00E4308F" w:rsidRDefault="003E53A7" w:rsidP="00BB03A0">
      <w:pPr>
        <w:pStyle w:val="Titolo4"/>
        <w:numPr>
          <w:ilvl w:val="1"/>
          <w:numId w:val="92"/>
        </w:numPr>
        <w:spacing w:before="240" w:after="120"/>
        <w:ind w:left="850" w:hanging="425"/>
        <w:jc w:val="left"/>
        <w:rPr>
          <w:rFonts w:ascii="Calibri" w:hAnsi="Calibri"/>
          <w:b/>
        </w:rPr>
      </w:pPr>
      <w:bookmarkStart w:id="330" w:name="_Toc332963367"/>
      <w:bookmarkStart w:id="331" w:name="_Toc444166570"/>
      <w:bookmarkStart w:id="332" w:name="_Toc37075588"/>
      <w:bookmarkStart w:id="333" w:name="_Toc161296774"/>
      <w:r w:rsidRPr="00E4308F">
        <w:rPr>
          <w:rFonts w:ascii="Calibri" w:hAnsi="Calibri"/>
          <w:b/>
        </w:rPr>
        <w:t>Formazione di protezione spondale in massi naturali</w:t>
      </w:r>
      <w:bookmarkEnd w:id="330"/>
      <w:bookmarkEnd w:id="331"/>
      <w:bookmarkEnd w:id="332"/>
      <w:bookmarkEnd w:id="333"/>
    </w:p>
    <w:p w14:paraId="5C91A90C" w14:textId="77777777" w:rsidR="003E53A7" w:rsidRPr="003E53A7" w:rsidRDefault="003E53A7" w:rsidP="003E53A7">
      <w:pPr>
        <w:autoSpaceDE w:val="0"/>
        <w:autoSpaceDN w:val="0"/>
        <w:spacing w:line="240" w:lineRule="atLeast"/>
        <w:ind w:right="-1"/>
        <w:jc w:val="both"/>
        <w:rPr>
          <w:rFonts w:ascii="Calibri" w:hAnsi="Calibri" w:cs="Calibri"/>
          <w:sz w:val="22"/>
          <w:szCs w:val="22"/>
        </w:rPr>
      </w:pPr>
      <w:r w:rsidRPr="003E53A7">
        <w:rPr>
          <w:rFonts w:ascii="Calibri" w:hAnsi="Calibri" w:cs="Calibri"/>
          <w:sz w:val="22"/>
          <w:szCs w:val="22"/>
        </w:rPr>
        <w:t xml:space="preserve">Di norma </w:t>
      </w:r>
      <w:r w:rsidR="00CA735E" w:rsidRPr="003E53A7">
        <w:rPr>
          <w:rFonts w:ascii="Calibri" w:hAnsi="Calibri" w:cs="Calibri"/>
          <w:sz w:val="22"/>
          <w:szCs w:val="22"/>
        </w:rPr>
        <w:t>il peso del materiale</w:t>
      </w:r>
      <w:r w:rsidRPr="003E53A7">
        <w:rPr>
          <w:rFonts w:ascii="Calibri" w:hAnsi="Calibri" w:cs="Calibri"/>
          <w:sz w:val="22"/>
          <w:szCs w:val="22"/>
        </w:rPr>
        <w:t xml:space="preserve"> deve essere determinato con l'impiego della bilancia a bilico; in casi particolari, riconosciuti dall’Ufficio di Direzione Lavori, mediante ordine di servizio, la determinazione del peso dei massi naturali può essere effettuata mediante mezzi galleggianti stazzati.</w:t>
      </w:r>
    </w:p>
    <w:p w14:paraId="5B0F08B9" w14:textId="77777777" w:rsidR="003E53A7" w:rsidRPr="003E53A7" w:rsidRDefault="003E53A7" w:rsidP="003E53A7">
      <w:pPr>
        <w:autoSpaceDE w:val="0"/>
        <w:autoSpaceDN w:val="0"/>
        <w:spacing w:line="240" w:lineRule="atLeast"/>
        <w:ind w:right="-1"/>
        <w:jc w:val="both"/>
        <w:rPr>
          <w:rFonts w:ascii="Calibri" w:hAnsi="Calibri" w:cs="Calibri"/>
          <w:sz w:val="22"/>
          <w:szCs w:val="22"/>
        </w:rPr>
      </w:pPr>
      <w:r w:rsidRPr="003E53A7">
        <w:rPr>
          <w:rFonts w:ascii="Calibri" w:hAnsi="Calibri" w:cs="Calibri"/>
          <w:sz w:val="22"/>
          <w:szCs w:val="22"/>
        </w:rPr>
        <w:t>L'operazione di pesatura verrà effettuata in contraddittorio tra dall’Ufficio di Direzione Lavori, o suoi rappresentanti; le parti firmeranno le bollette, madre e figlie, nel numero disposto dall’Ufficio di Direzione Lavori.</w:t>
      </w:r>
    </w:p>
    <w:p w14:paraId="6ACE9977" w14:textId="77777777" w:rsidR="003E53A7" w:rsidRPr="003E53A7" w:rsidRDefault="003E53A7" w:rsidP="003E53A7">
      <w:pPr>
        <w:autoSpaceDE w:val="0"/>
        <w:autoSpaceDN w:val="0"/>
        <w:spacing w:line="240" w:lineRule="atLeast"/>
        <w:ind w:right="-1"/>
        <w:jc w:val="both"/>
        <w:rPr>
          <w:rFonts w:ascii="Calibri" w:hAnsi="Calibri" w:cs="Calibri"/>
          <w:sz w:val="22"/>
          <w:szCs w:val="22"/>
        </w:rPr>
      </w:pPr>
      <w:r w:rsidRPr="003E53A7">
        <w:rPr>
          <w:rFonts w:ascii="Calibri" w:hAnsi="Calibri" w:cs="Calibri"/>
          <w:sz w:val="22"/>
          <w:szCs w:val="22"/>
        </w:rPr>
        <w:t>Per le operazioni di pesatura l’Impresa deve disporre di uno o più bilici, secondo le disposizioni dall’Ufficio di Direzione Lavori, rimanendo a tutto suo carico ogni spesa ed onere relativi alle operazioni di pesatura, ivi compresi, l'impianto dei bilici ed il relativo controllo iniziale, quelli periodici da parte del competente Ufficio, le eventuali riparazioni dei bilici e la costruzione di una baracca ad uso del personale dell'Amministrazione preposto alle operazioni di pesatura.</w:t>
      </w:r>
    </w:p>
    <w:p w14:paraId="12E25887" w14:textId="77777777" w:rsidR="003E53A7" w:rsidRPr="003E53A7" w:rsidRDefault="003E53A7" w:rsidP="003E53A7">
      <w:pPr>
        <w:autoSpaceDE w:val="0"/>
        <w:autoSpaceDN w:val="0"/>
        <w:spacing w:line="240" w:lineRule="atLeast"/>
        <w:ind w:right="-1"/>
        <w:jc w:val="both"/>
        <w:rPr>
          <w:rFonts w:ascii="Calibri" w:hAnsi="Calibri" w:cs="Calibri"/>
          <w:sz w:val="22"/>
          <w:szCs w:val="22"/>
        </w:rPr>
      </w:pPr>
      <w:r w:rsidRPr="003E53A7">
        <w:rPr>
          <w:rFonts w:ascii="Calibri" w:hAnsi="Calibri" w:cs="Calibri"/>
          <w:sz w:val="22"/>
          <w:szCs w:val="22"/>
        </w:rPr>
        <w:t>Il peso dei carichi viene espresso in tonnellate e frazioni di tonnellate fino alla terza cifra decimale; se ne detrae la tara del veicolo e della cassa, nonché il peso dei cunei o scaglioni usati per fermare i massi di maggiore dimensione, ottenendo così il peso netto che viene allibrato nei registri contabili.</w:t>
      </w:r>
    </w:p>
    <w:p w14:paraId="106AF4E8" w14:textId="77777777" w:rsidR="003E53A7" w:rsidRPr="003E53A7" w:rsidRDefault="003E53A7" w:rsidP="003E53A7">
      <w:pPr>
        <w:autoSpaceDE w:val="0"/>
        <w:autoSpaceDN w:val="0"/>
        <w:spacing w:line="240" w:lineRule="atLeast"/>
        <w:ind w:right="-1"/>
        <w:jc w:val="both"/>
        <w:rPr>
          <w:rFonts w:ascii="Calibri" w:hAnsi="Calibri" w:cs="Calibri"/>
          <w:sz w:val="22"/>
          <w:szCs w:val="22"/>
        </w:rPr>
      </w:pPr>
      <w:r w:rsidRPr="003E53A7">
        <w:rPr>
          <w:rFonts w:ascii="Calibri" w:hAnsi="Calibri" w:cs="Calibri"/>
          <w:sz w:val="22"/>
          <w:szCs w:val="22"/>
        </w:rPr>
        <w:t xml:space="preserve">L’Impresa deve fornire appositi bollettari; ciascuna bolletta viene datata ed oltre il peso netto deve portare il peso lordo, la targa o il contrassegno </w:t>
      </w:r>
      <w:r w:rsidR="00CA735E" w:rsidRPr="003E53A7">
        <w:rPr>
          <w:rFonts w:ascii="Calibri" w:hAnsi="Calibri" w:cs="Calibri"/>
          <w:sz w:val="22"/>
          <w:szCs w:val="22"/>
        </w:rPr>
        <w:t>dei veicoli</w:t>
      </w:r>
      <w:r w:rsidRPr="003E53A7">
        <w:rPr>
          <w:rFonts w:ascii="Calibri" w:hAnsi="Calibri" w:cs="Calibri"/>
          <w:sz w:val="22"/>
          <w:szCs w:val="22"/>
        </w:rPr>
        <w:t xml:space="preserve"> o delle casse a cui la bolletta stessa si riferisce, nonché la categoria del materiale.</w:t>
      </w:r>
    </w:p>
    <w:p w14:paraId="72423528" w14:textId="77777777" w:rsidR="003E53A7" w:rsidRPr="003E53A7" w:rsidRDefault="003E53A7" w:rsidP="003E53A7">
      <w:pPr>
        <w:autoSpaceDE w:val="0"/>
        <w:autoSpaceDN w:val="0"/>
        <w:spacing w:line="240" w:lineRule="atLeast"/>
        <w:ind w:right="-1"/>
        <w:jc w:val="both"/>
        <w:rPr>
          <w:rFonts w:ascii="Calibri" w:hAnsi="Calibri" w:cs="Calibri"/>
          <w:sz w:val="22"/>
          <w:szCs w:val="22"/>
        </w:rPr>
      </w:pPr>
      <w:r w:rsidRPr="003E53A7">
        <w:rPr>
          <w:rFonts w:ascii="Calibri" w:hAnsi="Calibri" w:cs="Calibri"/>
          <w:sz w:val="22"/>
          <w:szCs w:val="22"/>
        </w:rPr>
        <w:t>Ad ogni veicolo o cassone carico corrisponde quindi una serie di bollette, di cui la madre resta al personale dell'Amministrazione che ha effettuato la pesatura e le figlie di norma vengono consegnate al rappresentante dell’Impresa, al conducente del mezzo di trasporto ed al personale dell'Amministrazione che sorveglia la posa del materiale in opera.</w:t>
      </w:r>
    </w:p>
    <w:p w14:paraId="70FE274E" w14:textId="77777777" w:rsidR="003E53A7" w:rsidRPr="003E53A7" w:rsidRDefault="003E53A7" w:rsidP="003E53A7">
      <w:pPr>
        <w:autoSpaceDE w:val="0"/>
        <w:autoSpaceDN w:val="0"/>
        <w:spacing w:line="240" w:lineRule="atLeast"/>
        <w:ind w:right="-1"/>
        <w:jc w:val="both"/>
        <w:rPr>
          <w:rFonts w:ascii="Calibri" w:hAnsi="Calibri" w:cs="Calibri"/>
          <w:sz w:val="22"/>
          <w:szCs w:val="22"/>
        </w:rPr>
      </w:pPr>
      <w:r w:rsidRPr="003E53A7">
        <w:rPr>
          <w:rFonts w:ascii="Calibri" w:hAnsi="Calibri" w:cs="Calibri"/>
          <w:sz w:val="22"/>
          <w:szCs w:val="22"/>
        </w:rPr>
        <w:t>Quando i materiali vengano imbarcati sui pontoni o su altri galleggianti, ciascuno di tali mezzi deve essere accompagnato da una distinta di carico nella quale dovranno figurare la matricola di identificazione del galleggiante, la stazza a carico completo, l'elenco delle bollette figlie riguardanti ciascuno degli elementi imbarcati e la somma dei pesi lordi che in esse figurano.</w:t>
      </w:r>
    </w:p>
    <w:p w14:paraId="6136CB34" w14:textId="77777777" w:rsidR="003E53A7" w:rsidRPr="003E53A7" w:rsidRDefault="003E53A7" w:rsidP="003E53A7">
      <w:pPr>
        <w:autoSpaceDE w:val="0"/>
        <w:autoSpaceDN w:val="0"/>
        <w:spacing w:line="240" w:lineRule="atLeast"/>
        <w:ind w:right="-1"/>
        <w:jc w:val="both"/>
        <w:rPr>
          <w:rFonts w:ascii="Calibri" w:hAnsi="Calibri" w:cs="Calibri"/>
          <w:sz w:val="22"/>
          <w:szCs w:val="22"/>
        </w:rPr>
      </w:pPr>
      <w:r w:rsidRPr="003E53A7">
        <w:rPr>
          <w:rFonts w:ascii="Calibri" w:hAnsi="Calibri" w:cs="Calibri"/>
          <w:sz w:val="22"/>
          <w:szCs w:val="22"/>
        </w:rPr>
        <w:t>La somma deve coincidere con la lettura della stazza a carico completo.</w:t>
      </w:r>
    </w:p>
    <w:p w14:paraId="0E1E6B13" w14:textId="77777777" w:rsidR="003E53A7" w:rsidRPr="003E53A7" w:rsidRDefault="003E53A7" w:rsidP="003E53A7">
      <w:pPr>
        <w:autoSpaceDE w:val="0"/>
        <w:autoSpaceDN w:val="0"/>
        <w:spacing w:line="240" w:lineRule="atLeast"/>
        <w:ind w:right="-1"/>
        <w:jc w:val="both"/>
        <w:rPr>
          <w:rFonts w:ascii="Calibri" w:hAnsi="Calibri" w:cs="Calibri"/>
          <w:sz w:val="22"/>
          <w:szCs w:val="22"/>
        </w:rPr>
      </w:pPr>
      <w:r w:rsidRPr="003E53A7">
        <w:rPr>
          <w:rFonts w:ascii="Calibri" w:hAnsi="Calibri" w:cs="Calibri"/>
          <w:sz w:val="22"/>
          <w:szCs w:val="22"/>
        </w:rPr>
        <w:t>È ammessa la fornitura di massi naturali proveniente da salpamenti, previa autorizzazione dell’Ufficio di Direzione Lavori.</w:t>
      </w:r>
    </w:p>
    <w:p w14:paraId="3FFE81EF" w14:textId="77777777" w:rsidR="003E53A7" w:rsidRPr="003E53A7" w:rsidRDefault="003E53A7" w:rsidP="003E53A7">
      <w:pPr>
        <w:autoSpaceDE w:val="0"/>
        <w:autoSpaceDN w:val="0"/>
        <w:spacing w:line="240" w:lineRule="atLeast"/>
        <w:ind w:right="-1"/>
        <w:jc w:val="both"/>
        <w:rPr>
          <w:rFonts w:ascii="Calibri" w:hAnsi="Calibri" w:cs="Calibri"/>
          <w:sz w:val="22"/>
          <w:szCs w:val="22"/>
        </w:rPr>
      </w:pPr>
      <w:r w:rsidRPr="003E53A7">
        <w:rPr>
          <w:rFonts w:ascii="Calibri" w:hAnsi="Calibri" w:cs="Calibri"/>
          <w:sz w:val="22"/>
          <w:szCs w:val="22"/>
        </w:rPr>
        <w:t xml:space="preserve">Lo scarico non può essere mai iniziato senza autorizzazione del Rappresentante dell’Ufficio di Direzione Lavori, questi, prima di autorizzare il versamento, controlla il carico, eseguito lo scarico verifica se lo zero della scala di stazza corrisponde alla linea di </w:t>
      </w:r>
      <w:r w:rsidR="00CA735E" w:rsidRPr="003E53A7">
        <w:rPr>
          <w:rFonts w:ascii="Calibri" w:hAnsi="Calibri" w:cs="Calibri"/>
          <w:sz w:val="22"/>
          <w:szCs w:val="22"/>
        </w:rPr>
        <w:t>galleggiamento; quindi,</w:t>
      </w:r>
      <w:r w:rsidRPr="003E53A7">
        <w:rPr>
          <w:rFonts w:ascii="Calibri" w:hAnsi="Calibri" w:cs="Calibri"/>
          <w:sz w:val="22"/>
          <w:szCs w:val="22"/>
        </w:rPr>
        <w:t xml:space="preserve"> completa le bollette apponendovi la propria firma.</w:t>
      </w:r>
    </w:p>
    <w:p w14:paraId="21CB72FC" w14:textId="77777777" w:rsidR="003E53A7" w:rsidRPr="003E53A7" w:rsidRDefault="003E53A7" w:rsidP="003E53A7">
      <w:pPr>
        <w:autoSpaceDE w:val="0"/>
        <w:autoSpaceDN w:val="0"/>
        <w:spacing w:line="240" w:lineRule="atLeast"/>
        <w:ind w:right="-1"/>
        <w:jc w:val="both"/>
        <w:rPr>
          <w:rFonts w:ascii="Calibri" w:hAnsi="Calibri" w:cs="Calibri"/>
          <w:sz w:val="22"/>
          <w:szCs w:val="22"/>
        </w:rPr>
      </w:pPr>
      <w:r w:rsidRPr="003E53A7">
        <w:rPr>
          <w:rFonts w:ascii="Calibri" w:hAnsi="Calibri" w:cs="Calibri"/>
          <w:sz w:val="22"/>
          <w:szCs w:val="22"/>
        </w:rPr>
        <w:t>Il materiale comunque perduto lungo il trasporto non può essere contabilizzato.</w:t>
      </w:r>
    </w:p>
    <w:p w14:paraId="1506FA20" w14:textId="77777777" w:rsidR="003E53A7" w:rsidRPr="003E53A7" w:rsidRDefault="003E53A7" w:rsidP="003E53A7">
      <w:pPr>
        <w:autoSpaceDE w:val="0"/>
        <w:autoSpaceDN w:val="0"/>
        <w:spacing w:line="240" w:lineRule="atLeast"/>
        <w:ind w:right="-1"/>
        <w:jc w:val="both"/>
        <w:rPr>
          <w:rFonts w:ascii="Calibri" w:hAnsi="Calibri" w:cs="Calibri"/>
          <w:sz w:val="22"/>
          <w:szCs w:val="22"/>
        </w:rPr>
      </w:pPr>
      <w:r w:rsidRPr="003E53A7">
        <w:rPr>
          <w:rFonts w:ascii="Calibri" w:hAnsi="Calibri" w:cs="Calibri"/>
          <w:sz w:val="22"/>
          <w:szCs w:val="22"/>
        </w:rPr>
        <w:t>Oltre a quanto stabilito nel Capitolato, l’Ufficio di Direzione Lavori ha la più ampia facoltà di aggiungere tutte quelle condizioni che ritenga più opportune per assicurare la buona riuscita delle operazioni di pesatura nonché l'efficienza dei controlli sui pesi dei carichi, sulla regolarità dei trasporti e sul collocamento in opera dei massi.</w:t>
      </w:r>
    </w:p>
    <w:p w14:paraId="47B66987" w14:textId="77777777" w:rsidR="003E53A7" w:rsidRPr="003E53A7" w:rsidRDefault="003E53A7" w:rsidP="003E53A7">
      <w:pPr>
        <w:autoSpaceDE w:val="0"/>
        <w:autoSpaceDN w:val="0"/>
        <w:spacing w:line="240" w:lineRule="atLeast"/>
        <w:ind w:right="-1"/>
        <w:jc w:val="both"/>
        <w:rPr>
          <w:rFonts w:ascii="Calibri" w:hAnsi="Calibri" w:cs="Calibri"/>
          <w:sz w:val="22"/>
          <w:szCs w:val="22"/>
        </w:rPr>
      </w:pPr>
      <w:r w:rsidRPr="003E53A7">
        <w:rPr>
          <w:rFonts w:ascii="Calibri" w:hAnsi="Calibri" w:cs="Calibri"/>
          <w:sz w:val="22"/>
          <w:szCs w:val="22"/>
        </w:rPr>
        <w:lastRenderedPageBreak/>
        <w:t xml:space="preserve">La quantificazione del pietrame da porre in opera potrà avvenire, a discrezione della D.L., tanto a peso quanto a volume. In caso di quantificazione a peso, la pesatura dovrà essere attestata da pesa pubblica o effettuata alla presenza del personale incaricato dalla D.L. </w:t>
      </w:r>
    </w:p>
    <w:p w14:paraId="3BFB39F5" w14:textId="77777777" w:rsidR="003E53A7" w:rsidRPr="003E53A7" w:rsidRDefault="003E53A7" w:rsidP="003E53A7">
      <w:pPr>
        <w:autoSpaceDE w:val="0"/>
        <w:autoSpaceDN w:val="0"/>
        <w:spacing w:line="240" w:lineRule="atLeast"/>
        <w:ind w:right="-1"/>
        <w:jc w:val="both"/>
        <w:rPr>
          <w:rFonts w:ascii="Calibri" w:hAnsi="Calibri" w:cs="Calibri"/>
          <w:sz w:val="22"/>
          <w:szCs w:val="22"/>
        </w:rPr>
      </w:pPr>
      <w:r w:rsidRPr="003E53A7">
        <w:rPr>
          <w:rFonts w:ascii="Calibri" w:hAnsi="Calibri" w:cs="Calibri"/>
          <w:sz w:val="22"/>
          <w:szCs w:val="22"/>
        </w:rPr>
        <w:t>Il pietrame compensato a volume, prima di essere posto in opera dovrà essere computato con misurazione in contraddittorio mediante stazzatura su pontone o misurazione del cumulo sullo stesso o a mezzo di cubatura su autocarro.</w:t>
      </w:r>
    </w:p>
    <w:p w14:paraId="2FEB44A5" w14:textId="77777777" w:rsidR="003E53A7" w:rsidRPr="003E53A7" w:rsidRDefault="003E53A7" w:rsidP="003E53A7">
      <w:pPr>
        <w:autoSpaceDE w:val="0"/>
        <w:autoSpaceDN w:val="0"/>
        <w:spacing w:line="240" w:lineRule="atLeast"/>
        <w:ind w:right="-1"/>
        <w:jc w:val="both"/>
        <w:rPr>
          <w:rFonts w:ascii="Calibri" w:hAnsi="Calibri" w:cs="Calibri"/>
          <w:sz w:val="22"/>
          <w:szCs w:val="22"/>
        </w:rPr>
      </w:pPr>
      <w:r w:rsidRPr="003E53A7">
        <w:rPr>
          <w:rFonts w:ascii="Calibri" w:hAnsi="Calibri" w:cs="Calibri"/>
          <w:sz w:val="22"/>
          <w:szCs w:val="22"/>
        </w:rPr>
        <w:t>Nessuno speciale compenso o indennità può riconoscersi all’Impresa per il tempo necessario alle operazioni di taratura, stazzatura, pesatura dei materiali o per controlli su dette operazioni oltre a quelli previsti dalle specifiche voci di elenco prezzi.</w:t>
      </w:r>
    </w:p>
    <w:p w14:paraId="6FB54335" w14:textId="77777777" w:rsidR="003E53A7" w:rsidRPr="003E53A7" w:rsidRDefault="003E53A7" w:rsidP="003E53A7">
      <w:pPr>
        <w:autoSpaceDE w:val="0"/>
        <w:autoSpaceDN w:val="0"/>
        <w:spacing w:line="240" w:lineRule="atLeast"/>
        <w:ind w:right="-1"/>
        <w:jc w:val="both"/>
        <w:rPr>
          <w:rFonts w:ascii="Calibri" w:hAnsi="Calibri" w:cs="Calibri"/>
          <w:sz w:val="22"/>
          <w:szCs w:val="22"/>
        </w:rPr>
      </w:pPr>
      <w:r w:rsidRPr="003E53A7">
        <w:rPr>
          <w:rFonts w:ascii="Calibri" w:hAnsi="Calibri" w:cs="Calibri"/>
          <w:sz w:val="22"/>
          <w:szCs w:val="22"/>
        </w:rPr>
        <w:t>Oltre ai metodi di misura sopra elencati, la D.L. ha la facoltà, per la fornitura e posa in opera del pietrame, di procedere alla quantificazione mediante valutazione a volume con il metodo delle sezioni ragguagliate sulla base dei rilievi effettuati al momento della consegna dei lavori, confrontati con quelli eseguiti a consuntivo al termine degli stessi. Qualora siano pedissequamente rispettate le sagome di progetto o che la scogliera e/o i manufatti abbiano sezione costante la, D.L. si riserva altresì la facoltà di quantificare tanto gli scavi quanto il pietrame, sulla base di queste e delle relative estese.</w:t>
      </w:r>
    </w:p>
    <w:p w14:paraId="17E03D38" w14:textId="77777777" w:rsidR="003E53A7" w:rsidRPr="00BC041A" w:rsidRDefault="003E53A7" w:rsidP="003E53A7">
      <w:pPr>
        <w:autoSpaceDE w:val="0"/>
        <w:autoSpaceDN w:val="0"/>
        <w:spacing w:line="240" w:lineRule="atLeast"/>
        <w:ind w:right="-1"/>
        <w:jc w:val="both"/>
        <w:rPr>
          <w:rFonts w:ascii="Calibri" w:hAnsi="Calibri" w:cs="Calibri"/>
          <w:sz w:val="22"/>
          <w:szCs w:val="22"/>
        </w:rPr>
      </w:pPr>
      <w:r w:rsidRPr="003E53A7">
        <w:rPr>
          <w:rFonts w:ascii="Calibri" w:hAnsi="Calibri" w:cs="Calibri"/>
          <w:sz w:val="22"/>
          <w:szCs w:val="22"/>
        </w:rPr>
        <w:t>La D.L. potrà ordinare un eventuale infittimento delle sezioni di consegna e di riscontro, rispetto a quelle indicate in progetto, qualora ciò fosse ritenuto opportuno per una più esatta quantificazione dei volumi di scavo effettivamente compiuto o di pietrame fornito. Il compenso verrà corrisposto a metro cubo sulla base del volume valutato come sopra specificato.</w:t>
      </w:r>
    </w:p>
    <w:p w14:paraId="109955A7" w14:textId="77777777" w:rsidR="003E53A7" w:rsidRPr="00E4308F" w:rsidRDefault="003E53A7" w:rsidP="00BB03A0">
      <w:pPr>
        <w:pStyle w:val="Titolo4"/>
        <w:numPr>
          <w:ilvl w:val="1"/>
          <w:numId w:val="92"/>
        </w:numPr>
        <w:spacing w:before="240" w:after="120"/>
        <w:ind w:left="850" w:hanging="425"/>
        <w:jc w:val="left"/>
        <w:rPr>
          <w:rFonts w:ascii="Calibri" w:hAnsi="Calibri"/>
          <w:b/>
        </w:rPr>
      </w:pPr>
      <w:bookmarkStart w:id="334" w:name="_Toc261430790"/>
      <w:bookmarkStart w:id="335" w:name="_Toc332963368"/>
      <w:bookmarkStart w:id="336" w:name="_Toc444166571"/>
      <w:bookmarkStart w:id="337" w:name="_Toc37075589"/>
      <w:bookmarkStart w:id="338" w:name="_Toc161296775"/>
      <w:r w:rsidRPr="00E4308F">
        <w:rPr>
          <w:rFonts w:ascii="Calibri" w:hAnsi="Calibri"/>
          <w:b/>
        </w:rPr>
        <w:t>Rimaneggiamento di scogliere e riutilizzo di vecchie difese</w:t>
      </w:r>
      <w:bookmarkEnd w:id="334"/>
      <w:bookmarkEnd w:id="335"/>
      <w:bookmarkEnd w:id="336"/>
      <w:bookmarkEnd w:id="337"/>
      <w:bookmarkEnd w:id="338"/>
    </w:p>
    <w:p w14:paraId="6577A602" w14:textId="77777777" w:rsidR="003E53A7" w:rsidRPr="00BC041A" w:rsidRDefault="003E53A7" w:rsidP="003E53A7">
      <w:pPr>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Il prezzo compensa il recupero, il deposito e la formazione di cumuli del pietrame oggetto di rimaneggio, nonché la sua misurazione e la successiva posa in opera. Il pietrame recuperato verrà compensato a volume misurato su cumulo o mediante stazzatura su pontone galleggiante o, ove sia possibile, mediante misurazione sul sito di prelievo o di posa.</w:t>
      </w:r>
    </w:p>
    <w:p w14:paraId="3A28795D" w14:textId="77777777" w:rsidR="003E53A7" w:rsidRPr="00E4308F" w:rsidRDefault="003E53A7" w:rsidP="00BB03A0">
      <w:pPr>
        <w:pStyle w:val="Titolo4"/>
        <w:numPr>
          <w:ilvl w:val="1"/>
          <w:numId w:val="92"/>
        </w:numPr>
        <w:spacing w:before="240" w:after="120"/>
        <w:ind w:left="850" w:hanging="425"/>
        <w:jc w:val="left"/>
        <w:rPr>
          <w:rFonts w:ascii="Calibri" w:hAnsi="Calibri"/>
          <w:b/>
        </w:rPr>
      </w:pPr>
      <w:bookmarkStart w:id="339" w:name="_Toc261430791"/>
      <w:bookmarkStart w:id="340" w:name="_Toc332963369"/>
      <w:bookmarkStart w:id="341" w:name="_Toc444166572"/>
      <w:bookmarkStart w:id="342" w:name="_Toc37075590"/>
      <w:bookmarkStart w:id="343" w:name="_Toc161296776"/>
      <w:r w:rsidRPr="00E4308F">
        <w:rPr>
          <w:rFonts w:ascii="Calibri" w:hAnsi="Calibri"/>
          <w:b/>
        </w:rPr>
        <w:t>Accatastamento pietrame</w:t>
      </w:r>
      <w:bookmarkEnd w:id="339"/>
      <w:bookmarkEnd w:id="340"/>
      <w:bookmarkEnd w:id="341"/>
      <w:bookmarkEnd w:id="342"/>
      <w:bookmarkEnd w:id="343"/>
    </w:p>
    <w:p w14:paraId="3DC4A812" w14:textId="77777777" w:rsidR="003E53A7" w:rsidRPr="00BC041A" w:rsidRDefault="003E53A7" w:rsidP="003E53A7">
      <w:pPr>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L’accatastamento del pietrame, ove previsto dal progetto e/o esplicitamente ordinato dalla D.L., verrà pagato a volume previa sagomatura dello stesso in cataste regolari predisposte dall’impresa su piazzole o aree individuate dalla D.L. La misurazione avverrà in contraddittorio tra i rappresentanti dell’Impresa e della D.L.</w:t>
      </w:r>
    </w:p>
    <w:p w14:paraId="3C7098B9" w14:textId="77777777" w:rsidR="003E53A7" w:rsidRPr="00E4308F" w:rsidRDefault="003E53A7" w:rsidP="00BB03A0">
      <w:pPr>
        <w:pStyle w:val="Titolo4"/>
        <w:numPr>
          <w:ilvl w:val="1"/>
          <w:numId w:val="92"/>
        </w:numPr>
        <w:spacing w:before="240" w:after="120"/>
        <w:ind w:left="850" w:hanging="425"/>
        <w:jc w:val="left"/>
        <w:rPr>
          <w:rFonts w:ascii="Calibri" w:hAnsi="Calibri"/>
          <w:b/>
        </w:rPr>
      </w:pPr>
      <w:bookmarkStart w:id="344" w:name="_Toc332963370"/>
      <w:bookmarkStart w:id="345" w:name="_Toc444166573"/>
      <w:bookmarkStart w:id="346" w:name="_Toc37075591"/>
      <w:bookmarkStart w:id="347" w:name="_Toc161296777"/>
      <w:r w:rsidRPr="00E4308F">
        <w:rPr>
          <w:rFonts w:ascii="Calibri" w:hAnsi="Calibri"/>
          <w:b/>
        </w:rPr>
        <w:t>Sistemazione faccia a vista delle mantellate</w:t>
      </w:r>
      <w:bookmarkEnd w:id="344"/>
      <w:bookmarkEnd w:id="345"/>
      <w:bookmarkEnd w:id="346"/>
      <w:bookmarkEnd w:id="347"/>
    </w:p>
    <w:p w14:paraId="469FD769" w14:textId="77777777" w:rsidR="003E53A7" w:rsidRPr="00BC041A" w:rsidRDefault="003E53A7" w:rsidP="003E53A7">
      <w:pPr>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Il prezzo compensa la sistemazione faccia a vista a superficie pianeggiante delle mantellate e comprende tutti gli oneri occorrenti per far assumere al paramento lato fiume l'aspetto di un mosaico grezzo, con assenza di grandi vuoti o soluzioni di continuità; il prezzo comprende altresì la fornitura del terreno vegetale, l'intasamento della mantellata e la semina fino ad attecchimento avvenuto.</w:t>
      </w:r>
    </w:p>
    <w:p w14:paraId="7D17A7B0" w14:textId="77777777" w:rsidR="003E53A7" w:rsidRPr="00BC041A" w:rsidRDefault="003E53A7" w:rsidP="003E53A7">
      <w:pPr>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Negli appalti a misura la valutazione sarà fatta a metro quadrato.</w:t>
      </w:r>
    </w:p>
    <w:p w14:paraId="0F891542" w14:textId="77777777" w:rsidR="003E53A7" w:rsidRPr="00E4308F" w:rsidRDefault="003E53A7" w:rsidP="00BB03A0">
      <w:pPr>
        <w:pStyle w:val="Titolo4"/>
        <w:numPr>
          <w:ilvl w:val="1"/>
          <w:numId w:val="92"/>
        </w:numPr>
        <w:spacing w:before="240" w:after="120"/>
        <w:ind w:left="850" w:hanging="425"/>
        <w:jc w:val="left"/>
        <w:rPr>
          <w:rFonts w:ascii="Calibri" w:hAnsi="Calibri"/>
          <w:b/>
        </w:rPr>
      </w:pPr>
      <w:bookmarkStart w:id="348" w:name="_Toc332963371"/>
      <w:bookmarkStart w:id="349" w:name="_Toc444166574"/>
      <w:bookmarkStart w:id="350" w:name="_Toc37075592"/>
      <w:bookmarkStart w:id="351" w:name="_Toc161296778"/>
      <w:r w:rsidRPr="00E4308F">
        <w:rPr>
          <w:rFonts w:ascii="Calibri" w:hAnsi="Calibri"/>
          <w:b/>
        </w:rPr>
        <w:t>Formazione di protezione spondale in massi artificiali</w:t>
      </w:r>
      <w:bookmarkEnd w:id="348"/>
      <w:bookmarkEnd w:id="349"/>
      <w:bookmarkEnd w:id="350"/>
      <w:bookmarkEnd w:id="351"/>
    </w:p>
    <w:p w14:paraId="19014472" w14:textId="77777777" w:rsidR="003E53A7" w:rsidRPr="00BC041A" w:rsidRDefault="003E53A7" w:rsidP="003E53A7">
      <w:pPr>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Il prezzo compensa la realizzazione delle difese di sponda in massi artificiali, compresi tutti gli oneri per la fornitura ed il trasporto dei componenti del calcestruzzo, per la realizzazione del getto ed in generale per tutto quanto occorrente per la costruzione dei prismi e per la loro posa in opera secondo le modalità descritte nello specifico paragrafo del Capitolato Speciale d'Appalto - Capo III e le prescrizioni progettuali. Sono compresi anche gli oneri per il prelievo dei campioni e per le prove di laboratorio.</w:t>
      </w:r>
    </w:p>
    <w:p w14:paraId="60AB771E" w14:textId="77777777" w:rsidR="003E53A7" w:rsidRPr="00BC041A" w:rsidRDefault="003E53A7" w:rsidP="003E53A7">
      <w:pPr>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Negli appalti a misura, la valutazione sarà fatta a metro cubo riferita ai volumi effettivi dedotti geometricamente dalla misurazione dei singoli prismi da effettuarsi prima della posa in opera.</w:t>
      </w:r>
    </w:p>
    <w:p w14:paraId="2D05B276" w14:textId="77777777" w:rsidR="003E53A7" w:rsidRPr="00E4308F" w:rsidRDefault="003E53A7" w:rsidP="00BB03A0">
      <w:pPr>
        <w:pStyle w:val="Titolo4"/>
        <w:numPr>
          <w:ilvl w:val="1"/>
          <w:numId w:val="92"/>
        </w:numPr>
        <w:spacing w:before="240" w:after="120"/>
        <w:ind w:left="850" w:hanging="425"/>
        <w:jc w:val="left"/>
        <w:rPr>
          <w:rFonts w:ascii="Calibri" w:hAnsi="Calibri"/>
          <w:b/>
        </w:rPr>
      </w:pPr>
      <w:bookmarkStart w:id="352" w:name="_Toc332963372"/>
      <w:bookmarkStart w:id="353" w:name="_Toc444166575"/>
      <w:bookmarkStart w:id="354" w:name="_Toc37075593"/>
      <w:bookmarkStart w:id="355" w:name="_Toc161296779"/>
      <w:r w:rsidRPr="00E4308F">
        <w:rPr>
          <w:rFonts w:ascii="Calibri" w:hAnsi="Calibri"/>
          <w:b/>
        </w:rPr>
        <w:lastRenderedPageBreak/>
        <w:t>Formazione di protezione spondale in gabbioni</w:t>
      </w:r>
      <w:bookmarkEnd w:id="352"/>
      <w:bookmarkEnd w:id="353"/>
      <w:bookmarkEnd w:id="354"/>
      <w:r w:rsidR="008E1933">
        <w:rPr>
          <w:rFonts w:ascii="Calibri" w:hAnsi="Calibri"/>
          <w:b/>
        </w:rPr>
        <w:t xml:space="preserve"> e</w:t>
      </w:r>
      <w:r w:rsidR="008E1933" w:rsidRPr="008E1933">
        <w:rPr>
          <w:rFonts w:ascii="Calibri" w:hAnsi="Calibri"/>
          <w:b/>
        </w:rPr>
        <w:t xml:space="preserve"> manufatti in terra rinforzata con reti metalliche</w:t>
      </w:r>
      <w:bookmarkEnd w:id="355"/>
    </w:p>
    <w:p w14:paraId="4E9C164F" w14:textId="77777777" w:rsidR="003E53A7" w:rsidRPr="00BC041A" w:rsidRDefault="003E53A7" w:rsidP="003E53A7">
      <w:pPr>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Il prezzo compensa tutti gli oneri per la confezione del gabbione a seconda della sua altezza, compresi i materiali impiegati, nonché quelli per la posa in opera.</w:t>
      </w:r>
    </w:p>
    <w:p w14:paraId="5510AC70" w14:textId="77777777" w:rsidR="003E53A7" w:rsidRPr="00BC041A" w:rsidRDefault="003E53A7" w:rsidP="003E53A7">
      <w:pPr>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Nel prezzo sono compresi cioè tutti gli oneri per la fornitura, il trasporto, la posa ed il montaggio delle scatole metalliche; gli oneri per la fornitura del filo zincato necessario per le cuciture di ogni scatola, per i collegamenti tra le varie scatole e per i tiranti tra le facce opposte o contigue e tutte le operazioni di cucitura, collegamento e tirantaggio.</w:t>
      </w:r>
    </w:p>
    <w:p w14:paraId="7BB4396C" w14:textId="77777777" w:rsidR="003E53A7" w:rsidRPr="00BC041A" w:rsidRDefault="003E53A7" w:rsidP="003E53A7">
      <w:pPr>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Il prezzo comprende, altresì, la fornitura, il trasporto e la posa del materiale di riempimento secondo le indicazioni riportate nello specifico paragrafo del Capitolato Speciale d'Appalto - Capo III, nonché l'eventuale posa in opera del gabbione da realizzarsi successivamente al riempimento dello stesso.</w:t>
      </w:r>
    </w:p>
    <w:p w14:paraId="4C0BE449" w14:textId="77777777" w:rsidR="003E53A7" w:rsidRDefault="003E53A7" w:rsidP="003E53A7">
      <w:pPr>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Negli appalti a misura, la valutazione sarà effettuata a metro cubo riferita ai volumi effettivi dedotti geometricamente dalla misurazione delle singole figure geometriche da effettuarsi prima della posa in opera.</w:t>
      </w:r>
    </w:p>
    <w:p w14:paraId="7F41AEB0" w14:textId="77777777" w:rsidR="008E1933" w:rsidRPr="00BC041A" w:rsidRDefault="008E1933" w:rsidP="003E53A7">
      <w:pPr>
        <w:autoSpaceDE w:val="0"/>
        <w:autoSpaceDN w:val="0"/>
        <w:spacing w:line="240" w:lineRule="atLeast"/>
        <w:ind w:right="-1"/>
        <w:jc w:val="both"/>
        <w:rPr>
          <w:rFonts w:ascii="Calibri" w:hAnsi="Calibri" w:cs="Calibri"/>
          <w:sz w:val="22"/>
          <w:szCs w:val="22"/>
        </w:rPr>
      </w:pPr>
      <w:r w:rsidRPr="008E1933">
        <w:rPr>
          <w:rFonts w:ascii="Calibri" w:hAnsi="Calibri" w:cs="Calibri"/>
          <w:sz w:val="22"/>
          <w:szCs w:val="22"/>
        </w:rPr>
        <w:t>I manufatti in terra rinforzata con reti metalliche saranno valutati per la parte relativa agli elementi metallici</w:t>
      </w:r>
      <w:r>
        <w:rPr>
          <w:rFonts w:ascii="Calibri" w:hAnsi="Calibri" w:cs="Calibri"/>
          <w:sz w:val="22"/>
          <w:szCs w:val="22"/>
        </w:rPr>
        <w:t xml:space="preserve"> </w:t>
      </w:r>
      <w:r w:rsidRPr="008E1933">
        <w:rPr>
          <w:rFonts w:ascii="Calibri" w:hAnsi="Calibri" w:cs="Calibri"/>
          <w:sz w:val="22"/>
          <w:szCs w:val="22"/>
        </w:rPr>
        <w:t>secondo la superficie esterna a vista, mentre il rilevato strutturale sarà valutato a volume</w:t>
      </w:r>
      <w:r>
        <w:rPr>
          <w:rFonts w:ascii="Calibri" w:hAnsi="Calibri" w:cs="Calibri"/>
          <w:sz w:val="22"/>
          <w:szCs w:val="22"/>
        </w:rPr>
        <w:t>.</w:t>
      </w:r>
    </w:p>
    <w:p w14:paraId="15D7A4E7" w14:textId="77777777" w:rsidR="003E53A7" w:rsidRPr="00E4308F" w:rsidRDefault="003E53A7" w:rsidP="00BB03A0">
      <w:pPr>
        <w:pStyle w:val="Titolo4"/>
        <w:numPr>
          <w:ilvl w:val="1"/>
          <w:numId w:val="92"/>
        </w:numPr>
        <w:spacing w:before="240" w:after="120"/>
        <w:ind w:left="850" w:hanging="425"/>
        <w:jc w:val="left"/>
        <w:rPr>
          <w:rFonts w:ascii="Calibri" w:hAnsi="Calibri"/>
          <w:b/>
        </w:rPr>
      </w:pPr>
      <w:bookmarkStart w:id="356" w:name="_Toc332963373"/>
      <w:bookmarkStart w:id="357" w:name="_Toc444166576"/>
      <w:bookmarkStart w:id="358" w:name="_Toc37075594"/>
      <w:bookmarkStart w:id="359" w:name="_Toc161296780"/>
      <w:r w:rsidRPr="00E4308F">
        <w:rPr>
          <w:rFonts w:ascii="Calibri" w:hAnsi="Calibri"/>
          <w:b/>
        </w:rPr>
        <w:t>Formazione di protezione spondale in materassi metallici</w:t>
      </w:r>
      <w:bookmarkEnd w:id="356"/>
      <w:bookmarkEnd w:id="357"/>
      <w:bookmarkEnd w:id="358"/>
      <w:bookmarkEnd w:id="359"/>
    </w:p>
    <w:p w14:paraId="0CDDFB47" w14:textId="77777777" w:rsidR="003E53A7" w:rsidRPr="00BC041A" w:rsidRDefault="003E53A7" w:rsidP="003E53A7">
      <w:pPr>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Nel prezzo sono compresi tutti gli oneri per la fornitura, il trasporto, la posa ed il montaggio delle scatole metalliche di spessore predefinito, gli oneri per la fornitura del filo zincato necessario per le cuciture di ogni scatola, per i collegamenti tra le varie scatole e per i tiranti tra le facce opposte o contigue, incluse le operazioni stesse di cucitura, collegamento e tirantaggio, la fornitura, il trasporto e la posa del materiale di riempimento secondo le indicazioni riportate nello specifico paragrafo del Capitolato Speciale d'Appalto - Capo III, nonché la posa in opera del materasso da realizzarsi, eventualmente, successivamente al riempimento dello stesso.</w:t>
      </w:r>
    </w:p>
    <w:p w14:paraId="3AFD7F9A" w14:textId="77777777" w:rsidR="003E53A7" w:rsidRPr="00BC041A" w:rsidRDefault="003E53A7" w:rsidP="003E53A7">
      <w:pPr>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Negli appalti a misura, la valutazione sarà effettuata a metro quadrato riferita ai volumi effettivi dedotti geometricamente dalla misurazione delle singole figure geometriche da effettuarsi prima della posa in opera.</w:t>
      </w:r>
    </w:p>
    <w:p w14:paraId="2A150240" w14:textId="77777777" w:rsidR="003E53A7" w:rsidRPr="00E4308F" w:rsidRDefault="003E53A7" w:rsidP="00BB03A0">
      <w:pPr>
        <w:pStyle w:val="Titolo4"/>
        <w:numPr>
          <w:ilvl w:val="1"/>
          <w:numId w:val="92"/>
        </w:numPr>
        <w:spacing w:before="240" w:after="120"/>
        <w:ind w:left="850" w:hanging="425"/>
        <w:jc w:val="left"/>
        <w:rPr>
          <w:rFonts w:ascii="Calibri" w:hAnsi="Calibri"/>
          <w:b/>
        </w:rPr>
      </w:pPr>
      <w:bookmarkStart w:id="360" w:name="_Toc332963374"/>
      <w:bookmarkStart w:id="361" w:name="_Toc444166577"/>
      <w:bookmarkStart w:id="362" w:name="_Toc37075595"/>
      <w:bookmarkStart w:id="363" w:name="_Toc161296781"/>
      <w:r w:rsidRPr="00E4308F">
        <w:rPr>
          <w:rFonts w:ascii="Calibri" w:hAnsi="Calibri"/>
          <w:b/>
        </w:rPr>
        <w:t>Formazione di protezione spondale mediante copertura diffusa con astoni di salice</w:t>
      </w:r>
      <w:bookmarkEnd w:id="360"/>
      <w:bookmarkEnd w:id="361"/>
      <w:bookmarkEnd w:id="362"/>
      <w:bookmarkEnd w:id="363"/>
    </w:p>
    <w:p w14:paraId="030419C9" w14:textId="77777777" w:rsidR="003E53A7" w:rsidRPr="00BC041A" w:rsidRDefault="003E53A7" w:rsidP="003E53A7">
      <w:pPr>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Nel prezzo sono compresi tutti gli oneri per la regolarizzazione e la predisposizione della sponda, l'approvvigionamento del materiale vegetale, sia esso proveniente da vivaio o reperibile in loco, il taglio degli astoni, il loro trasporto fino al luogo del cantiere, il loro eventuale immagazzinamento, il corretto posizionamento delle verghe, l'infissione dei picchetti e l'ancoraggio tramite filo di ferro zincato, la ricopertura con uno strato di terreno vegetale e quant'altro necessario per eseguire l'opera con le modalità descritte nello specifico paragrafo del Capitolato Speciale d'Appalto - Capo III e negli elaborati progettuali. Nei prezzi risultano altresì compresi gli oneri per la garanzia dell’attecchimento, il ripristino delle fallanze, nonché l'onere relativo alla realizzazione della protezione al piede eseguita con le dimensioni e le modalità previste negli elaborati progettuali e nello specifico paragrafo del Capitolato Speciale d'Appalto - Capo III.</w:t>
      </w:r>
    </w:p>
    <w:p w14:paraId="4F5DE0E7" w14:textId="77777777" w:rsidR="003E53A7" w:rsidRPr="00BC041A" w:rsidRDefault="003E53A7" w:rsidP="003E53A7">
      <w:pPr>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La copertura diffusa, negli appalti a misura, sarà valutata a metro lineare di protezione messa in opera sulla base dell'altezza della sponda, misurata verticalmente a partire dalla difesa al piede, ovvero a metro quadrato di superficie spondale insediata, se così indicato nella voce di elenco.</w:t>
      </w:r>
    </w:p>
    <w:p w14:paraId="5F89D031" w14:textId="77777777" w:rsidR="003E53A7" w:rsidRPr="00E4308F" w:rsidRDefault="003E53A7" w:rsidP="00BB03A0">
      <w:pPr>
        <w:pStyle w:val="Titolo4"/>
        <w:numPr>
          <w:ilvl w:val="1"/>
          <w:numId w:val="92"/>
        </w:numPr>
        <w:spacing w:before="240" w:after="120"/>
        <w:ind w:left="850" w:hanging="425"/>
        <w:jc w:val="left"/>
        <w:rPr>
          <w:rFonts w:ascii="Calibri" w:hAnsi="Calibri"/>
          <w:b/>
        </w:rPr>
      </w:pPr>
      <w:bookmarkStart w:id="364" w:name="_Toc332963375"/>
      <w:bookmarkStart w:id="365" w:name="_Toc444166578"/>
      <w:bookmarkStart w:id="366" w:name="_Toc37075596"/>
      <w:bookmarkStart w:id="367" w:name="_Toc161296782"/>
      <w:r w:rsidRPr="00E4308F">
        <w:rPr>
          <w:rFonts w:ascii="Calibri" w:hAnsi="Calibri"/>
          <w:b/>
        </w:rPr>
        <w:t>Fornitura e posa in opera di lastre in c.a. a protezione del petto arginale</w:t>
      </w:r>
      <w:bookmarkEnd w:id="364"/>
      <w:bookmarkEnd w:id="365"/>
      <w:bookmarkEnd w:id="366"/>
      <w:bookmarkEnd w:id="367"/>
    </w:p>
    <w:p w14:paraId="4504C337" w14:textId="77777777" w:rsidR="003E53A7" w:rsidRPr="00E4308F" w:rsidRDefault="003E53A7" w:rsidP="003E53A7">
      <w:pPr>
        <w:autoSpaceDE w:val="0"/>
        <w:autoSpaceDN w:val="0"/>
        <w:spacing w:line="240" w:lineRule="atLeast"/>
        <w:ind w:right="-1"/>
        <w:jc w:val="both"/>
        <w:rPr>
          <w:rStyle w:val="StileCalibri11pt"/>
          <w:b w:val="0"/>
        </w:rPr>
      </w:pPr>
      <w:r w:rsidRPr="00E4308F">
        <w:rPr>
          <w:rStyle w:val="StileCalibri11pt"/>
          <w:b w:val="0"/>
        </w:rPr>
        <w:t>Il prezzo compensa la fornitura e la posa in opera di lastre in c.a. prefabbricate, con spessore minimo delle nervature di 15 cm e delle dimensioni previste in progetto, realizzate con calcestruzzo avente resistenza caratteristica cubica minima pari a 300 kg/cm</w:t>
      </w:r>
      <w:r w:rsidRPr="00E4308F">
        <w:rPr>
          <w:rFonts w:ascii="Calibri" w:hAnsi="Calibri" w:cs="Calibri"/>
          <w:b/>
          <w:sz w:val="22"/>
          <w:szCs w:val="22"/>
          <w:vertAlign w:val="superscript"/>
        </w:rPr>
        <w:t>2</w:t>
      </w:r>
      <w:r w:rsidRPr="00E4308F">
        <w:rPr>
          <w:rStyle w:val="StileCalibri11pt"/>
          <w:b w:val="0"/>
        </w:rPr>
        <w:t xml:space="preserve"> e debitamente armate con una quantità di ferro non inferiore a 80 kg/m</w:t>
      </w:r>
      <w:r w:rsidRPr="00E4308F">
        <w:rPr>
          <w:rFonts w:ascii="Calibri" w:hAnsi="Calibri" w:cs="Calibri"/>
          <w:b/>
          <w:sz w:val="22"/>
          <w:szCs w:val="22"/>
          <w:vertAlign w:val="superscript"/>
        </w:rPr>
        <w:t>3</w:t>
      </w:r>
      <w:r w:rsidRPr="00E4308F">
        <w:rPr>
          <w:rStyle w:val="StileCalibri11pt"/>
          <w:b w:val="0"/>
        </w:rPr>
        <w:t>.</w:t>
      </w:r>
    </w:p>
    <w:p w14:paraId="62C1DF88" w14:textId="77777777" w:rsidR="003E53A7" w:rsidRPr="00BC041A" w:rsidRDefault="003E53A7" w:rsidP="003E53A7">
      <w:pPr>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lastRenderedPageBreak/>
        <w:t>Il prezzo comprende anche l'onere per la preparazione del piano di posa, per l'innaffiamento, per la regolarizzazione dei giunti secondo le modalità ed i tipi di progetto, per l'esecuzione delle prove di accettazione e controllo sui materiali previste in capitolato e per ogni altra operazione necessaria per dare l'opera finita e regola d'arte.</w:t>
      </w:r>
    </w:p>
    <w:p w14:paraId="42A95A58" w14:textId="77777777" w:rsidR="003E53A7" w:rsidRPr="00BC041A" w:rsidRDefault="003E53A7" w:rsidP="003E53A7">
      <w:pPr>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Negli appalti a misura, la valutazione verrà effettuata a metro quadrato di superficie coperta.</w:t>
      </w:r>
    </w:p>
    <w:p w14:paraId="75FBB80F" w14:textId="77777777" w:rsidR="003E53A7" w:rsidRPr="00E4308F" w:rsidRDefault="003E53A7" w:rsidP="00BB03A0">
      <w:pPr>
        <w:pStyle w:val="Titolo4"/>
        <w:numPr>
          <w:ilvl w:val="1"/>
          <w:numId w:val="92"/>
        </w:numPr>
        <w:tabs>
          <w:tab w:val="left" w:pos="1134"/>
        </w:tabs>
        <w:spacing w:before="240" w:after="120"/>
        <w:ind w:left="850" w:hanging="425"/>
        <w:jc w:val="left"/>
        <w:rPr>
          <w:rFonts w:ascii="Calibri" w:hAnsi="Calibri"/>
          <w:b/>
        </w:rPr>
      </w:pPr>
      <w:bookmarkStart w:id="368" w:name="_Toc332963376"/>
      <w:bookmarkStart w:id="369" w:name="_Toc444166579"/>
      <w:bookmarkStart w:id="370" w:name="_Toc37075597"/>
      <w:bookmarkStart w:id="371" w:name="_Toc161296783"/>
      <w:r w:rsidRPr="00E4308F">
        <w:rPr>
          <w:rFonts w:ascii="Calibri" w:hAnsi="Calibri"/>
          <w:b/>
        </w:rPr>
        <w:t>Teli ripartitori di carichi</w:t>
      </w:r>
      <w:bookmarkEnd w:id="368"/>
      <w:bookmarkEnd w:id="369"/>
      <w:bookmarkEnd w:id="370"/>
      <w:bookmarkEnd w:id="371"/>
    </w:p>
    <w:p w14:paraId="54D10C56" w14:textId="77777777" w:rsidR="003E53A7" w:rsidRPr="00BC041A" w:rsidRDefault="003E53A7" w:rsidP="003E53A7">
      <w:pPr>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Relativamente ai teli ripartitori di carichi si provvederà alla pesatura di uno o più campioni della fornitura messa a disposizione dall’Appaltatore, a discrezione dell’Ufficio di Direzione Lavori, per verificare la loro rispondenza alle caratteristiche prescritte nel relativo prezzo unitario. Di detta pesatura verrà redatto apposito verbale.</w:t>
      </w:r>
    </w:p>
    <w:p w14:paraId="72D326DE" w14:textId="77777777" w:rsidR="003E53A7" w:rsidRPr="00BC041A" w:rsidRDefault="003E53A7" w:rsidP="003E53A7">
      <w:pPr>
        <w:autoSpaceDE w:val="0"/>
        <w:autoSpaceDN w:val="0"/>
        <w:spacing w:line="240" w:lineRule="atLeast"/>
        <w:ind w:right="-1"/>
        <w:jc w:val="both"/>
        <w:rPr>
          <w:rFonts w:ascii="Calibri" w:hAnsi="Calibri" w:cs="Calibri"/>
          <w:sz w:val="22"/>
          <w:szCs w:val="24"/>
        </w:rPr>
      </w:pPr>
      <w:r w:rsidRPr="00BC041A">
        <w:rPr>
          <w:rFonts w:ascii="Calibri" w:hAnsi="Calibri" w:cs="Calibri"/>
          <w:sz w:val="22"/>
          <w:szCs w:val="24"/>
        </w:rPr>
        <w:t>Negli appalti a misura, la valutazione verrà effettuata a metro quadrato di superficie coperta.</w:t>
      </w:r>
    </w:p>
    <w:p w14:paraId="2986F482" w14:textId="77777777" w:rsidR="003E53A7" w:rsidRPr="00E4308F" w:rsidRDefault="003E53A7" w:rsidP="00BB03A0">
      <w:pPr>
        <w:pStyle w:val="Titolo4"/>
        <w:numPr>
          <w:ilvl w:val="1"/>
          <w:numId w:val="92"/>
        </w:numPr>
        <w:tabs>
          <w:tab w:val="left" w:pos="1134"/>
        </w:tabs>
        <w:spacing w:before="240" w:after="120"/>
        <w:ind w:left="850" w:hanging="425"/>
        <w:jc w:val="left"/>
        <w:rPr>
          <w:rFonts w:ascii="Calibri" w:hAnsi="Calibri"/>
          <w:b/>
        </w:rPr>
      </w:pPr>
      <w:bookmarkStart w:id="372" w:name="_Toc332963377"/>
      <w:bookmarkStart w:id="373" w:name="_Toc444166580"/>
      <w:bookmarkStart w:id="374" w:name="_Toc37075598"/>
      <w:bookmarkStart w:id="375" w:name="_Toc161296784"/>
      <w:r w:rsidRPr="00E4308F">
        <w:rPr>
          <w:rFonts w:ascii="Calibri" w:hAnsi="Calibri"/>
          <w:b/>
        </w:rPr>
        <w:t>Tappeti filtranti zavorrati</w:t>
      </w:r>
      <w:bookmarkEnd w:id="372"/>
      <w:bookmarkEnd w:id="373"/>
      <w:bookmarkEnd w:id="374"/>
      <w:bookmarkEnd w:id="375"/>
    </w:p>
    <w:p w14:paraId="395EDB65" w14:textId="77777777" w:rsidR="003E53A7" w:rsidRPr="00BC041A" w:rsidRDefault="003E53A7" w:rsidP="003E53A7">
      <w:pPr>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Il tappeto filtrante zavorrato sarà valutato a metro quadro per la superficie effettiva, misurando fuori acqua le singole fasce confezionate misurate prima della posa in opera con esclusione della fascia necessaria alla sovrapposizione questa non inferiore a 20 cm.</w:t>
      </w:r>
    </w:p>
    <w:p w14:paraId="07138611" w14:textId="77777777" w:rsidR="003E53A7" w:rsidRPr="00BC041A" w:rsidRDefault="003E53A7" w:rsidP="003E53A7">
      <w:pPr>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Con il prezzo in elenco si intendono compensate ogni fornitura e lavorazione necessaria alla buona esecuzione delle opere, la mobilitazione di cantiere ed eventuali opere provvisionali.</w:t>
      </w:r>
    </w:p>
    <w:p w14:paraId="130ADB86" w14:textId="77777777" w:rsidR="003E53A7" w:rsidRPr="00E4308F" w:rsidRDefault="003E53A7" w:rsidP="00BB03A0">
      <w:pPr>
        <w:pStyle w:val="Titolo4"/>
        <w:numPr>
          <w:ilvl w:val="1"/>
          <w:numId w:val="92"/>
        </w:numPr>
        <w:tabs>
          <w:tab w:val="left" w:pos="1134"/>
        </w:tabs>
        <w:spacing w:before="240" w:after="120"/>
        <w:ind w:left="850" w:hanging="425"/>
        <w:jc w:val="left"/>
        <w:rPr>
          <w:rFonts w:ascii="Calibri" w:hAnsi="Calibri"/>
          <w:b/>
        </w:rPr>
      </w:pPr>
      <w:bookmarkStart w:id="376" w:name="_Toc332963378"/>
      <w:bookmarkStart w:id="377" w:name="_Toc444166581"/>
      <w:bookmarkStart w:id="378" w:name="_Toc37075599"/>
      <w:bookmarkStart w:id="379" w:name="_Toc161296785"/>
      <w:r w:rsidRPr="00E4308F">
        <w:rPr>
          <w:rFonts w:ascii="Calibri" w:hAnsi="Calibri"/>
          <w:b/>
        </w:rPr>
        <w:t>Burghe</w:t>
      </w:r>
      <w:bookmarkEnd w:id="376"/>
      <w:bookmarkEnd w:id="377"/>
      <w:bookmarkEnd w:id="378"/>
      <w:bookmarkEnd w:id="379"/>
    </w:p>
    <w:p w14:paraId="229450A4" w14:textId="77777777" w:rsidR="003E53A7" w:rsidRPr="00BC041A" w:rsidRDefault="003E53A7" w:rsidP="003E53A7">
      <w:pPr>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 xml:space="preserve">Le burghe verranno conteggiate ad unità prima delle operazioni di varo e saranno compensate solo quelle regolarmente poste in </w:t>
      </w:r>
      <w:r w:rsidR="0025620B" w:rsidRPr="00BC041A">
        <w:rPr>
          <w:rFonts w:ascii="Calibri" w:hAnsi="Calibri" w:cs="Calibri"/>
          <w:sz w:val="22"/>
          <w:szCs w:val="22"/>
        </w:rPr>
        <w:t>opera.</w:t>
      </w:r>
    </w:p>
    <w:p w14:paraId="2EE65675" w14:textId="77777777" w:rsidR="003E53A7" w:rsidRPr="00E4308F" w:rsidRDefault="003E53A7" w:rsidP="00BB03A0">
      <w:pPr>
        <w:pStyle w:val="Titolo4"/>
        <w:numPr>
          <w:ilvl w:val="1"/>
          <w:numId w:val="92"/>
        </w:numPr>
        <w:tabs>
          <w:tab w:val="left" w:pos="1134"/>
        </w:tabs>
        <w:spacing w:before="240" w:after="120"/>
        <w:ind w:left="850" w:hanging="425"/>
        <w:jc w:val="left"/>
        <w:rPr>
          <w:rFonts w:ascii="Calibri" w:hAnsi="Calibri"/>
          <w:b/>
        </w:rPr>
      </w:pPr>
      <w:bookmarkStart w:id="380" w:name="_Toc332963379"/>
      <w:bookmarkStart w:id="381" w:name="_Toc444166582"/>
      <w:bookmarkStart w:id="382" w:name="_Toc37075600"/>
      <w:bookmarkStart w:id="383" w:name="_Toc161296786"/>
      <w:r w:rsidRPr="00E4308F">
        <w:rPr>
          <w:rFonts w:ascii="Calibri" w:hAnsi="Calibri"/>
          <w:b/>
        </w:rPr>
        <w:t>Burgoni</w:t>
      </w:r>
      <w:bookmarkEnd w:id="380"/>
      <w:bookmarkEnd w:id="381"/>
      <w:bookmarkEnd w:id="382"/>
      <w:bookmarkEnd w:id="383"/>
    </w:p>
    <w:p w14:paraId="558F86CB" w14:textId="77777777" w:rsidR="003E53A7" w:rsidRPr="00BC041A" w:rsidRDefault="003E53A7" w:rsidP="003E53A7">
      <w:pPr>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 burgoni verranno conteggiati a numero di elementi regolarmente posti in opera.</w:t>
      </w:r>
    </w:p>
    <w:p w14:paraId="7E32EDBD" w14:textId="77777777" w:rsidR="003E53A7" w:rsidRPr="00E4308F" w:rsidRDefault="003E53A7" w:rsidP="00BB03A0">
      <w:pPr>
        <w:pStyle w:val="Titolo4"/>
        <w:numPr>
          <w:ilvl w:val="1"/>
          <w:numId w:val="92"/>
        </w:numPr>
        <w:tabs>
          <w:tab w:val="left" w:pos="1134"/>
        </w:tabs>
        <w:spacing w:before="240" w:after="120"/>
        <w:ind w:left="850" w:hanging="425"/>
        <w:jc w:val="left"/>
        <w:rPr>
          <w:rFonts w:ascii="Calibri" w:hAnsi="Calibri"/>
          <w:b/>
        </w:rPr>
      </w:pPr>
      <w:bookmarkStart w:id="384" w:name="_Toc332963380"/>
      <w:bookmarkStart w:id="385" w:name="_Toc444166583"/>
      <w:bookmarkStart w:id="386" w:name="_Toc37075601"/>
      <w:bookmarkStart w:id="387" w:name="_Toc161296787"/>
      <w:r w:rsidRPr="00E4308F">
        <w:rPr>
          <w:rFonts w:ascii="Calibri" w:hAnsi="Calibri"/>
          <w:b/>
        </w:rPr>
        <w:t>Materassi bituminosi filtranti tipo Fixtone</w:t>
      </w:r>
      <w:bookmarkEnd w:id="384"/>
      <w:bookmarkEnd w:id="385"/>
      <w:bookmarkEnd w:id="386"/>
      <w:bookmarkEnd w:id="387"/>
    </w:p>
    <w:p w14:paraId="02D75D41" w14:textId="77777777" w:rsidR="00BC041A" w:rsidRPr="00E4308F" w:rsidRDefault="003E53A7" w:rsidP="00433523">
      <w:pPr>
        <w:autoSpaceDE w:val="0"/>
        <w:autoSpaceDN w:val="0"/>
        <w:spacing w:line="240" w:lineRule="atLeast"/>
        <w:ind w:right="-1"/>
        <w:jc w:val="both"/>
        <w:rPr>
          <w:rStyle w:val="StileCalibri11pt"/>
          <w:b w:val="0"/>
        </w:rPr>
      </w:pPr>
      <w:r w:rsidRPr="00E4308F">
        <w:rPr>
          <w:rStyle w:val="StileCalibri11pt"/>
          <w:b w:val="0"/>
        </w:rPr>
        <w:t>I materassi bituminosi filtranti tipo Fixtone andranno valutati a m</w:t>
      </w:r>
      <w:r w:rsidRPr="00E4308F">
        <w:rPr>
          <w:rFonts w:ascii="Calibri" w:hAnsi="Calibri" w:cs="Calibri"/>
          <w:b/>
          <w:sz w:val="22"/>
          <w:szCs w:val="22"/>
          <w:vertAlign w:val="superscript"/>
        </w:rPr>
        <w:t>2</w:t>
      </w:r>
      <w:r w:rsidRPr="00E4308F">
        <w:rPr>
          <w:rStyle w:val="StileCalibri11pt"/>
          <w:b w:val="0"/>
        </w:rPr>
        <w:t xml:space="preserve"> sulla base dei disegni di progetto.</w:t>
      </w:r>
    </w:p>
    <w:p w14:paraId="1B21482E" w14:textId="77777777" w:rsidR="005E6439" w:rsidRPr="00943BC6" w:rsidRDefault="005E6439" w:rsidP="00BB03A0">
      <w:pPr>
        <w:pStyle w:val="Titolo4"/>
        <w:numPr>
          <w:ilvl w:val="0"/>
          <w:numId w:val="85"/>
        </w:numPr>
        <w:spacing w:before="240" w:after="120"/>
        <w:ind w:left="850" w:hanging="425"/>
        <w:jc w:val="left"/>
        <w:rPr>
          <w:rFonts w:ascii="Calibri" w:hAnsi="Calibri"/>
          <w:b/>
        </w:rPr>
      </w:pPr>
      <w:bookmarkStart w:id="388" w:name="_Toc37075602"/>
      <w:bookmarkStart w:id="389" w:name="_Toc161296788"/>
      <w:r w:rsidRPr="00943BC6">
        <w:rPr>
          <w:rFonts w:ascii="Calibri" w:hAnsi="Calibri"/>
          <w:b/>
        </w:rPr>
        <w:t>Geosintetici e geocompositi</w:t>
      </w:r>
      <w:bookmarkEnd w:id="388"/>
      <w:bookmarkEnd w:id="389"/>
    </w:p>
    <w:p w14:paraId="66DABDB7" w14:textId="77777777" w:rsidR="005E6439" w:rsidRPr="00943BC6" w:rsidRDefault="005E6439" w:rsidP="00BB03A0">
      <w:pPr>
        <w:pStyle w:val="Titolo4"/>
        <w:numPr>
          <w:ilvl w:val="1"/>
          <w:numId w:val="93"/>
        </w:numPr>
        <w:spacing w:before="240" w:after="120"/>
        <w:ind w:left="850" w:hanging="425"/>
        <w:jc w:val="left"/>
        <w:rPr>
          <w:rFonts w:ascii="Calibri" w:hAnsi="Calibri"/>
          <w:b/>
        </w:rPr>
      </w:pPr>
      <w:bookmarkStart w:id="390" w:name="_Toc37075603"/>
      <w:bookmarkStart w:id="391" w:name="_Toc161296789"/>
      <w:r w:rsidRPr="00943BC6">
        <w:rPr>
          <w:rFonts w:ascii="Calibri" w:hAnsi="Calibri"/>
          <w:b/>
        </w:rPr>
        <w:t>Fornitura e posa in opera di tessuto non tessuto fuori acqua</w:t>
      </w:r>
      <w:bookmarkEnd w:id="390"/>
      <w:bookmarkEnd w:id="391"/>
    </w:p>
    <w:p w14:paraId="70ACFE61" w14:textId="77777777" w:rsidR="005E6439" w:rsidRPr="005E6439" w:rsidRDefault="005E6439" w:rsidP="005E6439">
      <w:pPr>
        <w:autoSpaceDE w:val="0"/>
        <w:autoSpaceDN w:val="0"/>
        <w:spacing w:line="240" w:lineRule="atLeast"/>
        <w:ind w:right="-1"/>
        <w:jc w:val="both"/>
        <w:rPr>
          <w:rFonts w:ascii="Calibri" w:hAnsi="Calibri" w:cs="Calibri"/>
          <w:sz w:val="22"/>
          <w:szCs w:val="22"/>
        </w:rPr>
      </w:pPr>
      <w:r w:rsidRPr="005E6439">
        <w:rPr>
          <w:rFonts w:ascii="Calibri" w:hAnsi="Calibri" w:cs="Calibri"/>
          <w:sz w:val="22"/>
          <w:szCs w:val="22"/>
        </w:rPr>
        <w:t>Il prezzo compensa la fornitura e la posa in opera di tessuto non tessuto e comprende tutti gli oneri per gli sfridi, le sovrapposizioni, le cuciture, le prove di laboratorio richieste dalla Direzione Lavori e quant'altro necessario per eseguire l'opera con le modalità previste nello specifico paragrafo del Capitolato Speciale d'Appalto – Capo III e nei disegni di progetto.</w:t>
      </w:r>
    </w:p>
    <w:p w14:paraId="37A7B478" w14:textId="77777777" w:rsidR="005E6439" w:rsidRDefault="005E6439" w:rsidP="005E6439">
      <w:pPr>
        <w:autoSpaceDE w:val="0"/>
        <w:autoSpaceDN w:val="0"/>
        <w:spacing w:line="240" w:lineRule="atLeast"/>
        <w:ind w:right="-1"/>
        <w:jc w:val="both"/>
        <w:rPr>
          <w:rFonts w:ascii="Calibri" w:hAnsi="Calibri" w:cs="Calibri"/>
          <w:sz w:val="22"/>
          <w:szCs w:val="22"/>
        </w:rPr>
      </w:pPr>
      <w:r w:rsidRPr="005E6439">
        <w:rPr>
          <w:rFonts w:ascii="Calibri" w:hAnsi="Calibri" w:cs="Calibri"/>
          <w:sz w:val="22"/>
          <w:szCs w:val="22"/>
        </w:rPr>
        <w:t>Negli appalti a misura i geotessili in tessuto non tessuto saranno compensati a metro quadrato, in ragione della grammatura e in base alla superficie effettivamente coperta dal telo, senza tenere conto delle sovrapposizioni.</w:t>
      </w:r>
    </w:p>
    <w:p w14:paraId="37C3225B" w14:textId="77777777" w:rsidR="005E6439" w:rsidRPr="00943BC6" w:rsidRDefault="005E6439" w:rsidP="00BB03A0">
      <w:pPr>
        <w:pStyle w:val="Titolo4"/>
        <w:numPr>
          <w:ilvl w:val="1"/>
          <w:numId w:val="93"/>
        </w:numPr>
        <w:spacing w:before="240" w:after="120"/>
        <w:ind w:left="850" w:hanging="425"/>
        <w:jc w:val="left"/>
        <w:rPr>
          <w:rFonts w:ascii="Calibri" w:hAnsi="Calibri"/>
          <w:b/>
        </w:rPr>
      </w:pPr>
      <w:bookmarkStart w:id="392" w:name="_Toc37075604"/>
      <w:bookmarkStart w:id="393" w:name="_Toc161296790"/>
      <w:r w:rsidRPr="00943BC6">
        <w:rPr>
          <w:rFonts w:ascii="Calibri" w:hAnsi="Calibri"/>
          <w:b/>
        </w:rPr>
        <w:t>Fornitura e posa in opera di tessuto non tessuto sotto il pelo dell’acqua</w:t>
      </w:r>
      <w:bookmarkEnd w:id="392"/>
      <w:bookmarkEnd w:id="393"/>
    </w:p>
    <w:p w14:paraId="5409D0D4" w14:textId="77777777" w:rsidR="005E6439" w:rsidRPr="00BC041A" w:rsidRDefault="005E6439" w:rsidP="005E6439">
      <w:pPr>
        <w:autoSpaceDE w:val="0"/>
        <w:autoSpaceDN w:val="0"/>
        <w:spacing w:line="240" w:lineRule="atLeast"/>
        <w:ind w:right="-1"/>
        <w:jc w:val="both"/>
        <w:rPr>
          <w:rFonts w:ascii="Calibri" w:hAnsi="Calibri" w:cs="Calibri"/>
          <w:sz w:val="22"/>
          <w:szCs w:val="22"/>
        </w:rPr>
      </w:pPr>
      <w:r w:rsidRPr="005E6439">
        <w:rPr>
          <w:rFonts w:ascii="Calibri" w:hAnsi="Calibri" w:cs="Calibri"/>
          <w:sz w:val="22"/>
          <w:szCs w:val="22"/>
        </w:rPr>
        <w:t>Il prezzo compensa la posa in opera di tessuto non tessuto come al numero precedente e con gli stessi oneri, ma posato sotto il livello dell'acqua.</w:t>
      </w:r>
    </w:p>
    <w:p w14:paraId="179D31B4" w14:textId="77777777" w:rsidR="005E6439" w:rsidRPr="00943BC6" w:rsidRDefault="005E6439" w:rsidP="00BB03A0">
      <w:pPr>
        <w:pStyle w:val="Titolo4"/>
        <w:numPr>
          <w:ilvl w:val="1"/>
          <w:numId w:val="93"/>
        </w:numPr>
        <w:spacing w:before="240" w:after="120"/>
        <w:ind w:left="850" w:hanging="425"/>
        <w:jc w:val="left"/>
        <w:rPr>
          <w:rFonts w:ascii="Calibri" w:hAnsi="Calibri"/>
          <w:b/>
        </w:rPr>
      </w:pPr>
      <w:bookmarkStart w:id="394" w:name="_Toc37075605"/>
      <w:bookmarkStart w:id="395" w:name="_Toc161296791"/>
      <w:r w:rsidRPr="00943BC6">
        <w:rPr>
          <w:rFonts w:ascii="Calibri" w:hAnsi="Calibri"/>
          <w:b/>
        </w:rPr>
        <w:lastRenderedPageBreak/>
        <w:t>Fornitura e posa in opera di georete tridimensionale antierosione, rinforzata con griglia in poliestere</w:t>
      </w:r>
      <w:bookmarkEnd w:id="394"/>
      <w:bookmarkEnd w:id="395"/>
    </w:p>
    <w:p w14:paraId="04889452" w14:textId="77777777" w:rsidR="005E6439" w:rsidRPr="00BC041A" w:rsidRDefault="005E6439" w:rsidP="005E6439">
      <w:pPr>
        <w:autoSpaceDE w:val="0"/>
        <w:autoSpaceDN w:val="0"/>
        <w:spacing w:line="240" w:lineRule="atLeast"/>
        <w:ind w:right="-1"/>
        <w:jc w:val="both"/>
        <w:rPr>
          <w:rFonts w:ascii="Calibri" w:hAnsi="Calibri" w:cs="Calibri"/>
          <w:sz w:val="22"/>
          <w:szCs w:val="22"/>
        </w:rPr>
      </w:pPr>
      <w:r w:rsidRPr="005E6439">
        <w:rPr>
          <w:rFonts w:ascii="Calibri" w:hAnsi="Calibri" w:cs="Calibri"/>
          <w:sz w:val="22"/>
          <w:szCs w:val="22"/>
        </w:rPr>
        <w:t>Il prezzo compensa la fornitura e la posa in opera di georete tridimensionale in nylon rinforzata con griglia in poliestere delle caratteristiche riportate nel Capo III del Capitolato Speciale d'Appalto e comprende tutti gli oneri per gli sfridi, i sormonti, le cuciture, gli ancoraggi, le prove di laboratorio richieste dall’Ufficio di Direzione Lavori e quant'altro necessario per eseguire l'opera con le modalità previste nello specifico paragrafo del Capitolato Speciale d'Appalto - Capo III e nei disegni di progetto.</w:t>
      </w:r>
    </w:p>
    <w:p w14:paraId="06AEBDAC" w14:textId="77777777" w:rsidR="005E6439" w:rsidRPr="00943BC6" w:rsidRDefault="005E6439" w:rsidP="00BB03A0">
      <w:pPr>
        <w:pStyle w:val="Titolo4"/>
        <w:numPr>
          <w:ilvl w:val="1"/>
          <w:numId w:val="93"/>
        </w:numPr>
        <w:spacing w:before="240" w:after="120"/>
        <w:ind w:left="850" w:hanging="425"/>
        <w:jc w:val="left"/>
        <w:rPr>
          <w:rFonts w:ascii="Calibri" w:hAnsi="Calibri"/>
          <w:b/>
        </w:rPr>
      </w:pPr>
      <w:bookmarkStart w:id="396" w:name="_Toc37075606"/>
      <w:bookmarkStart w:id="397" w:name="_Toc161296792"/>
      <w:r w:rsidRPr="00943BC6">
        <w:rPr>
          <w:rFonts w:ascii="Calibri" w:hAnsi="Calibri"/>
          <w:b/>
        </w:rPr>
        <w:t>Fornitura e posa in opera di geomembrana impermeabile</w:t>
      </w:r>
      <w:bookmarkEnd w:id="396"/>
      <w:bookmarkEnd w:id="397"/>
    </w:p>
    <w:p w14:paraId="78AF2594" w14:textId="77777777" w:rsidR="005E6439" w:rsidRPr="005E6439" w:rsidRDefault="005E6439" w:rsidP="005E6439">
      <w:pPr>
        <w:autoSpaceDE w:val="0"/>
        <w:autoSpaceDN w:val="0"/>
        <w:spacing w:line="240" w:lineRule="atLeast"/>
        <w:ind w:right="-1"/>
        <w:jc w:val="both"/>
        <w:rPr>
          <w:rFonts w:ascii="Calibri" w:hAnsi="Calibri" w:cs="Calibri"/>
          <w:sz w:val="22"/>
          <w:szCs w:val="22"/>
        </w:rPr>
      </w:pPr>
      <w:r w:rsidRPr="005E6439">
        <w:rPr>
          <w:rFonts w:ascii="Calibri" w:hAnsi="Calibri" w:cs="Calibri"/>
          <w:sz w:val="22"/>
          <w:szCs w:val="22"/>
        </w:rPr>
        <w:t>Il prezzo compensa la pulitura e la livellazione del terreno di posa, la fornitura e la posa in opera di uno strato in tessuto non tessuto di peso unitario non inferiore a 70 gr./m2, la fornitura e la posa in opera della geomembrana impermeabile delle caratteristiche riportate nel Capo III del Capitolato Speciale d'Appalto e comprende tutti gli oneri per gli sfridi, i sormonti, gli ancoraggi, le giunzioni o saldature, le prove di laboratorio richieste dall’Ufficio di Direzione Lavori e quant'altro necessario per eseguire l'opera con le modalità previste nello specifico paragrafo del Capitolato Speciale d'Appalto - Capo III e nei disegni di progetto.</w:t>
      </w:r>
    </w:p>
    <w:p w14:paraId="7241A483" w14:textId="77777777" w:rsidR="005E6439" w:rsidRDefault="005E6439" w:rsidP="005E6439">
      <w:pPr>
        <w:autoSpaceDE w:val="0"/>
        <w:autoSpaceDN w:val="0"/>
        <w:spacing w:line="240" w:lineRule="atLeast"/>
        <w:ind w:right="-1"/>
        <w:jc w:val="both"/>
        <w:rPr>
          <w:rFonts w:ascii="Calibri" w:hAnsi="Calibri" w:cs="Calibri"/>
          <w:sz w:val="22"/>
          <w:szCs w:val="22"/>
        </w:rPr>
      </w:pPr>
      <w:r w:rsidRPr="005E6439">
        <w:rPr>
          <w:rFonts w:ascii="Calibri" w:hAnsi="Calibri" w:cs="Calibri"/>
          <w:sz w:val="22"/>
          <w:szCs w:val="22"/>
        </w:rPr>
        <w:t>Negli appalti a misura, le geomembrane impermeabili saranno compensate a metro quadrato in base alla superficie effettivamente coperta dal telo, senza tenere conto dei sormonti.</w:t>
      </w:r>
    </w:p>
    <w:p w14:paraId="5B511845" w14:textId="77777777" w:rsidR="005E6439" w:rsidRPr="00943BC6" w:rsidRDefault="005E6439" w:rsidP="00BB03A0">
      <w:pPr>
        <w:pStyle w:val="Titolo4"/>
        <w:numPr>
          <w:ilvl w:val="0"/>
          <w:numId w:val="85"/>
        </w:numPr>
        <w:spacing w:before="240" w:after="120"/>
        <w:ind w:left="850" w:hanging="425"/>
        <w:jc w:val="left"/>
        <w:rPr>
          <w:rFonts w:ascii="Calibri" w:hAnsi="Calibri"/>
          <w:b/>
        </w:rPr>
      </w:pPr>
      <w:bookmarkStart w:id="398" w:name="_Toc37075607"/>
      <w:bookmarkStart w:id="399" w:name="_Toc161296793"/>
      <w:r w:rsidRPr="00943BC6">
        <w:rPr>
          <w:rFonts w:ascii="Calibri" w:hAnsi="Calibri"/>
          <w:b/>
        </w:rPr>
        <w:t>Opere di sistemazione dei versanti</w:t>
      </w:r>
      <w:bookmarkEnd w:id="398"/>
      <w:bookmarkEnd w:id="399"/>
    </w:p>
    <w:p w14:paraId="511CF172" w14:textId="77777777" w:rsidR="005E6439" w:rsidRPr="00943BC6" w:rsidRDefault="005E6439" w:rsidP="00BB03A0">
      <w:pPr>
        <w:pStyle w:val="Titolo4"/>
        <w:numPr>
          <w:ilvl w:val="1"/>
          <w:numId w:val="94"/>
        </w:numPr>
        <w:spacing w:before="240" w:after="120"/>
        <w:ind w:left="850" w:hanging="425"/>
        <w:jc w:val="left"/>
        <w:rPr>
          <w:rFonts w:ascii="Calibri" w:hAnsi="Calibri"/>
          <w:b/>
        </w:rPr>
      </w:pPr>
      <w:bookmarkStart w:id="400" w:name="_Toc37075608"/>
      <w:bookmarkStart w:id="401" w:name="_Toc161296794"/>
      <w:r w:rsidRPr="00943BC6">
        <w:rPr>
          <w:rFonts w:ascii="Calibri" w:hAnsi="Calibri"/>
          <w:b/>
        </w:rPr>
        <w:t>Palificata di sostegno in legname</w:t>
      </w:r>
      <w:bookmarkEnd w:id="400"/>
      <w:bookmarkEnd w:id="401"/>
    </w:p>
    <w:p w14:paraId="5E678F35" w14:textId="77777777" w:rsidR="005E6439" w:rsidRPr="005E6439" w:rsidRDefault="005E6439" w:rsidP="005E6439">
      <w:pPr>
        <w:autoSpaceDE w:val="0"/>
        <w:autoSpaceDN w:val="0"/>
        <w:spacing w:line="240" w:lineRule="atLeast"/>
        <w:ind w:right="-1"/>
        <w:jc w:val="both"/>
        <w:rPr>
          <w:rFonts w:ascii="Calibri" w:hAnsi="Calibri" w:cs="Calibri"/>
          <w:sz w:val="22"/>
          <w:szCs w:val="22"/>
        </w:rPr>
      </w:pPr>
      <w:r w:rsidRPr="005E6439">
        <w:rPr>
          <w:rFonts w:ascii="Calibri" w:hAnsi="Calibri" w:cs="Calibri"/>
          <w:sz w:val="22"/>
          <w:szCs w:val="22"/>
        </w:rPr>
        <w:t>Il prezzo compensa, secondo le dimensioni indicate nei disegni progettuali, la realizzazione di palificate di sostegno in legname. La misura in altezza corrisponderà alla distanza tra il traverso o il corrente più alto rispetto al piano di fondazione, mentre la profondità sarà data dalla dimensione media della metà superiore dell'opera, misurata come distanza tra gli assi dei correnti più alti.</w:t>
      </w:r>
    </w:p>
    <w:p w14:paraId="45EDDA91" w14:textId="77777777" w:rsidR="005E6439" w:rsidRPr="005E6439" w:rsidRDefault="005E6439" w:rsidP="005E6439">
      <w:pPr>
        <w:autoSpaceDE w:val="0"/>
        <w:autoSpaceDN w:val="0"/>
        <w:spacing w:line="240" w:lineRule="atLeast"/>
        <w:ind w:right="-1"/>
        <w:jc w:val="both"/>
        <w:rPr>
          <w:rFonts w:ascii="Calibri" w:hAnsi="Calibri" w:cs="Calibri"/>
          <w:sz w:val="22"/>
          <w:szCs w:val="22"/>
        </w:rPr>
      </w:pPr>
      <w:r w:rsidRPr="005E6439">
        <w:rPr>
          <w:rFonts w:ascii="Calibri" w:hAnsi="Calibri" w:cs="Calibri"/>
          <w:sz w:val="22"/>
          <w:szCs w:val="22"/>
        </w:rPr>
        <w:t>Il prezzo comprende la fornitura del legname, del materiale di fissaggio tra i correnti e i traversi, del materiale di ancoraggio alla fondazione, degli astoni e delle piantine, del materiale terroso di riempimento; comprende altresì il trasporto dei materiali a piè d'opera, il taglio, la scortecciatura e l'eventuale trattamento del legname, la costruzione della struttura ed il suo ancoraggio alla fondazione, il riempimento, la messa a dimora del materiale vegetale e quant'altro necessario per dare l'opera ultimata a regola d'arte secondo le modalità riportate nello specifico paragrafo del Capitolato Speciale d'Appalto - Capo III, esclusa solo la fondazione ed il relativo scavo che verranno compensati a parte.</w:t>
      </w:r>
    </w:p>
    <w:p w14:paraId="50E6BF3F" w14:textId="77777777" w:rsidR="005E6439" w:rsidRDefault="005E6439" w:rsidP="005E6439">
      <w:pPr>
        <w:autoSpaceDE w:val="0"/>
        <w:autoSpaceDN w:val="0"/>
        <w:spacing w:line="240" w:lineRule="atLeast"/>
        <w:ind w:right="-1"/>
        <w:jc w:val="both"/>
        <w:rPr>
          <w:rFonts w:ascii="Calibri" w:hAnsi="Calibri" w:cs="Calibri"/>
          <w:sz w:val="22"/>
          <w:szCs w:val="22"/>
        </w:rPr>
      </w:pPr>
      <w:r w:rsidRPr="005E6439">
        <w:rPr>
          <w:rFonts w:ascii="Calibri" w:hAnsi="Calibri" w:cs="Calibri"/>
          <w:sz w:val="22"/>
          <w:szCs w:val="22"/>
        </w:rPr>
        <w:t xml:space="preserve">Nei lavori a misura la valutazione sarà fatta a metro </w:t>
      </w:r>
      <w:r>
        <w:rPr>
          <w:rFonts w:ascii="Calibri" w:hAnsi="Calibri" w:cs="Calibri"/>
          <w:sz w:val="22"/>
          <w:szCs w:val="22"/>
        </w:rPr>
        <w:t>lineare</w:t>
      </w:r>
      <w:r w:rsidRPr="005E6439">
        <w:rPr>
          <w:rFonts w:ascii="Calibri" w:hAnsi="Calibri" w:cs="Calibri"/>
          <w:sz w:val="22"/>
          <w:szCs w:val="22"/>
        </w:rPr>
        <w:t>.</w:t>
      </w:r>
    </w:p>
    <w:p w14:paraId="3F43B42C" w14:textId="77777777" w:rsidR="005E6439" w:rsidRPr="00943BC6" w:rsidRDefault="005E6439" w:rsidP="00BB03A0">
      <w:pPr>
        <w:pStyle w:val="Titolo4"/>
        <w:numPr>
          <w:ilvl w:val="1"/>
          <w:numId w:val="94"/>
        </w:numPr>
        <w:spacing w:before="240" w:after="120"/>
        <w:ind w:left="850" w:hanging="425"/>
        <w:jc w:val="left"/>
        <w:rPr>
          <w:rFonts w:ascii="Calibri" w:hAnsi="Calibri"/>
          <w:b/>
        </w:rPr>
      </w:pPr>
      <w:bookmarkStart w:id="402" w:name="_Toc37075609"/>
      <w:bookmarkStart w:id="403" w:name="_Toc161296795"/>
      <w:r w:rsidRPr="00943BC6">
        <w:rPr>
          <w:rFonts w:ascii="Calibri" w:hAnsi="Calibri"/>
          <w:b/>
        </w:rPr>
        <w:t>Gradonata viva con talee e piantine</w:t>
      </w:r>
      <w:bookmarkEnd w:id="402"/>
      <w:bookmarkEnd w:id="403"/>
    </w:p>
    <w:p w14:paraId="2363BF1F" w14:textId="77777777" w:rsidR="005E6439" w:rsidRPr="005E6439" w:rsidRDefault="005E6439" w:rsidP="005E6439">
      <w:pPr>
        <w:autoSpaceDE w:val="0"/>
        <w:autoSpaceDN w:val="0"/>
        <w:spacing w:line="240" w:lineRule="atLeast"/>
        <w:ind w:right="-1"/>
        <w:jc w:val="both"/>
        <w:rPr>
          <w:rFonts w:ascii="Calibri" w:hAnsi="Calibri" w:cs="Calibri"/>
          <w:sz w:val="22"/>
          <w:szCs w:val="22"/>
        </w:rPr>
      </w:pPr>
      <w:r w:rsidRPr="005E6439">
        <w:rPr>
          <w:rFonts w:ascii="Calibri" w:hAnsi="Calibri" w:cs="Calibri"/>
          <w:sz w:val="22"/>
          <w:szCs w:val="22"/>
        </w:rPr>
        <w:t>Il prezzo compensa, con le dimensioni riportate nei disegni di progetto, la realizzazione di gradonate viva con talee e piantine radicate. Il prezzo comprende lo scavo delle banchine, sia esso eseguito a macchina o a mano, la fornitura e la messa a dimore delle talee e/o delle piantine, il successivo riempimento ed ogni altro onere per dare l'opera ultimata a regola d'arte secondo le modalità riportate nello specifico paragrafo del Capitolato Speciale d'Appalto - Capo III.</w:t>
      </w:r>
    </w:p>
    <w:p w14:paraId="44A7D883" w14:textId="77777777" w:rsidR="005E6439" w:rsidRPr="00BC041A" w:rsidRDefault="005E6439" w:rsidP="005E6439">
      <w:pPr>
        <w:autoSpaceDE w:val="0"/>
        <w:autoSpaceDN w:val="0"/>
        <w:spacing w:line="240" w:lineRule="atLeast"/>
        <w:ind w:right="-1"/>
        <w:jc w:val="both"/>
        <w:rPr>
          <w:rFonts w:ascii="Calibri" w:hAnsi="Calibri" w:cs="Calibri"/>
          <w:sz w:val="22"/>
          <w:szCs w:val="22"/>
        </w:rPr>
      </w:pPr>
      <w:r w:rsidRPr="005E6439">
        <w:rPr>
          <w:rFonts w:ascii="Calibri" w:hAnsi="Calibri" w:cs="Calibri"/>
          <w:sz w:val="22"/>
          <w:szCs w:val="22"/>
        </w:rPr>
        <w:t>Nei lavori a misura la valutazione sarà fatta a metro lineare.</w:t>
      </w:r>
    </w:p>
    <w:p w14:paraId="7629E1AB" w14:textId="77777777" w:rsidR="005E6439" w:rsidRPr="00943BC6" w:rsidRDefault="005E6439" w:rsidP="00BB03A0">
      <w:pPr>
        <w:pStyle w:val="Titolo4"/>
        <w:numPr>
          <w:ilvl w:val="1"/>
          <w:numId w:val="94"/>
        </w:numPr>
        <w:spacing w:before="240" w:after="120"/>
        <w:ind w:left="850" w:hanging="425"/>
        <w:jc w:val="left"/>
        <w:rPr>
          <w:rFonts w:ascii="Calibri" w:hAnsi="Calibri"/>
          <w:b/>
        </w:rPr>
      </w:pPr>
      <w:bookmarkStart w:id="404" w:name="_Toc37075610"/>
      <w:bookmarkStart w:id="405" w:name="_Toc161296796"/>
      <w:r w:rsidRPr="00943BC6">
        <w:rPr>
          <w:rFonts w:ascii="Calibri" w:hAnsi="Calibri"/>
          <w:b/>
        </w:rPr>
        <w:t>Gradonata viva in legname con talee e piantine</w:t>
      </w:r>
      <w:bookmarkEnd w:id="404"/>
      <w:bookmarkEnd w:id="405"/>
    </w:p>
    <w:p w14:paraId="3FC35349" w14:textId="77777777" w:rsidR="005E6439" w:rsidRPr="005E6439" w:rsidRDefault="005E6439" w:rsidP="005E6439">
      <w:pPr>
        <w:autoSpaceDE w:val="0"/>
        <w:autoSpaceDN w:val="0"/>
        <w:spacing w:line="240" w:lineRule="atLeast"/>
        <w:ind w:right="-1"/>
        <w:jc w:val="both"/>
        <w:rPr>
          <w:rFonts w:ascii="Calibri" w:hAnsi="Calibri" w:cs="Calibri"/>
          <w:sz w:val="22"/>
          <w:szCs w:val="22"/>
        </w:rPr>
      </w:pPr>
      <w:r w:rsidRPr="005E6439">
        <w:rPr>
          <w:rFonts w:ascii="Calibri" w:hAnsi="Calibri" w:cs="Calibri"/>
          <w:sz w:val="22"/>
          <w:szCs w:val="22"/>
        </w:rPr>
        <w:t>Il prezzo compensa la realizzazione di grate vive in legname con talee e piantine.</w:t>
      </w:r>
    </w:p>
    <w:p w14:paraId="435EDC3B" w14:textId="77777777" w:rsidR="005E6439" w:rsidRPr="005E6439" w:rsidRDefault="005E6439" w:rsidP="005E6439">
      <w:pPr>
        <w:autoSpaceDE w:val="0"/>
        <w:autoSpaceDN w:val="0"/>
        <w:spacing w:line="240" w:lineRule="atLeast"/>
        <w:ind w:right="-1"/>
        <w:jc w:val="both"/>
        <w:rPr>
          <w:rFonts w:ascii="Calibri" w:hAnsi="Calibri" w:cs="Calibri"/>
          <w:sz w:val="22"/>
          <w:szCs w:val="22"/>
        </w:rPr>
      </w:pPr>
      <w:r w:rsidRPr="005E6439">
        <w:rPr>
          <w:rFonts w:ascii="Calibri" w:hAnsi="Calibri" w:cs="Calibri"/>
          <w:sz w:val="22"/>
          <w:szCs w:val="22"/>
        </w:rPr>
        <w:t xml:space="preserve">Il prezzo comprende la fornitura del legname, del materiale per le chiodature e le legature, dei piloti in acciaio, della rete elettrosaldata, del terreno di copertura, della carta catramata e del materiale vegetale; il prezzo comprende altresì ogni lavorazione necessaria per la regolarizzazione della </w:t>
      </w:r>
      <w:r w:rsidRPr="005E6439">
        <w:rPr>
          <w:rFonts w:ascii="Calibri" w:hAnsi="Calibri" w:cs="Calibri"/>
          <w:sz w:val="22"/>
          <w:szCs w:val="22"/>
        </w:rPr>
        <w:lastRenderedPageBreak/>
        <w:t>superficie, per la costruzione della struttura compreso il contrafforte alla base con o senza tondoni di appoggio, per il suo ancoraggio al terreno, per la posa ed il fissaggio della rete elettrosaldata, per la posa del terreno di copertura e delle talee, per la profilatura superficiale della scarpata ed ogni altro onere per dare l'opera ultimata a regola d'arte secondo le modalità riportate nello specifico paragrafo del Capitolato Speciale d'Appalto - Capo III.</w:t>
      </w:r>
    </w:p>
    <w:p w14:paraId="29338C91" w14:textId="77777777" w:rsidR="005E6439" w:rsidRPr="00BC041A" w:rsidRDefault="005E6439" w:rsidP="005E6439">
      <w:pPr>
        <w:autoSpaceDE w:val="0"/>
        <w:autoSpaceDN w:val="0"/>
        <w:spacing w:line="240" w:lineRule="atLeast"/>
        <w:ind w:right="-1"/>
        <w:jc w:val="both"/>
        <w:rPr>
          <w:rFonts w:ascii="Calibri" w:hAnsi="Calibri" w:cs="Calibri"/>
          <w:sz w:val="22"/>
          <w:szCs w:val="22"/>
        </w:rPr>
      </w:pPr>
      <w:r w:rsidRPr="005E6439">
        <w:rPr>
          <w:rFonts w:ascii="Calibri" w:hAnsi="Calibri" w:cs="Calibri"/>
          <w:sz w:val="22"/>
          <w:szCs w:val="22"/>
        </w:rPr>
        <w:t xml:space="preserve">Nei lavori a misura, la valutazione sarà fatta a metro </w:t>
      </w:r>
      <w:r w:rsidR="0025620B" w:rsidRPr="005E6439">
        <w:rPr>
          <w:rFonts w:ascii="Calibri" w:hAnsi="Calibri" w:cs="Calibri"/>
          <w:sz w:val="22"/>
          <w:szCs w:val="22"/>
        </w:rPr>
        <w:t>lineare,</w:t>
      </w:r>
      <w:r w:rsidRPr="005E6439">
        <w:rPr>
          <w:rFonts w:ascii="Calibri" w:hAnsi="Calibri" w:cs="Calibri"/>
          <w:sz w:val="22"/>
          <w:szCs w:val="22"/>
        </w:rPr>
        <w:t xml:space="preserve"> con le dimensioni riportate nei disegni di progetto.</w:t>
      </w:r>
    </w:p>
    <w:p w14:paraId="39A454F1" w14:textId="77777777" w:rsidR="009D3CF6" w:rsidRPr="00943BC6" w:rsidRDefault="009D3CF6" w:rsidP="00BB03A0">
      <w:pPr>
        <w:pStyle w:val="Titolo4"/>
        <w:numPr>
          <w:ilvl w:val="0"/>
          <w:numId w:val="85"/>
        </w:numPr>
        <w:spacing w:before="240" w:after="120"/>
        <w:ind w:left="850" w:hanging="425"/>
        <w:jc w:val="left"/>
        <w:rPr>
          <w:rFonts w:ascii="Calibri" w:hAnsi="Calibri"/>
          <w:b/>
        </w:rPr>
      </w:pPr>
      <w:bookmarkStart w:id="406" w:name="_Toc37075611"/>
      <w:bookmarkStart w:id="407" w:name="_Toc161296797"/>
      <w:r w:rsidRPr="00943BC6">
        <w:rPr>
          <w:rFonts w:ascii="Calibri" w:hAnsi="Calibri"/>
          <w:b/>
        </w:rPr>
        <w:t xml:space="preserve">Opere </w:t>
      </w:r>
      <w:r w:rsidR="004166BD" w:rsidRPr="00943BC6">
        <w:rPr>
          <w:rFonts w:ascii="Calibri" w:hAnsi="Calibri"/>
          <w:b/>
        </w:rPr>
        <w:t>in verde</w:t>
      </w:r>
      <w:bookmarkEnd w:id="406"/>
      <w:bookmarkEnd w:id="407"/>
    </w:p>
    <w:p w14:paraId="705B7937" w14:textId="77777777" w:rsidR="009D3CF6" w:rsidRPr="00943BC6" w:rsidRDefault="004166BD" w:rsidP="00BB03A0">
      <w:pPr>
        <w:pStyle w:val="Titolo4"/>
        <w:numPr>
          <w:ilvl w:val="1"/>
          <w:numId w:val="95"/>
        </w:numPr>
        <w:spacing w:before="240" w:after="120"/>
        <w:ind w:left="850" w:hanging="425"/>
        <w:jc w:val="left"/>
        <w:rPr>
          <w:rFonts w:ascii="Calibri" w:hAnsi="Calibri"/>
          <w:b/>
        </w:rPr>
      </w:pPr>
      <w:bookmarkStart w:id="408" w:name="_Toc37075612"/>
      <w:bookmarkStart w:id="409" w:name="_Toc161296798"/>
      <w:r w:rsidRPr="00943BC6">
        <w:rPr>
          <w:rFonts w:ascii="Calibri" w:hAnsi="Calibri"/>
          <w:b/>
        </w:rPr>
        <w:t>Fornitura a piè d’opera di terreno agrario</w:t>
      </w:r>
      <w:bookmarkEnd w:id="408"/>
      <w:bookmarkEnd w:id="409"/>
    </w:p>
    <w:p w14:paraId="004620C1" w14:textId="77777777" w:rsidR="004166BD" w:rsidRPr="004166BD" w:rsidRDefault="004166BD" w:rsidP="004166BD">
      <w:pPr>
        <w:autoSpaceDE w:val="0"/>
        <w:autoSpaceDN w:val="0"/>
        <w:spacing w:line="240" w:lineRule="atLeast"/>
        <w:ind w:right="-1"/>
        <w:jc w:val="both"/>
        <w:rPr>
          <w:rFonts w:ascii="Calibri" w:hAnsi="Calibri" w:cs="Calibri"/>
          <w:sz w:val="22"/>
          <w:szCs w:val="22"/>
        </w:rPr>
      </w:pPr>
      <w:r w:rsidRPr="004166BD">
        <w:rPr>
          <w:rFonts w:ascii="Calibri" w:hAnsi="Calibri" w:cs="Calibri"/>
          <w:sz w:val="22"/>
          <w:szCs w:val="22"/>
        </w:rPr>
        <w:t>Il prezzo compensa la fornitura a piè d'opera di terreno agrario delle caratteristiche riportate nello specifico paragrafo del Capitolato Speciale d'Appalto - Capo III.</w:t>
      </w:r>
    </w:p>
    <w:p w14:paraId="1D6343A3" w14:textId="77777777" w:rsidR="004166BD" w:rsidRPr="004166BD" w:rsidRDefault="004166BD" w:rsidP="004166BD">
      <w:pPr>
        <w:autoSpaceDE w:val="0"/>
        <w:autoSpaceDN w:val="0"/>
        <w:spacing w:line="240" w:lineRule="atLeast"/>
        <w:ind w:right="-1"/>
        <w:jc w:val="both"/>
        <w:rPr>
          <w:rFonts w:ascii="Calibri" w:hAnsi="Calibri" w:cs="Calibri"/>
          <w:sz w:val="22"/>
          <w:szCs w:val="22"/>
        </w:rPr>
      </w:pPr>
      <w:r w:rsidRPr="004166BD">
        <w:rPr>
          <w:rFonts w:ascii="Calibri" w:hAnsi="Calibri" w:cs="Calibri"/>
          <w:sz w:val="22"/>
          <w:szCs w:val="22"/>
        </w:rPr>
        <w:t>La valutazione, negli appalti a misura, avverrà a metro cubo a opera eseguita.</w:t>
      </w:r>
    </w:p>
    <w:p w14:paraId="04268E8D" w14:textId="77777777" w:rsidR="009D3CF6" w:rsidRPr="005E6439" w:rsidRDefault="004166BD" w:rsidP="004166BD">
      <w:pPr>
        <w:autoSpaceDE w:val="0"/>
        <w:autoSpaceDN w:val="0"/>
        <w:spacing w:line="240" w:lineRule="atLeast"/>
        <w:ind w:right="-1"/>
        <w:jc w:val="both"/>
        <w:rPr>
          <w:rFonts w:ascii="Calibri" w:hAnsi="Calibri" w:cs="Calibri"/>
          <w:sz w:val="22"/>
          <w:szCs w:val="22"/>
        </w:rPr>
      </w:pPr>
      <w:r w:rsidRPr="004166BD">
        <w:rPr>
          <w:rFonts w:ascii="Calibri" w:hAnsi="Calibri" w:cs="Calibri"/>
          <w:sz w:val="22"/>
          <w:szCs w:val="22"/>
        </w:rPr>
        <w:t xml:space="preserve"> La misurazione di detto volume avverrà dopo la stesa del terreno sulle superfici da inerbire, misurando, con il metodo </w:t>
      </w:r>
      <w:r w:rsidR="0025620B" w:rsidRPr="004166BD">
        <w:rPr>
          <w:rFonts w:ascii="Calibri" w:hAnsi="Calibri" w:cs="Calibri"/>
          <w:sz w:val="22"/>
          <w:szCs w:val="22"/>
        </w:rPr>
        <w:t>delle sezioni</w:t>
      </w:r>
      <w:r w:rsidRPr="004166BD">
        <w:rPr>
          <w:rFonts w:ascii="Calibri" w:hAnsi="Calibri" w:cs="Calibri"/>
          <w:sz w:val="22"/>
          <w:szCs w:val="22"/>
        </w:rPr>
        <w:t xml:space="preserve"> ragguagliate, la superficie occupata e moltiplicandola per lo spessore teorico previsto in progetto (verificata la corrispondenza dello stesso).</w:t>
      </w:r>
    </w:p>
    <w:p w14:paraId="563759EA" w14:textId="77777777" w:rsidR="009D3CF6" w:rsidRDefault="009D3CF6" w:rsidP="009D3CF6">
      <w:pPr>
        <w:autoSpaceDE w:val="0"/>
        <w:autoSpaceDN w:val="0"/>
        <w:spacing w:line="240" w:lineRule="atLeast"/>
        <w:ind w:right="-1"/>
        <w:jc w:val="both"/>
        <w:rPr>
          <w:rFonts w:ascii="Calibri" w:hAnsi="Calibri" w:cs="Calibri"/>
          <w:sz w:val="22"/>
          <w:szCs w:val="22"/>
        </w:rPr>
      </w:pPr>
      <w:r w:rsidRPr="005E6439">
        <w:rPr>
          <w:rFonts w:ascii="Calibri" w:hAnsi="Calibri" w:cs="Calibri"/>
          <w:sz w:val="22"/>
          <w:szCs w:val="22"/>
        </w:rPr>
        <w:t xml:space="preserve">Nei lavori a misura la valutazione sarà fatta a metro </w:t>
      </w:r>
      <w:r>
        <w:rPr>
          <w:rFonts w:ascii="Calibri" w:hAnsi="Calibri" w:cs="Calibri"/>
          <w:sz w:val="22"/>
          <w:szCs w:val="22"/>
        </w:rPr>
        <w:t>lineare</w:t>
      </w:r>
      <w:r w:rsidRPr="005E6439">
        <w:rPr>
          <w:rFonts w:ascii="Calibri" w:hAnsi="Calibri" w:cs="Calibri"/>
          <w:sz w:val="22"/>
          <w:szCs w:val="22"/>
        </w:rPr>
        <w:t>.</w:t>
      </w:r>
    </w:p>
    <w:p w14:paraId="248143AC" w14:textId="77777777" w:rsidR="009D3CF6" w:rsidRPr="003D7EE1" w:rsidRDefault="004166BD" w:rsidP="00BB03A0">
      <w:pPr>
        <w:pStyle w:val="Titolo4"/>
        <w:numPr>
          <w:ilvl w:val="1"/>
          <w:numId w:val="95"/>
        </w:numPr>
        <w:spacing w:before="240" w:after="120"/>
        <w:ind w:left="850" w:hanging="425"/>
        <w:jc w:val="left"/>
        <w:rPr>
          <w:rFonts w:ascii="Calibri" w:hAnsi="Calibri"/>
          <w:b/>
        </w:rPr>
      </w:pPr>
      <w:bookmarkStart w:id="410" w:name="_Toc37075613"/>
      <w:bookmarkStart w:id="411" w:name="_Toc161296799"/>
      <w:r w:rsidRPr="003D7EE1">
        <w:rPr>
          <w:rFonts w:ascii="Calibri" w:hAnsi="Calibri"/>
          <w:b/>
        </w:rPr>
        <w:t>Fornitura e posa di talee</w:t>
      </w:r>
      <w:bookmarkEnd w:id="410"/>
      <w:bookmarkEnd w:id="411"/>
    </w:p>
    <w:p w14:paraId="0E0DD2E9" w14:textId="77777777" w:rsidR="004166BD" w:rsidRPr="004166BD" w:rsidRDefault="004166BD" w:rsidP="004166BD">
      <w:pPr>
        <w:autoSpaceDE w:val="0"/>
        <w:autoSpaceDN w:val="0"/>
        <w:spacing w:line="240" w:lineRule="atLeast"/>
        <w:ind w:right="-1"/>
        <w:jc w:val="both"/>
        <w:rPr>
          <w:rFonts w:ascii="Calibri" w:hAnsi="Calibri" w:cs="Calibri"/>
          <w:sz w:val="22"/>
          <w:szCs w:val="22"/>
        </w:rPr>
      </w:pPr>
      <w:r w:rsidRPr="004166BD">
        <w:rPr>
          <w:rFonts w:ascii="Calibri" w:hAnsi="Calibri" w:cs="Calibri"/>
          <w:sz w:val="22"/>
          <w:szCs w:val="22"/>
        </w:rPr>
        <w:t>Il prezzo compensa la fornitura e la posa di talee di specie arbustive, con diametro minimo 3 cm e lunghezza minima 80 cm, ad elevata capacità vegetativa, infisse per almeno 60 cm nel terreno oppure negli interstizi delle difese spondali. Sono compresi tutti gli oneri per dare il lavoro ultimato a regola d'arte secondo le modalità riportate nello specifico paragrafo del Capitolato Speciale d'Appalto - Capo III.</w:t>
      </w:r>
    </w:p>
    <w:p w14:paraId="4360FBAD" w14:textId="77777777" w:rsidR="009D3CF6" w:rsidRPr="00BC041A" w:rsidRDefault="004166BD" w:rsidP="004166BD">
      <w:pPr>
        <w:autoSpaceDE w:val="0"/>
        <w:autoSpaceDN w:val="0"/>
        <w:spacing w:line="240" w:lineRule="atLeast"/>
        <w:ind w:right="-1"/>
        <w:jc w:val="both"/>
        <w:rPr>
          <w:rFonts w:ascii="Calibri" w:hAnsi="Calibri" w:cs="Calibri"/>
          <w:sz w:val="22"/>
          <w:szCs w:val="22"/>
        </w:rPr>
      </w:pPr>
      <w:r w:rsidRPr="004166BD">
        <w:rPr>
          <w:rFonts w:ascii="Calibri" w:hAnsi="Calibri" w:cs="Calibri"/>
          <w:sz w:val="22"/>
          <w:szCs w:val="22"/>
        </w:rPr>
        <w:t>Nei contratti a misura, la valutazione sarà effettuata a numero.</w:t>
      </w:r>
    </w:p>
    <w:p w14:paraId="7AA3FD2D" w14:textId="77777777" w:rsidR="009D3CF6" w:rsidRPr="003D7EE1" w:rsidRDefault="004166BD" w:rsidP="00BB03A0">
      <w:pPr>
        <w:pStyle w:val="Titolo4"/>
        <w:numPr>
          <w:ilvl w:val="1"/>
          <w:numId w:val="95"/>
        </w:numPr>
        <w:spacing w:before="240" w:after="120"/>
        <w:ind w:left="850" w:hanging="425"/>
        <w:jc w:val="left"/>
        <w:rPr>
          <w:rFonts w:ascii="Calibri" w:hAnsi="Calibri"/>
          <w:b/>
        </w:rPr>
      </w:pPr>
      <w:bookmarkStart w:id="412" w:name="_Toc37075614"/>
      <w:bookmarkStart w:id="413" w:name="_Toc161296800"/>
      <w:r w:rsidRPr="003D7EE1">
        <w:rPr>
          <w:rFonts w:ascii="Calibri" w:hAnsi="Calibri"/>
          <w:b/>
        </w:rPr>
        <w:t>Fornitura e posa di specie arbustive</w:t>
      </w:r>
      <w:bookmarkEnd w:id="412"/>
      <w:bookmarkEnd w:id="413"/>
    </w:p>
    <w:p w14:paraId="0034A5AE" w14:textId="77777777" w:rsidR="004166BD" w:rsidRPr="004166BD" w:rsidRDefault="004166BD" w:rsidP="004166BD">
      <w:pPr>
        <w:autoSpaceDE w:val="0"/>
        <w:autoSpaceDN w:val="0"/>
        <w:spacing w:line="240" w:lineRule="atLeast"/>
        <w:ind w:right="-1"/>
        <w:jc w:val="both"/>
        <w:rPr>
          <w:rFonts w:ascii="Calibri" w:hAnsi="Calibri" w:cs="Calibri"/>
          <w:sz w:val="22"/>
          <w:szCs w:val="22"/>
        </w:rPr>
      </w:pPr>
      <w:r w:rsidRPr="004166BD">
        <w:rPr>
          <w:rFonts w:ascii="Calibri" w:hAnsi="Calibri" w:cs="Calibri"/>
          <w:sz w:val="22"/>
          <w:szCs w:val="22"/>
        </w:rPr>
        <w:t xml:space="preserve">Il prezzo compensa la fornitura e la posa in opera di specie arbustive autoctone di piccole dimensioni (altezza inferiore a 80 cm) a radice nuda e/o con pane di terra. Il prezzo comprende la fornitura delle specie arbustive, l'esecuzione della buca, l'impianto, il </w:t>
      </w:r>
      <w:r w:rsidR="0025620B" w:rsidRPr="004166BD">
        <w:rPr>
          <w:rFonts w:ascii="Calibri" w:hAnsi="Calibri" w:cs="Calibri"/>
          <w:sz w:val="22"/>
          <w:szCs w:val="22"/>
        </w:rPr>
        <w:t>rinterro</w:t>
      </w:r>
      <w:r w:rsidRPr="004166BD">
        <w:rPr>
          <w:rFonts w:ascii="Calibri" w:hAnsi="Calibri" w:cs="Calibri"/>
          <w:sz w:val="22"/>
          <w:szCs w:val="22"/>
        </w:rPr>
        <w:t>, la concimazione e la bagnatura dell'impianto, le potature di formazione e tutto quanto necessario per eseguire il lavoro a regola d'arte con le modalità riportate nello specifico paragrafo del Capitolato Speciale d'Appalto - Capo III.</w:t>
      </w:r>
    </w:p>
    <w:p w14:paraId="7EC4C146" w14:textId="77777777" w:rsidR="005E6439" w:rsidRDefault="004166BD" w:rsidP="004166BD">
      <w:pPr>
        <w:autoSpaceDE w:val="0"/>
        <w:autoSpaceDN w:val="0"/>
        <w:spacing w:line="240" w:lineRule="atLeast"/>
        <w:ind w:right="-1"/>
        <w:jc w:val="both"/>
        <w:rPr>
          <w:rFonts w:ascii="Calibri" w:hAnsi="Calibri" w:cs="Calibri"/>
          <w:sz w:val="22"/>
          <w:szCs w:val="22"/>
        </w:rPr>
      </w:pPr>
      <w:r w:rsidRPr="004166BD">
        <w:rPr>
          <w:rFonts w:ascii="Calibri" w:hAnsi="Calibri" w:cs="Calibri"/>
          <w:sz w:val="22"/>
          <w:szCs w:val="22"/>
        </w:rPr>
        <w:t>Nei contratti a misura, la valutazione sarà effettuata a numero.</w:t>
      </w:r>
    </w:p>
    <w:p w14:paraId="5D379C0E" w14:textId="77777777" w:rsidR="004166BD" w:rsidRPr="003D7EE1" w:rsidRDefault="004166BD" w:rsidP="00BB03A0">
      <w:pPr>
        <w:pStyle w:val="Titolo4"/>
        <w:numPr>
          <w:ilvl w:val="1"/>
          <w:numId w:val="95"/>
        </w:numPr>
        <w:spacing w:before="240" w:after="120"/>
        <w:ind w:left="850" w:hanging="425"/>
        <w:jc w:val="left"/>
        <w:rPr>
          <w:rFonts w:ascii="Calibri" w:hAnsi="Calibri"/>
          <w:b/>
        </w:rPr>
      </w:pPr>
      <w:bookmarkStart w:id="414" w:name="_Toc37075615"/>
      <w:bookmarkStart w:id="415" w:name="_Toc161296801"/>
      <w:r w:rsidRPr="003D7EE1">
        <w:rPr>
          <w:rFonts w:ascii="Calibri" w:hAnsi="Calibri"/>
          <w:b/>
        </w:rPr>
        <w:t>Inerbimento di superfici: semplice o potenziato</w:t>
      </w:r>
      <w:bookmarkEnd w:id="414"/>
      <w:bookmarkEnd w:id="415"/>
    </w:p>
    <w:p w14:paraId="396AB674" w14:textId="77777777" w:rsidR="004166BD" w:rsidRPr="004166BD" w:rsidRDefault="004166BD" w:rsidP="004166BD">
      <w:pPr>
        <w:autoSpaceDE w:val="0"/>
        <w:autoSpaceDN w:val="0"/>
        <w:spacing w:line="240" w:lineRule="atLeast"/>
        <w:ind w:right="-1"/>
        <w:jc w:val="both"/>
        <w:rPr>
          <w:rFonts w:ascii="Calibri" w:hAnsi="Calibri" w:cs="Calibri"/>
          <w:sz w:val="22"/>
          <w:szCs w:val="22"/>
        </w:rPr>
      </w:pPr>
      <w:r w:rsidRPr="004166BD">
        <w:rPr>
          <w:rFonts w:ascii="Calibri" w:hAnsi="Calibri" w:cs="Calibri"/>
          <w:sz w:val="22"/>
          <w:szCs w:val="22"/>
        </w:rPr>
        <w:t>I prezzi compensano l'inerbimento di superfici piane o inclinate con un miscuglio di sementi di specie erbacee selezionate mediante tecnica a spaglio o meccanica, realizzato con le modalità riportate nello specifico paragrafo del Capitolato Speciale d'Appalto - Capo III.</w:t>
      </w:r>
    </w:p>
    <w:p w14:paraId="4DE65329" w14:textId="77777777" w:rsidR="004166BD" w:rsidRPr="004166BD" w:rsidRDefault="004166BD" w:rsidP="004166BD">
      <w:pPr>
        <w:autoSpaceDE w:val="0"/>
        <w:autoSpaceDN w:val="0"/>
        <w:spacing w:line="240" w:lineRule="atLeast"/>
        <w:ind w:right="-1"/>
        <w:jc w:val="both"/>
        <w:rPr>
          <w:rFonts w:ascii="Calibri" w:hAnsi="Calibri" w:cs="Calibri"/>
          <w:sz w:val="22"/>
          <w:szCs w:val="22"/>
        </w:rPr>
      </w:pPr>
      <w:r w:rsidRPr="004166BD">
        <w:rPr>
          <w:rFonts w:ascii="Calibri" w:hAnsi="Calibri" w:cs="Calibri"/>
          <w:sz w:val="22"/>
          <w:szCs w:val="22"/>
        </w:rPr>
        <w:t>I prezzi comprendono anche tutte le operazioni necessarie per la preparazione alla semina del terreno agrario, compresa quindi la stesa del terreno stesso lungo le superfici da inerbire per lo spessore previsto in progetto. I prezzi comprendono anche i lavori di vangatura, fresatura ed erpicatura del terreno agrario da eseguirsi prima delle operazioni di semina o di piantamento, realizzati secondo le modalità riportate nello specifico paragrafo del Capitolato Speciale d'Appalto - Capo III.</w:t>
      </w:r>
    </w:p>
    <w:p w14:paraId="18112FA0" w14:textId="77777777" w:rsidR="004166BD" w:rsidRPr="004166BD" w:rsidRDefault="004166BD" w:rsidP="004166BD">
      <w:pPr>
        <w:autoSpaceDE w:val="0"/>
        <w:autoSpaceDN w:val="0"/>
        <w:spacing w:line="240" w:lineRule="atLeast"/>
        <w:ind w:right="-1"/>
        <w:jc w:val="both"/>
        <w:rPr>
          <w:rFonts w:ascii="Calibri" w:hAnsi="Calibri" w:cs="Calibri"/>
          <w:sz w:val="22"/>
          <w:szCs w:val="22"/>
        </w:rPr>
      </w:pPr>
      <w:r w:rsidRPr="004166BD">
        <w:rPr>
          <w:rFonts w:ascii="Calibri" w:hAnsi="Calibri" w:cs="Calibri"/>
          <w:sz w:val="22"/>
          <w:szCs w:val="22"/>
        </w:rPr>
        <w:t>Per quanto concerne l’inerbimento potenziato è previsto altresì la spruzzatura di una emulsione bituminosa non inferiore a 2 kg/mq., lo spargimento di fertilizzanti e concimi con l’innaffiamento sistematico per il tempo occorrente.</w:t>
      </w:r>
    </w:p>
    <w:p w14:paraId="665CDDE5" w14:textId="77777777" w:rsidR="004166BD" w:rsidRPr="003D7EE1" w:rsidRDefault="004166BD" w:rsidP="004166BD">
      <w:pPr>
        <w:autoSpaceDE w:val="0"/>
        <w:autoSpaceDN w:val="0"/>
        <w:spacing w:line="240" w:lineRule="atLeast"/>
        <w:ind w:right="-1"/>
        <w:jc w:val="both"/>
        <w:rPr>
          <w:rStyle w:val="StileCalibri11pt"/>
          <w:b w:val="0"/>
        </w:rPr>
      </w:pPr>
      <w:r w:rsidRPr="003D7EE1">
        <w:rPr>
          <w:rStyle w:val="StileCalibri11pt"/>
          <w:b w:val="0"/>
        </w:rPr>
        <w:t>Nei contratti a misura, la valutazione sarà effettuata a metro quadrato.</w:t>
      </w:r>
    </w:p>
    <w:p w14:paraId="13B9930E" w14:textId="77777777" w:rsidR="00BC041A" w:rsidRPr="00BC041A" w:rsidRDefault="00BC041A" w:rsidP="00BC041A">
      <w:pPr>
        <w:widowControl w:val="0"/>
        <w:autoSpaceDE w:val="0"/>
        <w:autoSpaceDN w:val="0"/>
        <w:spacing w:line="240" w:lineRule="atLeast"/>
        <w:ind w:right="-1"/>
        <w:jc w:val="center"/>
        <w:rPr>
          <w:rFonts w:ascii="Calibri" w:hAnsi="Calibri" w:cs="Calibri"/>
          <w:b/>
          <w:bCs/>
          <w:sz w:val="22"/>
          <w:szCs w:val="22"/>
        </w:rPr>
      </w:pPr>
    </w:p>
    <w:p w14:paraId="514B3309" w14:textId="77777777" w:rsidR="00BC041A" w:rsidRPr="00BC041A" w:rsidRDefault="00BC041A" w:rsidP="00BC041A">
      <w:pPr>
        <w:widowControl w:val="0"/>
        <w:autoSpaceDE w:val="0"/>
        <w:autoSpaceDN w:val="0"/>
        <w:spacing w:line="240" w:lineRule="atLeast"/>
        <w:ind w:right="-1"/>
        <w:jc w:val="center"/>
        <w:rPr>
          <w:rFonts w:ascii="Calibri" w:hAnsi="Calibri" w:cs="Calibri"/>
          <w:b/>
          <w:bCs/>
          <w:sz w:val="22"/>
          <w:szCs w:val="22"/>
        </w:rPr>
      </w:pPr>
    </w:p>
    <w:p w14:paraId="4CF1CDE4" w14:textId="77777777" w:rsidR="00BC041A" w:rsidRPr="00BC041A" w:rsidRDefault="001A1A96" w:rsidP="00BC041A">
      <w:pPr>
        <w:pStyle w:val="Titolo2"/>
        <w:jc w:val="center"/>
        <w:rPr>
          <w:rFonts w:ascii="Calibri" w:hAnsi="Calibri"/>
          <w:b/>
          <w:sz w:val="32"/>
          <w:szCs w:val="32"/>
          <w:u w:val="single"/>
        </w:rPr>
      </w:pPr>
      <w:bookmarkStart w:id="416" w:name="_Toc332963412"/>
      <w:bookmarkStart w:id="417" w:name="_Toc444166615"/>
      <w:r>
        <w:rPr>
          <w:rFonts w:ascii="Calibri" w:hAnsi="Calibri"/>
          <w:b/>
          <w:sz w:val="32"/>
          <w:szCs w:val="32"/>
          <w:u w:val="single"/>
        </w:rPr>
        <w:br w:type="page"/>
      </w:r>
      <w:bookmarkStart w:id="418" w:name="_Toc37075616"/>
      <w:bookmarkStart w:id="419" w:name="_Toc161296802"/>
      <w:r w:rsidR="00BC041A">
        <w:rPr>
          <w:rFonts w:ascii="Calibri" w:hAnsi="Calibri"/>
          <w:b/>
          <w:sz w:val="32"/>
          <w:szCs w:val="32"/>
          <w:u w:val="single"/>
        </w:rPr>
        <w:lastRenderedPageBreak/>
        <w:t xml:space="preserve">CAPO </w:t>
      </w:r>
      <w:r w:rsidR="00BC041A">
        <w:rPr>
          <w:rFonts w:ascii="Calibri" w:hAnsi="Calibri"/>
          <w:b/>
          <w:sz w:val="32"/>
          <w:szCs w:val="32"/>
          <w:u w:val="single"/>
          <w:lang w:val="it-IT"/>
        </w:rPr>
        <w:t xml:space="preserve">2 - </w:t>
      </w:r>
      <w:r w:rsidR="00BC041A" w:rsidRPr="00BC041A">
        <w:rPr>
          <w:rFonts w:ascii="Calibri" w:hAnsi="Calibri"/>
          <w:b/>
          <w:sz w:val="32"/>
          <w:szCs w:val="32"/>
          <w:u w:val="single"/>
        </w:rPr>
        <w:t>NORME TECNICHE</w:t>
      </w:r>
      <w:bookmarkEnd w:id="416"/>
      <w:bookmarkEnd w:id="417"/>
      <w:bookmarkEnd w:id="418"/>
      <w:bookmarkEnd w:id="419"/>
    </w:p>
    <w:p w14:paraId="737473B3" w14:textId="77777777" w:rsidR="00BC041A" w:rsidRPr="004B687F" w:rsidRDefault="00BC041A" w:rsidP="00BB03A0">
      <w:pPr>
        <w:pStyle w:val="Titolo5"/>
        <w:numPr>
          <w:ilvl w:val="0"/>
          <w:numId w:val="96"/>
        </w:numPr>
        <w:tabs>
          <w:tab w:val="left" w:pos="851"/>
        </w:tabs>
        <w:spacing w:before="240" w:after="240"/>
        <w:ind w:left="850" w:hanging="425"/>
        <w:jc w:val="left"/>
        <w:rPr>
          <w:rFonts w:ascii="Calibri" w:hAnsi="Calibri" w:cs="Calibri"/>
          <w:sz w:val="24"/>
          <w:szCs w:val="24"/>
        </w:rPr>
      </w:pPr>
      <w:bookmarkStart w:id="420" w:name="_Toc405533301"/>
      <w:bookmarkStart w:id="421" w:name="_Toc425303113"/>
      <w:bookmarkStart w:id="422" w:name="_Toc332963413"/>
      <w:bookmarkStart w:id="423" w:name="_Toc444166616"/>
      <w:bookmarkStart w:id="424" w:name="_Toc37075617"/>
      <w:bookmarkStart w:id="425" w:name="_Toc161296803"/>
      <w:r w:rsidRPr="004B687F">
        <w:rPr>
          <w:rFonts w:ascii="Calibri" w:hAnsi="Calibri" w:cs="Calibri"/>
          <w:sz w:val="24"/>
          <w:szCs w:val="24"/>
        </w:rPr>
        <w:t>Norme generali per l’esecuzione dei lavori</w:t>
      </w:r>
      <w:bookmarkEnd w:id="420"/>
      <w:bookmarkEnd w:id="421"/>
      <w:bookmarkEnd w:id="422"/>
      <w:bookmarkEnd w:id="423"/>
      <w:bookmarkEnd w:id="424"/>
      <w:bookmarkEnd w:id="425"/>
    </w:p>
    <w:p w14:paraId="55878BFE" w14:textId="77777777" w:rsidR="00BC041A" w:rsidRPr="001B796D" w:rsidRDefault="00BC041A" w:rsidP="00BC041A">
      <w:pPr>
        <w:widowControl w:val="0"/>
        <w:autoSpaceDE w:val="0"/>
        <w:autoSpaceDN w:val="0"/>
        <w:spacing w:line="240" w:lineRule="atLeast"/>
        <w:ind w:left="357" w:right="-1" w:hanging="357"/>
        <w:jc w:val="both"/>
        <w:rPr>
          <w:rStyle w:val="StileCalibri11pt"/>
        </w:rPr>
      </w:pPr>
      <w:r w:rsidRPr="001B796D">
        <w:rPr>
          <w:rStyle w:val="StileCalibri11pt"/>
        </w:rPr>
        <w:t>a)</w:t>
      </w:r>
      <w:r w:rsidRPr="001B796D">
        <w:rPr>
          <w:rStyle w:val="StileCalibri11pt"/>
        </w:rPr>
        <w:tab/>
      </w:r>
      <w:r w:rsidRPr="00BC041A">
        <w:rPr>
          <w:rFonts w:ascii="Calibri" w:hAnsi="Calibri" w:cs="Calibri"/>
          <w:sz w:val="22"/>
          <w:szCs w:val="22"/>
          <w:u w:val="single"/>
        </w:rPr>
        <w:t>Generalità</w:t>
      </w:r>
    </w:p>
    <w:p w14:paraId="4C1273C0" w14:textId="77777777" w:rsidR="00BC041A" w:rsidRPr="00BC041A" w:rsidRDefault="00BC041A" w:rsidP="00BC041A">
      <w:pPr>
        <w:widowControl w:val="0"/>
        <w:autoSpaceDE w:val="0"/>
        <w:autoSpaceDN w:val="0"/>
        <w:spacing w:line="240" w:lineRule="atLeast"/>
        <w:ind w:left="357" w:right="-1" w:hanging="357"/>
        <w:jc w:val="both"/>
        <w:rPr>
          <w:rFonts w:ascii="Calibri" w:hAnsi="Calibri" w:cs="Calibri"/>
          <w:sz w:val="22"/>
          <w:szCs w:val="22"/>
        </w:rPr>
      </w:pPr>
      <w:r w:rsidRPr="00BC041A">
        <w:rPr>
          <w:rFonts w:ascii="Calibri" w:hAnsi="Calibri" w:cs="Calibri"/>
          <w:sz w:val="22"/>
          <w:szCs w:val="22"/>
        </w:rPr>
        <w:tab/>
        <w:t>L’Impresa è tenuta alla scrupolosa osservanza delle norme contenute nel Capitolato e di quanto altro prescritto nei documenti di progetto.</w:t>
      </w:r>
    </w:p>
    <w:p w14:paraId="7AEF7CD7" w14:textId="77777777" w:rsidR="00BC041A" w:rsidRPr="00BC041A" w:rsidRDefault="00BC041A" w:rsidP="00BC041A">
      <w:pPr>
        <w:widowControl w:val="0"/>
        <w:autoSpaceDE w:val="0"/>
        <w:autoSpaceDN w:val="0"/>
        <w:spacing w:line="240" w:lineRule="atLeast"/>
        <w:ind w:left="357" w:right="-1" w:hanging="357"/>
        <w:jc w:val="both"/>
        <w:rPr>
          <w:rFonts w:ascii="Calibri" w:hAnsi="Calibri" w:cs="Calibri"/>
          <w:sz w:val="22"/>
          <w:szCs w:val="22"/>
        </w:rPr>
      </w:pPr>
      <w:r w:rsidRPr="00BC041A">
        <w:rPr>
          <w:rFonts w:ascii="Calibri" w:hAnsi="Calibri" w:cs="Calibri"/>
          <w:sz w:val="22"/>
          <w:szCs w:val="22"/>
        </w:rPr>
        <w:tab/>
        <w:t>Nell’esecuzione dei lavori l’Impresa è altresì obbligata ad osservare ed a far osservare dal proprio personale tutte le norme antinfortunistiche e sulla sicurezza del lavoro vigenti all’epoca dell’appalto, nonché quelle specificatamente indicate nei piani di sicurezza di cui al D. Lgs. 81/2008 e s.m.i.</w:t>
      </w:r>
    </w:p>
    <w:p w14:paraId="50953A1E" w14:textId="77777777" w:rsidR="00BC041A" w:rsidRPr="00BC041A" w:rsidRDefault="00BC041A" w:rsidP="00BC041A">
      <w:pPr>
        <w:widowControl w:val="0"/>
        <w:autoSpaceDE w:val="0"/>
        <w:autoSpaceDN w:val="0"/>
        <w:spacing w:line="240" w:lineRule="atLeast"/>
        <w:ind w:left="357" w:right="-1" w:hanging="357"/>
        <w:jc w:val="both"/>
        <w:rPr>
          <w:rFonts w:ascii="Calibri" w:hAnsi="Calibri" w:cs="Calibri"/>
          <w:sz w:val="22"/>
          <w:szCs w:val="22"/>
        </w:rPr>
      </w:pPr>
      <w:r w:rsidRPr="00BC041A">
        <w:rPr>
          <w:rFonts w:ascii="Calibri" w:hAnsi="Calibri" w:cs="Calibri"/>
          <w:sz w:val="22"/>
          <w:szCs w:val="22"/>
        </w:rPr>
        <w:tab/>
        <w:t>L’Impresa è diretta ed unica responsabile di ogni conseguenza negativa, sia civile che penale, derivante dalla inosservanza o dalla imperfetta osservanza delle norme di cui ai precedenti commi.</w:t>
      </w:r>
    </w:p>
    <w:p w14:paraId="07E36E0A" w14:textId="77777777" w:rsidR="00BC041A" w:rsidRPr="00BC041A" w:rsidRDefault="00BC041A" w:rsidP="00BC041A">
      <w:pPr>
        <w:widowControl w:val="0"/>
        <w:autoSpaceDE w:val="0"/>
        <w:autoSpaceDN w:val="0"/>
        <w:spacing w:line="240" w:lineRule="atLeast"/>
        <w:ind w:left="357" w:right="-1" w:hanging="357"/>
        <w:jc w:val="both"/>
        <w:rPr>
          <w:rFonts w:ascii="Calibri" w:hAnsi="Calibri" w:cs="Calibri"/>
          <w:sz w:val="22"/>
          <w:szCs w:val="22"/>
        </w:rPr>
      </w:pPr>
      <w:r w:rsidRPr="00BC041A">
        <w:rPr>
          <w:rFonts w:ascii="Calibri" w:hAnsi="Calibri" w:cs="Calibri"/>
          <w:sz w:val="22"/>
          <w:szCs w:val="22"/>
        </w:rPr>
        <w:tab/>
        <w:t>All’atto della consegna dei lavori l’Appaltatore procederà in contraddittorio con l’Ufficio di Direzione Lavori al tracciamento con metodi topografici di sezioni trasversali e/o profili longitudinali, dei limiti degli scavi e dei rilevati e di tutte le opere d’arte previste in base ai disegni di progetto ed ai capisaldi e riferimenti che verranno indicati dall’Ufficio di Direzione Lavori.</w:t>
      </w:r>
    </w:p>
    <w:p w14:paraId="3B0120A4" w14:textId="77777777" w:rsidR="00BC041A" w:rsidRPr="001B796D" w:rsidRDefault="00BC041A" w:rsidP="00BC041A">
      <w:pPr>
        <w:widowControl w:val="0"/>
        <w:autoSpaceDE w:val="0"/>
        <w:autoSpaceDN w:val="0"/>
        <w:spacing w:line="240" w:lineRule="atLeast"/>
        <w:ind w:left="357" w:right="-1" w:hanging="357"/>
        <w:jc w:val="both"/>
        <w:rPr>
          <w:rStyle w:val="StileCalibri11pt"/>
        </w:rPr>
      </w:pPr>
      <w:r w:rsidRPr="001B796D">
        <w:rPr>
          <w:rStyle w:val="StileCalibri11pt"/>
        </w:rPr>
        <w:t>b)</w:t>
      </w:r>
      <w:r w:rsidRPr="001B796D">
        <w:rPr>
          <w:rStyle w:val="StileCalibri11pt"/>
        </w:rPr>
        <w:tab/>
      </w:r>
      <w:r w:rsidRPr="00BC041A">
        <w:rPr>
          <w:rFonts w:ascii="Calibri" w:hAnsi="Calibri" w:cs="Calibri"/>
          <w:sz w:val="22"/>
          <w:szCs w:val="22"/>
          <w:u w:val="single"/>
        </w:rPr>
        <w:t>Ordine da tenersi nell’avanzamento lavori</w:t>
      </w:r>
    </w:p>
    <w:p w14:paraId="354E1775" w14:textId="77777777" w:rsidR="00BC041A" w:rsidRPr="00BC041A" w:rsidRDefault="00BC041A" w:rsidP="00BC041A">
      <w:pPr>
        <w:widowControl w:val="0"/>
        <w:autoSpaceDE w:val="0"/>
        <w:autoSpaceDN w:val="0"/>
        <w:spacing w:line="240" w:lineRule="atLeast"/>
        <w:ind w:left="357" w:right="-1" w:hanging="357"/>
        <w:jc w:val="both"/>
        <w:rPr>
          <w:rFonts w:ascii="Calibri" w:hAnsi="Calibri" w:cs="Calibri"/>
          <w:sz w:val="22"/>
          <w:szCs w:val="22"/>
        </w:rPr>
      </w:pPr>
      <w:r w:rsidRPr="00BC041A">
        <w:rPr>
          <w:rFonts w:ascii="Calibri" w:hAnsi="Calibri" w:cs="Calibri"/>
          <w:sz w:val="22"/>
          <w:szCs w:val="22"/>
        </w:rPr>
        <w:tab/>
        <w:t>L’Impresa ha la facoltà di sviluppare i lavori nel modo che crederà più opportuno per darli perfettamente compiuti nel termine stabilito dal programma esecutivo dei lavori e nel termine contrattuale, purché esso, a giudizio dell’Ufficio di Direzione Lavori, non riesca pregiudizievole alla buona riuscita delle opere ed agli interessi dell'Amministrazione.</w:t>
      </w:r>
    </w:p>
    <w:p w14:paraId="0FE6C237" w14:textId="77777777" w:rsidR="00BC041A" w:rsidRPr="00BC041A" w:rsidRDefault="00BC041A" w:rsidP="00BC041A">
      <w:pPr>
        <w:widowControl w:val="0"/>
        <w:autoSpaceDE w:val="0"/>
        <w:autoSpaceDN w:val="0"/>
        <w:spacing w:line="240" w:lineRule="atLeast"/>
        <w:ind w:left="357" w:right="-1" w:hanging="357"/>
        <w:jc w:val="both"/>
        <w:rPr>
          <w:rFonts w:ascii="Calibri" w:hAnsi="Calibri" w:cs="Calibri"/>
          <w:sz w:val="22"/>
          <w:szCs w:val="22"/>
        </w:rPr>
      </w:pPr>
      <w:r w:rsidRPr="00BC041A">
        <w:rPr>
          <w:rFonts w:ascii="Calibri" w:hAnsi="Calibri" w:cs="Calibri"/>
          <w:sz w:val="22"/>
          <w:szCs w:val="22"/>
        </w:rPr>
        <w:tab/>
        <w:t>Tuttavia, l'Amministrazione ha diritto di prescrivere l'esecuzione ed il compimento di determinati lavori entro un ragionevole termine, anche in difformità rispetto alle indicazioni del citato programma, specialmente in relazione ad esigenze di ordine od interesse pubblico, senza che l’Impresa possa rifiutarvisi ed avanzare pretese di particolari compensi.</w:t>
      </w:r>
    </w:p>
    <w:p w14:paraId="22B5823D" w14:textId="77777777" w:rsidR="00BC041A" w:rsidRPr="00BC041A" w:rsidRDefault="00BC041A" w:rsidP="00BC041A">
      <w:pPr>
        <w:widowControl w:val="0"/>
        <w:autoSpaceDE w:val="0"/>
        <w:autoSpaceDN w:val="0"/>
        <w:spacing w:line="240" w:lineRule="atLeast"/>
        <w:ind w:left="357" w:right="-1" w:hanging="357"/>
        <w:jc w:val="both"/>
        <w:rPr>
          <w:rFonts w:ascii="Calibri" w:hAnsi="Calibri" w:cs="Calibri"/>
          <w:sz w:val="22"/>
          <w:szCs w:val="22"/>
        </w:rPr>
      </w:pPr>
      <w:r w:rsidRPr="00BC041A">
        <w:rPr>
          <w:rFonts w:ascii="Calibri" w:hAnsi="Calibri" w:cs="Calibri"/>
          <w:sz w:val="22"/>
          <w:szCs w:val="22"/>
        </w:rPr>
        <w:tab/>
        <w:t>L’Impresa dovrà provvedere, durante l'esecuzione dei lavori, a mantenere pulite le aree di lavoro, di manovra, di passaggio, o di deposito temporaneo; è altresì obbligata, al termine dei lavori, a riportarle nelle condizioni che le caratterizzavano prima dell'inizio dei lavori. Tali oneri sono inglobati nei prezzi di elenco.</w:t>
      </w:r>
    </w:p>
    <w:p w14:paraId="285211DD" w14:textId="77777777" w:rsidR="00BC041A" w:rsidRPr="001B796D" w:rsidRDefault="00BC041A" w:rsidP="00BC041A">
      <w:pPr>
        <w:widowControl w:val="0"/>
        <w:autoSpaceDE w:val="0"/>
        <w:autoSpaceDN w:val="0"/>
        <w:spacing w:line="240" w:lineRule="atLeast"/>
        <w:ind w:left="357" w:right="-1" w:hanging="357"/>
        <w:jc w:val="both"/>
        <w:rPr>
          <w:rStyle w:val="StileCalibri11pt"/>
        </w:rPr>
      </w:pPr>
      <w:r w:rsidRPr="001B796D">
        <w:rPr>
          <w:rStyle w:val="StileCalibri11pt"/>
        </w:rPr>
        <w:t>c)</w:t>
      </w:r>
      <w:r w:rsidRPr="001B796D">
        <w:rPr>
          <w:rStyle w:val="StileCalibri11pt"/>
        </w:rPr>
        <w:tab/>
      </w:r>
      <w:r w:rsidRPr="00BC041A">
        <w:rPr>
          <w:rFonts w:ascii="Calibri" w:hAnsi="Calibri" w:cs="Calibri"/>
          <w:sz w:val="22"/>
          <w:szCs w:val="22"/>
          <w:u w:val="single"/>
        </w:rPr>
        <w:t>Lavori eseguiti ad iniziativa dell’Impresa</w:t>
      </w:r>
    </w:p>
    <w:p w14:paraId="6F840B7F" w14:textId="77777777" w:rsidR="00BC041A" w:rsidRPr="00BC041A" w:rsidRDefault="00BC041A" w:rsidP="00BC041A">
      <w:pPr>
        <w:autoSpaceDE w:val="0"/>
        <w:autoSpaceDN w:val="0"/>
        <w:ind w:left="426" w:right="-1"/>
        <w:jc w:val="both"/>
        <w:rPr>
          <w:rFonts w:ascii="Calibri" w:hAnsi="Calibri" w:cs="Calibri"/>
          <w:sz w:val="22"/>
          <w:szCs w:val="22"/>
        </w:rPr>
      </w:pPr>
      <w:r w:rsidRPr="00BC041A">
        <w:rPr>
          <w:rFonts w:ascii="Calibri" w:hAnsi="Calibri" w:cs="Calibri"/>
          <w:sz w:val="22"/>
          <w:szCs w:val="22"/>
        </w:rPr>
        <w:t>L’Appaltatore che nel proprio interesse o di sua iniziativa abbia impiegato materiali o componenti di caratteristiche superiori a quelle prescritte nei documenti contrattuali, o eseguito una lavorazione più accurata, non ha diritto ad aumento dei prezzi e la contabilità è redatta come se i materiali avessero le caratteristiche stabilite.</w:t>
      </w:r>
    </w:p>
    <w:p w14:paraId="37B9FA87" w14:textId="77777777" w:rsidR="00BC041A" w:rsidRPr="00BC041A" w:rsidRDefault="00BC041A" w:rsidP="00BC041A">
      <w:pPr>
        <w:autoSpaceDE w:val="0"/>
        <w:autoSpaceDN w:val="0"/>
        <w:ind w:left="426" w:right="-1"/>
        <w:jc w:val="both"/>
        <w:rPr>
          <w:rFonts w:ascii="Calibri" w:hAnsi="Calibri" w:cs="Calibri"/>
          <w:sz w:val="22"/>
          <w:szCs w:val="22"/>
        </w:rPr>
      </w:pPr>
      <w:r w:rsidRPr="00BC041A">
        <w:rPr>
          <w:rFonts w:ascii="Calibri" w:hAnsi="Calibri" w:cs="Calibri"/>
          <w:sz w:val="22"/>
          <w:szCs w:val="22"/>
        </w:rPr>
        <w:t>Nel caso sia stato autorizzato per ragioni di necessità o convenienza da parte del Direttore dei Lavori l’impiego di materiali o componenti aventi qualche carenza nelle dimensioni, nella consistenza o nella qualità, ovvero sia stata autorizzata una lavorazione di minor pregio, viene applicata una adeguata riduzione del prezzo in sede di contabilizzazione, sempre che l’opera sia accettabile senza pregiudizio e salve le determinazioni definitive dell’organo di collaudo.</w:t>
      </w:r>
    </w:p>
    <w:p w14:paraId="74CCDC64" w14:textId="77777777" w:rsidR="00BC041A" w:rsidRPr="001B796D" w:rsidRDefault="00BC041A" w:rsidP="00BC041A">
      <w:pPr>
        <w:widowControl w:val="0"/>
        <w:autoSpaceDE w:val="0"/>
        <w:autoSpaceDN w:val="0"/>
        <w:spacing w:line="240" w:lineRule="atLeast"/>
        <w:ind w:left="357" w:right="-1" w:hanging="357"/>
        <w:jc w:val="both"/>
        <w:rPr>
          <w:rStyle w:val="StileCalibri11pt"/>
        </w:rPr>
      </w:pPr>
      <w:r w:rsidRPr="001B796D">
        <w:rPr>
          <w:rStyle w:val="StileCalibri11pt"/>
        </w:rPr>
        <w:t>d)</w:t>
      </w:r>
      <w:r w:rsidRPr="001B796D">
        <w:rPr>
          <w:rStyle w:val="StileCalibri11pt"/>
        </w:rPr>
        <w:tab/>
      </w:r>
      <w:r w:rsidRPr="00BC041A">
        <w:rPr>
          <w:rFonts w:ascii="Calibri" w:hAnsi="Calibri" w:cs="Calibri"/>
          <w:sz w:val="22"/>
          <w:szCs w:val="22"/>
          <w:u w:val="single"/>
        </w:rPr>
        <w:t>Preparazione dell'area di cantiere e dei lavori</w:t>
      </w:r>
    </w:p>
    <w:p w14:paraId="722FCFE0" w14:textId="77777777" w:rsidR="00BC041A" w:rsidRPr="00BC041A" w:rsidRDefault="00BC041A" w:rsidP="00BC041A">
      <w:pPr>
        <w:widowControl w:val="0"/>
        <w:autoSpaceDE w:val="0"/>
        <w:autoSpaceDN w:val="0"/>
        <w:spacing w:line="240" w:lineRule="atLeast"/>
        <w:ind w:left="357" w:right="-1" w:hanging="357"/>
        <w:jc w:val="both"/>
        <w:rPr>
          <w:rFonts w:ascii="Calibri" w:hAnsi="Calibri" w:cs="Calibri"/>
          <w:sz w:val="22"/>
          <w:szCs w:val="22"/>
        </w:rPr>
      </w:pPr>
      <w:r w:rsidRPr="00BC041A">
        <w:rPr>
          <w:rFonts w:ascii="Calibri" w:hAnsi="Calibri" w:cs="Calibri"/>
          <w:sz w:val="22"/>
          <w:szCs w:val="22"/>
        </w:rPr>
        <w:tab/>
        <w:t>Prima che abbia luogo la consegna dei lavori, L’Impresa dovrà provvedere a sgombrare la zona, dove essi dovranno svolgersi, dalla vegetazione boschiva ed arbustiva eventualmente esistente e procedere alla demolizione parziale o totale di quelle costruzioni e manufatti che verranno indicati dall’Ufficio di Direzione Lavori. Sono compresi nei prezzi di elenco gli oneri per la formazione del cantiere e per l'esecuzione di tutte le opere a tal fine occorrenti, compresi gli interventi necessari per l'accesso al cantiere, per la sua recinzione e protezione e quelli necessari per mantenere la continuità delle comunicazioni, degli scoli, delle canalizzazioni e delle linee telefoniche, elettriche e del gas esistenti.</w:t>
      </w:r>
    </w:p>
    <w:p w14:paraId="2F46C5C7" w14:textId="77777777" w:rsidR="00BC041A" w:rsidRPr="00BC041A" w:rsidRDefault="00BC041A" w:rsidP="00BC041A">
      <w:pPr>
        <w:widowControl w:val="0"/>
        <w:autoSpaceDE w:val="0"/>
        <w:autoSpaceDN w:val="0"/>
        <w:spacing w:line="240" w:lineRule="atLeast"/>
        <w:ind w:left="357" w:right="-1" w:hanging="357"/>
        <w:jc w:val="both"/>
        <w:rPr>
          <w:rFonts w:ascii="Calibri" w:hAnsi="Calibri" w:cs="Calibri"/>
          <w:sz w:val="22"/>
          <w:szCs w:val="22"/>
        </w:rPr>
      </w:pPr>
      <w:r w:rsidRPr="00BC041A">
        <w:rPr>
          <w:rFonts w:ascii="Calibri" w:hAnsi="Calibri" w:cs="Calibri"/>
          <w:sz w:val="22"/>
          <w:szCs w:val="22"/>
        </w:rPr>
        <w:tab/>
        <w:t xml:space="preserve">Restano a carico dell’Impresa gli oneri per il reperimento e per le indennità relativi alle aree di stoccaggio e deposito temporaneo e/o definitivo delle attrezzature di cantiere, dei materiali e delle </w:t>
      </w:r>
      <w:r w:rsidRPr="00BC041A">
        <w:rPr>
          <w:rFonts w:ascii="Calibri" w:hAnsi="Calibri" w:cs="Calibri"/>
          <w:sz w:val="22"/>
          <w:szCs w:val="22"/>
        </w:rPr>
        <w:lastRenderedPageBreak/>
        <w:t>apparecchiature di fornitura e dei materiali di risulta.</w:t>
      </w:r>
    </w:p>
    <w:p w14:paraId="491E3171" w14:textId="77777777" w:rsidR="00BC041A" w:rsidRPr="004B687F" w:rsidRDefault="00BC041A" w:rsidP="00BB03A0">
      <w:pPr>
        <w:pStyle w:val="Titolo5"/>
        <w:numPr>
          <w:ilvl w:val="0"/>
          <w:numId w:val="96"/>
        </w:numPr>
        <w:tabs>
          <w:tab w:val="left" w:pos="851"/>
        </w:tabs>
        <w:spacing w:before="240" w:after="240"/>
        <w:ind w:left="850" w:hanging="425"/>
        <w:jc w:val="left"/>
        <w:rPr>
          <w:rFonts w:ascii="Calibri" w:hAnsi="Calibri" w:cs="Calibri"/>
          <w:sz w:val="24"/>
          <w:szCs w:val="24"/>
        </w:rPr>
      </w:pPr>
      <w:bookmarkStart w:id="426" w:name="_Toc405533302"/>
      <w:bookmarkStart w:id="427" w:name="_Toc425303114"/>
      <w:bookmarkStart w:id="428" w:name="_Toc332963414"/>
      <w:bookmarkStart w:id="429" w:name="_Toc444166617"/>
      <w:bookmarkStart w:id="430" w:name="_Toc37075618"/>
      <w:bookmarkStart w:id="431" w:name="_Toc161296804"/>
      <w:r w:rsidRPr="004B687F">
        <w:rPr>
          <w:rFonts w:ascii="Calibri" w:hAnsi="Calibri" w:cs="Calibri"/>
          <w:sz w:val="24"/>
          <w:szCs w:val="24"/>
        </w:rPr>
        <w:t>Manutenzione alvei</w:t>
      </w:r>
      <w:bookmarkEnd w:id="426"/>
      <w:bookmarkEnd w:id="427"/>
      <w:bookmarkEnd w:id="428"/>
      <w:bookmarkEnd w:id="429"/>
      <w:bookmarkEnd w:id="430"/>
      <w:bookmarkEnd w:id="431"/>
    </w:p>
    <w:p w14:paraId="265BA733" w14:textId="77777777" w:rsidR="006F4336" w:rsidRPr="003F0DD2" w:rsidRDefault="006F4336" w:rsidP="00BB03A0">
      <w:pPr>
        <w:pStyle w:val="Titolo6"/>
        <w:numPr>
          <w:ilvl w:val="1"/>
          <w:numId w:val="97"/>
        </w:numPr>
        <w:tabs>
          <w:tab w:val="clear" w:pos="426"/>
          <w:tab w:val="clear" w:pos="851"/>
          <w:tab w:val="clear" w:pos="1418"/>
          <w:tab w:val="left" w:pos="567"/>
        </w:tabs>
        <w:spacing w:before="240" w:after="120"/>
        <w:ind w:left="425" w:hanging="425"/>
        <w:jc w:val="left"/>
        <w:rPr>
          <w:rFonts w:ascii="Calibri" w:hAnsi="Calibri" w:cs="Calibri"/>
          <w:sz w:val="22"/>
          <w:szCs w:val="22"/>
          <w:u w:val="none"/>
        </w:rPr>
      </w:pPr>
      <w:bookmarkStart w:id="432" w:name="_Toc37075619"/>
      <w:bookmarkStart w:id="433" w:name="_Toc161296805"/>
      <w:r w:rsidRPr="003F0DD2">
        <w:rPr>
          <w:rFonts w:ascii="Calibri" w:hAnsi="Calibri" w:cs="Calibri"/>
          <w:sz w:val="22"/>
          <w:szCs w:val="22"/>
          <w:u w:val="none"/>
        </w:rPr>
        <w:t>Generalità</w:t>
      </w:r>
      <w:bookmarkEnd w:id="432"/>
      <w:bookmarkEnd w:id="433"/>
    </w:p>
    <w:p w14:paraId="252A1FA1" w14:textId="77777777" w:rsidR="00BC041A" w:rsidRPr="00BC041A" w:rsidRDefault="00BC041A" w:rsidP="006F4336">
      <w:pPr>
        <w:widowControl w:val="0"/>
        <w:autoSpaceDE w:val="0"/>
        <w:autoSpaceDN w:val="0"/>
        <w:spacing w:line="240" w:lineRule="atLeast"/>
        <w:jc w:val="both"/>
        <w:rPr>
          <w:rFonts w:ascii="Calibri" w:hAnsi="Calibri" w:cs="Calibri"/>
          <w:sz w:val="22"/>
          <w:szCs w:val="22"/>
        </w:rPr>
      </w:pPr>
      <w:r w:rsidRPr="00BC041A">
        <w:rPr>
          <w:rFonts w:ascii="Calibri" w:hAnsi="Calibri" w:cs="Calibri"/>
          <w:sz w:val="22"/>
          <w:szCs w:val="22"/>
        </w:rPr>
        <w:t>I lavori descritti in questo capitolo riguardano le operazioni di manutenzione dei corsi d'acqua e comprendono interventi di sfalcio, decespugliamento, disboscamento e taglio selettivo di piante e di riprofilatura delle sponde.</w:t>
      </w:r>
    </w:p>
    <w:p w14:paraId="5C0C1DA2"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 lavori andranno eseguiti nei tratti e secondo le indicazioni riportate nei disegni di progetto o in base alle prescrizioni date di volta in volta dall’Ufficio di Direzione Lavori. L’Impresa dovrà assolutamente evitare che il materiale rimosso dalle sponde o dagli argini cada in acqua e venga allontanato dalla corrente.</w:t>
      </w:r>
    </w:p>
    <w:p w14:paraId="57D9A7E4" w14:textId="7A7E0B0B" w:rsidR="00BC041A" w:rsidRPr="003F0DD2" w:rsidRDefault="00346462" w:rsidP="00BB03A0">
      <w:pPr>
        <w:pStyle w:val="Titolo6"/>
        <w:numPr>
          <w:ilvl w:val="1"/>
          <w:numId w:val="97"/>
        </w:numPr>
        <w:tabs>
          <w:tab w:val="clear" w:pos="426"/>
          <w:tab w:val="clear" w:pos="851"/>
          <w:tab w:val="clear" w:pos="1418"/>
          <w:tab w:val="left" w:pos="567"/>
        </w:tabs>
        <w:spacing w:before="240" w:after="120"/>
        <w:ind w:left="425" w:hanging="425"/>
        <w:jc w:val="left"/>
        <w:rPr>
          <w:rFonts w:ascii="Calibri" w:hAnsi="Calibri" w:cs="Calibri"/>
          <w:sz w:val="22"/>
          <w:szCs w:val="22"/>
          <w:u w:val="none"/>
        </w:rPr>
      </w:pPr>
      <w:bookmarkStart w:id="434" w:name="_Toc161296806"/>
      <w:r w:rsidRPr="00346462">
        <w:rPr>
          <w:rFonts w:ascii="Calibri" w:hAnsi="Calibri" w:cs="Calibri"/>
          <w:sz w:val="22"/>
          <w:szCs w:val="22"/>
          <w:u w:val="none"/>
        </w:rPr>
        <w:t>Decespugliamento di scarpate fluviali</w:t>
      </w:r>
      <w:bookmarkEnd w:id="434"/>
    </w:p>
    <w:p w14:paraId="540AC013" w14:textId="77777777" w:rsidR="00BC041A" w:rsidRPr="003F0DD2" w:rsidRDefault="00BC041A" w:rsidP="00327510">
      <w:pPr>
        <w:widowControl w:val="0"/>
        <w:autoSpaceDE w:val="0"/>
        <w:autoSpaceDN w:val="0"/>
        <w:spacing w:before="240" w:after="120" w:line="240" w:lineRule="atLeast"/>
        <w:ind w:left="850" w:hanging="425"/>
        <w:jc w:val="both"/>
        <w:outlineLvl w:val="2"/>
        <w:rPr>
          <w:rFonts w:ascii="Calibri" w:hAnsi="Calibri" w:cs="Calibri"/>
          <w:b/>
          <w:bCs/>
          <w:iCs/>
          <w:sz w:val="22"/>
          <w:szCs w:val="22"/>
        </w:rPr>
      </w:pPr>
      <w:r w:rsidRPr="003F0DD2">
        <w:rPr>
          <w:rFonts w:ascii="Calibri" w:hAnsi="Calibri" w:cs="Calibri"/>
          <w:b/>
          <w:bCs/>
          <w:iCs/>
          <w:sz w:val="22"/>
          <w:szCs w:val="22"/>
        </w:rPr>
        <w:fldChar w:fldCharType="begin"/>
      </w:r>
      <w:r w:rsidRPr="003F0DD2">
        <w:rPr>
          <w:rFonts w:ascii="Calibri" w:hAnsi="Calibri" w:cs="Calibri"/>
          <w:b/>
          <w:bCs/>
          <w:iCs/>
          <w:sz w:val="22"/>
          <w:szCs w:val="22"/>
        </w:rPr>
        <w:instrText>SYMBOL 183 \f "Symbol" \s 12 \h</w:instrText>
      </w:r>
      <w:bookmarkStart w:id="435" w:name="_Toc332963417"/>
      <w:bookmarkStart w:id="436" w:name="_Toc444166620"/>
      <w:r w:rsidRPr="003F0DD2">
        <w:rPr>
          <w:rFonts w:ascii="Calibri" w:hAnsi="Calibri" w:cs="Calibri"/>
          <w:b/>
          <w:bCs/>
          <w:iCs/>
          <w:sz w:val="22"/>
          <w:szCs w:val="22"/>
        </w:rPr>
        <w:fldChar w:fldCharType="end"/>
      </w:r>
      <w:r w:rsidRPr="003F0DD2">
        <w:rPr>
          <w:rFonts w:ascii="Calibri" w:hAnsi="Calibri" w:cs="Calibri"/>
          <w:b/>
          <w:bCs/>
          <w:iCs/>
          <w:sz w:val="22"/>
          <w:szCs w:val="22"/>
        </w:rPr>
        <w:tab/>
        <w:t>Modalità esecutive</w:t>
      </w:r>
      <w:bookmarkEnd w:id="435"/>
      <w:bookmarkEnd w:id="436"/>
    </w:p>
    <w:p w14:paraId="3B778879"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4"/>
        </w:rPr>
      </w:pPr>
      <w:r w:rsidRPr="00BC041A">
        <w:rPr>
          <w:rFonts w:ascii="Calibri" w:hAnsi="Calibri" w:cs="Calibri"/>
          <w:sz w:val="22"/>
          <w:szCs w:val="24"/>
        </w:rPr>
        <w:t>I lavori di decespugliamento andranno prevalentemente eseguiti con mezzo m</w:t>
      </w:r>
      <w:r w:rsidR="006F4336">
        <w:rPr>
          <w:rFonts w:ascii="Calibri" w:hAnsi="Calibri" w:cs="Calibri"/>
          <w:sz w:val="22"/>
          <w:szCs w:val="24"/>
        </w:rPr>
        <w:t xml:space="preserve">eccanico, cingolato o gommato, </w:t>
      </w:r>
      <w:r w:rsidRPr="00BC041A">
        <w:rPr>
          <w:rFonts w:ascii="Calibri" w:hAnsi="Calibri" w:cs="Calibri"/>
          <w:sz w:val="22"/>
          <w:szCs w:val="24"/>
        </w:rPr>
        <w:t>dotato di braccio adeguato alle lavorazioni richieste ed opportunamente munito di apparato falciante conforme alle vigenti disposizioni di legge, l'intervento sarà completato a mano.</w:t>
      </w:r>
    </w:p>
    <w:p w14:paraId="73BB4F30"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4"/>
        </w:rPr>
      </w:pPr>
      <w:r w:rsidRPr="00BC041A">
        <w:rPr>
          <w:rFonts w:ascii="Calibri" w:hAnsi="Calibri" w:cs="Calibri"/>
          <w:sz w:val="22"/>
          <w:szCs w:val="24"/>
        </w:rPr>
        <w:t xml:space="preserve">Dovranno essere completamente eliminati i cespugli, i rampicanti, gli arbusti e gli alberelli il cui tronco abbia diametro </w:t>
      </w:r>
      <w:r w:rsidR="004E6470">
        <w:rPr>
          <w:rFonts w:ascii="Calibri" w:hAnsi="Calibri" w:cs="Calibri"/>
          <w:sz w:val="22"/>
          <w:szCs w:val="24"/>
        </w:rPr>
        <w:t xml:space="preserve">uguale o </w:t>
      </w:r>
      <w:r w:rsidRPr="00BC041A">
        <w:rPr>
          <w:rFonts w:ascii="Calibri" w:hAnsi="Calibri" w:cs="Calibri"/>
          <w:sz w:val="22"/>
          <w:szCs w:val="24"/>
        </w:rPr>
        <w:t xml:space="preserve">inferiore a </w:t>
      </w:r>
      <w:r w:rsidR="004E6470">
        <w:rPr>
          <w:rFonts w:ascii="Calibri" w:hAnsi="Calibri" w:cs="Calibri"/>
          <w:sz w:val="22"/>
          <w:szCs w:val="24"/>
        </w:rPr>
        <w:t>7</w:t>
      </w:r>
      <w:r w:rsidRPr="00BC041A">
        <w:rPr>
          <w:rFonts w:ascii="Calibri" w:hAnsi="Calibri" w:cs="Calibri"/>
          <w:sz w:val="22"/>
          <w:szCs w:val="24"/>
        </w:rPr>
        <w:t xml:space="preserve"> cm, se necessario con due passate in senso opposto della ruspa, oppure con una sola passata e con la presenza di un manovale incaricato di tagliare le piante piegate dalla ruspa.</w:t>
      </w:r>
    </w:p>
    <w:p w14:paraId="73D9DE58"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4"/>
        </w:rPr>
      </w:pPr>
      <w:r w:rsidRPr="00BC041A">
        <w:rPr>
          <w:rFonts w:ascii="Calibri" w:hAnsi="Calibri" w:cs="Calibri"/>
          <w:sz w:val="22"/>
          <w:szCs w:val="24"/>
        </w:rPr>
        <w:t>La sterpaglia rimossa andrà poi ripulita dal terriccio, allontanata dall'area di lavoro e portata a rifiuto.</w:t>
      </w:r>
    </w:p>
    <w:p w14:paraId="0833C431"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4"/>
        </w:rPr>
        <w:t xml:space="preserve">Terminate le operazioni di </w:t>
      </w:r>
      <w:r w:rsidR="004E6470">
        <w:rPr>
          <w:rFonts w:ascii="Calibri" w:hAnsi="Calibri" w:cs="Calibri"/>
          <w:sz w:val="22"/>
          <w:szCs w:val="24"/>
        </w:rPr>
        <w:t>taglio</w:t>
      </w:r>
      <w:r w:rsidRPr="00BC041A">
        <w:rPr>
          <w:rFonts w:ascii="Calibri" w:hAnsi="Calibri" w:cs="Calibri"/>
          <w:sz w:val="22"/>
          <w:szCs w:val="24"/>
        </w:rPr>
        <w:t>, il terreno andrà opportunamente regolarizzato laddove la D.L. ne ravveda la necessità</w:t>
      </w:r>
      <w:r w:rsidRPr="00BC041A">
        <w:rPr>
          <w:rFonts w:ascii="Calibri" w:hAnsi="Calibri" w:cs="Calibri"/>
          <w:sz w:val="22"/>
          <w:szCs w:val="22"/>
        </w:rPr>
        <w:t>.</w:t>
      </w:r>
    </w:p>
    <w:p w14:paraId="44FA46C5" w14:textId="2695D854" w:rsidR="00BC041A" w:rsidRPr="003F0DD2" w:rsidRDefault="00346462" w:rsidP="00BB03A0">
      <w:pPr>
        <w:pStyle w:val="Titolo6"/>
        <w:numPr>
          <w:ilvl w:val="1"/>
          <w:numId w:val="97"/>
        </w:numPr>
        <w:tabs>
          <w:tab w:val="clear" w:pos="426"/>
          <w:tab w:val="clear" w:pos="851"/>
          <w:tab w:val="clear" w:pos="1418"/>
          <w:tab w:val="left" w:pos="567"/>
        </w:tabs>
        <w:spacing w:before="240" w:after="120"/>
        <w:ind w:left="425" w:hanging="425"/>
        <w:jc w:val="left"/>
        <w:rPr>
          <w:rFonts w:ascii="Calibri" w:hAnsi="Calibri" w:cs="Calibri"/>
          <w:sz w:val="22"/>
          <w:szCs w:val="22"/>
          <w:u w:val="none"/>
        </w:rPr>
      </w:pPr>
      <w:bookmarkStart w:id="437" w:name="_Toc161296807"/>
      <w:r w:rsidRPr="00346462">
        <w:rPr>
          <w:rFonts w:ascii="Calibri" w:hAnsi="Calibri" w:cs="Calibri"/>
          <w:sz w:val="22"/>
          <w:szCs w:val="22"/>
          <w:u w:val="none"/>
        </w:rPr>
        <w:t>Disboscamento di scarpate fluviali</w:t>
      </w:r>
      <w:bookmarkEnd w:id="437"/>
    </w:p>
    <w:bookmarkStart w:id="438" w:name="_Toc405533309"/>
    <w:p w14:paraId="5079CB88" w14:textId="77777777" w:rsidR="00BC041A" w:rsidRPr="003F0DD2" w:rsidRDefault="00BC041A" w:rsidP="00327510">
      <w:pPr>
        <w:widowControl w:val="0"/>
        <w:autoSpaceDE w:val="0"/>
        <w:autoSpaceDN w:val="0"/>
        <w:spacing w:before="240" w:after="120" w:line="240" w:lineRule="atLeast"/>
        <w:ind w:left="850" w:hanging="425"/>
        <w:jc w:val="both"/>
        <w:outlineLvl w:val="2"/>
        <w:rPr>
          <w:rFonts w:ascii="Calibri" w:hAnsi="Calibri" w:cs="Calibri"/>
          <w:b/>
          <w:bCs/>
          <w:iCs/>
          <w:sz w:val="22"/>
          <w:szCs w:val="22"/>
        </w:rPr>
      </w:pPr>
      <w:r w:rsidRPr="003F0DD2">
        <w:rPr>
          <w:rFonts w:ascii="Calibri" w:hAnsi="Calibri" w:cs="Calibri"/>
          <w:b/>
          <w:bCs/>
          <w:iCs/>
          <w:sz w:val="22"/>
          <w:szCs w:val="22"/>
        </w:rPr>
        <w:fldChar w:fldCharType="begin"/>
      </w:r>
      <w:r w:rsidRPr="003F0DD2">
        <w:rPr>
          <w:rFonts w:ascii="Calibri" w:hAnsi="Calibri" w:cs="Calibri"/>
          <w:b/>
          <w:bCs/>
          <w:iCs/>
          <w:sz w:val="22"/>
          <w:szCs w:val="22"/>
        </w:rPr>
        <w:instrText>SYMBOL 183 \f "Symbol" \s 12 \h</w:instrText>
      </w:r>
      <w:bookmarkStart w:id="439" w:name="_Toc425303121"/>
      <w:bookmarkStart w:id="440" w:name="_Toc332963421"/>
      <w:bookmarkStart w:id="441" w:name="_Toc444166624"/>
      <w:r w:rsidRPr="003F0DD2">
        <w:rPr>
          <w:rFonts w:ascii="Calibri" w:hAnsi="Calibri" w:cs="Calibri"/>
          <w:b/>
          <w:bCs/>
          <w:iCs/>
          <w:sz w:val="22"/>
          <w:szCs w:val="22"/>
        </w:rPr>
        <w:fldChar w:fldCharType="end"/>
      </w:r>
      <w:r w:rsidRPr="003F0DD2">
        <w:rPr>
          <w:rFonts w:ascii="Calibri" w:hAnsi="Calibri" w:cs="Calibri"/>
          <w:b/>
          <w:bCs/>
          <w:iCs/>
          <w:sz w:val="22"/>
          <w:szCs w:val="22"/>
        </w:rPr>
        <w:tab/>
        <w:t>Modalità esecutive</w:t>
      </w:r>
      <w:bookmarkEnd w:id="438"/>
      <w:bookmarkEnd w:id="439"/>
      <w:bookmarkEnd w:id="440"/>
      <w:bookmarkEnd w:id="441"/>
    </w:p>
    <w:p w14:paraId="31DFF97F" w14:textId="77777777" w:rsidR="00346462" w:rsidRPr="00346462" w:rsidRDefault="00346462" w:rsidP="00346462">
      <w:pPr>
        <w:widowControl w:val="0"/>
        <w:autoSpaceDE w:val="0"/>
        <w:autoSpaceDN w:val="0"/>
        <w:spacing w:line="240" w:lineRule="atLeast"/>
        <w:ind w:right="-1"/>
        <w:jc w:val="both"/>
        <w:rPr>
          <w:rFonts w:ascii="Calibri" w:hAnsi="Calibri" w:cs="Calibri"/>
          <w:sz w:val="22"/>
          <w:szCs w:val="22"/>
        </w:rPr>
      </w:pPr>
      <w:r w:rsidRPr="00346462">
        <w:rPr>
          <w:rFonts w:ascii="Calibri" w:hAnsi="Calibri" w:cs="Calibri"/>
          <w:sz w:val="22"/>
          <w:szCs w:val="22"/>
        </w:rPr>
        <w:t>I lavori di decespugliamento andranno prevalentemente eseguiti con mezzo meccanico, cingolato o gommato, dotato di braccio adeguato alle lavorazioni richieste ed opportunamente munito di apparato falciante conforme alle vigenti disposizioni di legge, l'intervento sarà completato a mano.</w:t>
      </w:r>
    </w:p>
    <w:p w14:paraId="787344EA" w14:textId="77777777" w:rsidR="00346462" w:rsidRPr="00346462" w:rsidRDefault="00346462" w:rsidP="00346462">
      <w:pPr>
        <w:widowControl w:val="0"/>
        <w:autoSpaceDE w:val="0"/>
        <w:autoSpaceDN w:val="0"/>
        <w:spacing w:line="240" w:lineRule="atLeast"/>
        <w:ind w:right="-1"/>
        <w:jc w:val="both"/>
        <w:rPr>
          <w:rFonts w:ascii="Calibri" w:hAnsi="Calibri" w:cs="Calibri"/>
          <w:sz w:val="22"/>
          <w:szCs w:val="22"/>
        </w:rPr>
      </w:pPr>
      <w:r w:rsidRPr="00346462">
        <w:rPr>
          <w:rFonts w:ascii="Calibri" w:hAnsi="Calibri" w:cs="Calibri"/>
          <w:sz w:val="22"/>
          <w:szCs w:val="22"/>
        </w:rPr>
        <w:t>Dovranno essere completamente eliminati i cespugli, i rampicanti, gli arbusti e gli alberelli il cui tronco abbia diametro inferiore a 6 cm, se necessario con due passate in senso opposto della ruspa, oppure con una sola passata e con la presenza di un manovale incaricato di tagliare le piante piegate dalla ruspa.</w:t>
      </w:r>
    </w:p>
    <w:p w14:paraId="7927C5A8" w14:textId="77777777" w:rsidR="00346462" w:rsidRPr="00346462" w:rsidRDefault="00346462" w:rsidP="00346462">
      <w:pPr>
        <w:widowControl w:val="0"/>
        <w:autoSpaceDE w:val="0"/>
        <w:autoSpaceDN w:val="0"/>
        <w:spacing w:line="240" w:lineRule="atLeast"/>
        <w:ind w:right="-1"/>
        <w:jc w:val="both"/>
        <w:rPr>
          <w:rFonts w:ascii="Calibri" w:hAnsi="Calibri" w:cs="Calibri"/>
          <w:sz w:val="22"/>
          <w:szCs w:val="22"/>
        </w:rPr>
      </w:pPr>
      <w:r w:rsidRPr="00346462">
        <w:rPr>
          <w:rFonts w:ascii="Calibri" w:hAnsi="Calibri" w:cs="Calibri"/>
          <w:sz w:val="22"/>
          <w:szCs w:val="22"/>
        </w:rPr>
        <w:t>La sterpaglia rimossa andrà poi ripulita dal terriccio, allontanata dall'area di lavoro e bruciata o portata a rifiuto.</w:t>
      </w:r>
    </w:p>
    <w:p w14:paraId="30CC45E4" w14:textId="05D6B998" w:rsidR="00346462" w:rsidRDefault="00346462" w:rsidP="00346462">
      <w:pPr>
        <w:widowControl w:val="0"/>
        <w:autoSpaceDE w:val="0"/>
        <w:autoSpaceDN w:val="0"/>
        <w:spacing w:line="240" w:lineRule="atLeast"/>
        <w:ind w:right="-1"/>
        <w:jc w:val="both"/>
        <w:rPr>
          <w:rFonts w:ascii="Calibri" w:hAnsi="Calibri" w:cs="Calibri"/>
          <w:sz w:val="22"/>
          <w:szCs w:val="22"/>
        </w:rPr>
      </w:pPr>
      <w:r w:rsidRPr="00346462">
        <w:rPr>
          <w:rFonts w:ascii="Calibri" w:hAnsi="Calibri" w:cs="Calibri"/>
          <w:sz w:val="22"/>
          <w:szCs w:val="22"/>
        </w:rPr>
        <w:t>Terminate le operazioni di decespugliamento, il terreno andrà opportunamente regolarizzato laddove la D.L. ne ravveda la necessità.</w:t>
      </w:r>
    </w:p>
    <w:p w14:paraId="07207687" w14:textId="77777777" w:rsidR="00346462" w:rsidRPr="003F0DD2" w:rsidRDefault="00346462" w:rsidP="00BB03A0">
      <w:pPr>
        <w:pStyle w:val="Titolo6"/>
        <w:numPr>
          <w:ilvl w:val="1"/>
          <w:numId w:val="97"/>
        </w:numPr>
        <w:tabs>
          <w:tab w:val="clear" w:pos="426"/>
          <w:tab w:val="clear" w:pos="851"/>
          <w:tab w:val="clear" w:pos="1418"/>
          <w:tab w:val="left" w:pos="567"/>
        </w:tabs>
        <w:spacing w:before="240" w:after="120"/>
        <w:ind w:left="425" w:hanging="425"/>
        <w:jc w:val="left"/>
        <w:rPr>
          <w:rFonts w:ascii="Calibri" w:hAnsi="Calibri" w:cs="Calibri"/>
          <w:sz w:val="22"/>
          <w:szCs w:val="22"/>
          <w:u w:val="none"/>
        </w:rPr>
      </w:pPr>
      <w:bookmarkStart w:id="442" w:name="_Toc161296808"/>
      <w:r w:rsidRPr="00346462">
        <w:rPr>
          <w:rFonts w:ascii="Calibri" w:hAnsi="Calibri" w:cs="Calibri"/>
          <w:sz w:val="22"/>
          <w:szCs w:val="22"/>
          <w:u w:val="none"/>
        </w:rPr>
        <w:t>Disboscamento di scarpate fluviali</w:t>
      </w:r>
      <w:bookmarkEnd w:id="442"/>
    </w:p>
    <w:p w14:paraId="5B9B70A2" w14:textId="37A8A6C1" w:rsidR="00346462" w:rsidRDefault="00346462" w:rsidP="00346462">
      <w:pPr>
        <w:widowControl w:val="0"/>
        <w:autoSpaceDE w:val="0"/>
        <w:autoSpaceDN w:val="0"/>
        <w:spacing w:line="240" w:lineRule="atLeast"/>
        <w:ind w:right="-1"/>
        <w:jc w:val="both"/>
        <w:rPr>
          <w:rFonts w:ascii="Calibri" w:hAnsi="Calibri" w:cs="Calibri"/>
          <w:sz w:val="22"/>
          <w:szCs w:val="22"/>
        </w:rPr>
      </w:pPr>
      <w:r w:rsidRPr="00346462">
        <w:rPr>
          <w:rFonts w:ascii="Calibri" w:hAnsi="Calibri" w:cs="Calibri"/>
          <w:sz w:val="22"/>
          <w:szCs w:val="22"/>
        </w:rPr>
        <w:t>Le operazioni di taglio con sradicamento delle piante dovranno essere eseguite nei tratti indicati in</w:t>
      </w:r>
      <w:r>
        <w:rPr>
          <w:rFonts w:ascii="Calibri" w:hAnsi="Calibri" w:cs="Calibri"/>
          <w:sz w:val="22"/>
          <w:szCs w:val="22"/>
        </w:rPr>
        <w:t xml:space="preserve"> </w:t>
      </w:r>
      <w:r w:rsidRPr="00346462">
        <w:rPr>
          <w:rFonts w:ascii="Calibri" w:hAnsi="Calibri" w:cs="Calibri"/>
          <w:sz w:val="22"/>
          <w:szCs w:val="22"/>
        </w:rPr>
        <w:t>progetto o dalla Direzione Lavori.</w:t>
      </w:r>
    </w:p>
    <w:p w14:paraId="7AE49D36" w14:textId="59E03756" w:rsidR="00346462" w:rsidRPr="00346462" w:rsidRDefault="00346462" w:rsidP="00346462">
      <w:pPr>
        <w:widowControl w:val="0"/>
        <w:autoSpaceDE w:val="0"/>
        <w:autoSpaceDN w:val="0"/>
        <w:spacing w:line="240" w:lineRule="atLeast"/>
        <w:ind w:right="-1"/>
        <w:jc w:val="both"/>
        <w:rPr>
          <w:rFonts w:ascii="Calibri" w:hAnsi="Calibri" w:cs="Calibri"/>
          <w:sz w:val="22"/>
          <w:szCs w:val="22"/>
        </w:rPr>
      </w:pPr>
      <w:r w:rsidRPr="00346462">
        <w:rPr>
          <w:rFonts w:ascii="Calibri" w:hAnsi="Calibri" w:cs="Calibri"/>
          <w:sz w:val="22"/>
          <w:szCs w:val="22"/>
        </w:rPr>
        <w:t>I lavori andranno prevalentemente eseguiti con motoseghe e mezzo meccanico, cingolato o</w:t>
      </w:r>
      <w:r>
        <w:rPr>
          <w:rFonts w:ascii="Calibri" w:hAnsi="Calibri" w:cs="Calibri"/>
          <w:sz w:val="22"/>
          <w:szCs w:val="22"/>
        </w:rPr>
        <w:t xml:space="preserve"> </w:t>
      </w:r>
      <w:r w:rsidRPr="00346462">
        <w:rPr>
          <w:rFonts w:ascii="Calibri" w:hAnsi="Calibri" w:cs="Calibri"/>
          <w:sz w:val="22"/>
          <w:szCs w:val="22"/>
        </w:rPr>
        <w:t>gommato; dove necessario, l’intervento sarà completato a mano. Gli avvallamenti creati dallo</w:t>
      </w:r>
      <w:r>
        <w:rPr>
          <w:rFonts w:ascii="Calibri" w:hAnsi="Calibri" w:cs="Calibri"/>
          <w:sz w:val="22"/>
          <w:szCs w:val="22"/>
        </w:rPr>
        <w:t xml:space="preserve"> </w:t>
      </w:r>
      <w:r w:rsidRPr="00346462">
        <w:rPr>
          <w:rFonts w:ascii="Calibri" w:hAnsi="Calibri" w:cs="Calibri"/>
          <w:sz w:val="22"/>
          <w:szCs w:val="22"/>
        </w:rPr>
        <w:t>sradicamento delle piante verranno richiusi mediante materiale terroso ben costipato.</w:t>
      </w:r>
    </w:p>
    <w:p w14:paraId="6BF07128" w14:textId="410BEB0D" w:rsidR="00346462" w:rsidRPr="00346462" w:rsidRDefault="00346462" w:rsidP="00346462">
      <w:pPr>
        <w:widowControl w:val="0"/>
        <w:autoSpaceDE w:val="0"/>
        <w:autoSpaceDN w:val="0"/>
        <w:spacing w:line="240" w:lineRule="atLeast"/>
        <w:ind w:right="-1"/>
        <w:jc w:val="both"/>
        <w:rPr>
          <w:rFonts w:ascii="Calibri" w:hAnsi="Calibri" w:cs="Calibri"/>
          <w:sz w:val="22"/>
          <w:szCs w:val="22"/>
        </w:rPr>
      </w:pPr>
      <w:r w:rsidRPr="00346462">
        <w:rPr>
          <w:rFonts w:ascii="Calibri" w:hAnsi="Calibri" w:cs="Calibri"/>
          <w:sz w:val="22"/>
          <w:szCs w:val="22"/>
        </w:rPr>
        <w:t>I tronchi abbattuti dovranno essere raccolti, accatastati, privati dei rami, ridotti in astoni di</w:t>
      </w:r>
      <w:r>
        <w:rPr>
          <w:rFonts w:ascii="Calibri" w:hAnsi="Calibri" w:cs="Calibri"/>
          <w:sz w:val="22"/>
          <w:szCs w:val="22"/>
        </w:rPr>
        <w:t xml:space="preserve"> </w:t>
      </w:r>
      <w:r w:rsidRPr="00346462">
        <w:rPr>
          <w:rFonts w:ascii="Calibri" w:hAnsi="Calibri" w:cs="Calibri"/>
          <w:sz w:val="22"/>
          <w:szCs w:val="22"/>
        </w:rPr>
        <w:t>lunghezza commerciale e trasportati dove indicato dell’Ufficio di Direzione Lavori. I materiali non</w:t>
      </w:r>
      <w:r>
        <w:rPr>
          <w:rFonts w:ascii="Calibri" w:hAnsi="Calibri" w:cs="Calibri"/>
          <w:sz w:val="22"/>
          <w:szCs w:val="22"/>
        </w:rPr>
        <w:t xml:space="preserve"> </w:t>
      </w:r>
      <w:r w:rsidRPr="00346462">
        <w:rPr>
          <w:rFonts w:ascii="Calibri" w:hAnsi="Calibri" w:cs="Calibri"/>
          <w:sz w:val="22"/>
          <w:szCs w:val="22"/>
        </w:rPr>
        <w:t>utilizzabili dovranno essere portati a rifiuto.</w:t>
      </w:r>
    </w:p>
    <w:p w14:paraId="3907E902" w14:textId="09B71674" w:rsidR="00346462" w:rsidRDefault="00346462" w:rsidP="00346462">
      <w:pPr>
        <w:widowControl w:val="0"/>
        <w:autoSpaceDE w:val="0"/>
        <w:autoSpaceDN w:val="0"/>
        <w:spacing w:line="240" w:lineRule="atLeast"/>
        <w:ind w:right="-1"/>
        <w:jc w:val="both"/>
        <w:rPr>
          <w:rFonts w:ascii="Calibri" w:hAnsi="Calibri" w:cs="Calibri"/>
          <w:sz w:val="22"/>
          <w:szCs w:val="22"/>
        </w:rPr>
      </w:pPr>
      <w:r w:rsidRPr="00346462">
        <w:rPr>
          <w:rFonts w:ascii="Calibri" w:hAnsi="Calibri" w:cs="Calibri"/>
          <w:sz w:val="22"/>
          <w:szCs w:val="22"/>
        </w:rPr>
        <w:lastRenderedPageBreak/>
        <w:t>Durante i lavori di rimozione delle piante l’Impresa dovrà porre la massima attenzione per evitare</w:t>
      </w:r>
      <w:r>
        <w:rPr>
          <w:rFonts w:ascii="Calibri" w:hAnsi="Calibri" w:cs="Calibri"/>
          <w:sz w:val="22"/>
          <w:szCs w:val="22"/>
        </w:rPr>
        <w:t xml:space="preserve"> </w:t>
      </w:r>
      <w:r w:rsidRPr="00346462">
        <w:rPr>
          <w:rFonts w:ascii="Calibri" w:hAnsi="Calibri" w:cs="Calibri"/>
          <w:sz w:val="22"/>
          <w:szCs w:val="22"/>
        </w:rPr>
        <w:t>qualunque pericolo per le persone e per le cose; l’Impresa è comunque pienamente responsabile</w:t>
      </w:r>
      <w:r>
        <w:rPr>
          <w:rFonts w:ascii="Calibri" w:hAnsi="Calibri" w:cs="Calibri"/>
          <w:sz w:val="22"/>
          <w:szCs w:val="22"/>
        </w:rPr>
        <w:t xml:space="preserve"> </w:t>
      </w:r>
      <w:r w:rsidRPr="00346462">
        <w:rPr>
          <w:rFonts w:ascii="Calibri" w:hAnsi="Calibri" w:cs="Calibri"/>
          <w:sz w:val="22"/>
          <w:szCs w:val="22"/>
        </w:rPr>
        <w:t>di qualsiasi danno conseguente ai lavori di rimozione. L’Impresa dovrà altresì usare ogni</w:t>
      </w:r>
      <w:r>
        <w:rPr>
          <w:rFonts w:ascii="Calibri" w:hAnsi="Calibri" w:cs="Calibri"/>
          <w:sz w:val="22"/>
          <w:szCs w:val="22"/>
        </w:rPr>
        <w:t xml:space="preserve"> </w:t>
      </w:r>
      <w:r w:rsidRPr="00346462">
        <w:rPr>
          <w:rFonts w:ascii="Calibri" w:hAnsi="Calibri" w:cs="Calibri"/>
          <w:sz w:val="22"/>
          <w:szCs w:val="22"/>
        </w:rPr>
        <w:t>precauzione per la salvaguardia delle piante di pregio esistenti, specificatamente segnalate</w:t>
      </w:r>
      <w:r>
        <w:rPr>
          <w:rFonts w:ascii="Calibri" w:hAnsi="Calibri" w:cs="Calibri"/>
          <w:sz w:val="22"/>
          <w:szCs w:val="22"/>
        </w:rPr>
        <w:t xml:space="preserve"> </w:t>
      </w:r>
      <w:r w:rsidRPr="00346462">
        <w:rPr>
          <w:rFonts w:ascii="Calibri" w:hAnsi="Calibri" w:cs="Calibri"/>
          <w:sz w:val="22"/>
          <w:szCs w:val="22"/>
        </w:rPr>
        <w:t>dall’Ufficio di Direzione Lavori.</w:t>
      </w:r>
    </w:p>
    <w:p w14:paraId="43ADD592" w14:textId="77777777" w:rsidR="00BC041A" w:rsidRPr="001F1F0A" w:rsidRDefault="00BC041A" w:rsidP="00BB03A0">
      <w:pPr>
        <w:pStyle w:val="Titolo5"/>
        <w:numPr>
          <w:ilvl w:val="0"/>
          <w:numId w:val="96"/>
        </w:numPr>
        <w:tabs>
          <w:tab w:val="left" w:pos="851"/>
        </w:tabs>
        <w:spacing w:before="240" w:after="240"/>
        <w:ind w:left="850" w:hanging="425"/>
        <w:jc w:val="left"/>
        <w:rPr>
          <w:rFonts w:ascii="Calibri" w:hAnsi="Calibri" w:cs="Calibri"/>
          <w:sz w:val="24"/>
          <w:szCs w:val="24"/>
        </w:rPr>
      </w:pPr>
      <w:bookmarkStart w:id="443" w:name="_Toc405533310"/>
      <w:bookmarkStart w:id="444" w:name="_Toc425303122"/>
      <w:bookmarkStart w:id="445" w:name="_Toc332963422"/>
      <w:bookmarkStart w:id="446" w:name="_Toc444166625"/>
      <w:bookmarkStart w:id="447" w:name="_Toc37075622"/>
      <w:bookmarkStart w:id="448" w:name="_Toc161296809"/>
      <w:r w:rsidRPr="001F1F0A">
        <w:rPr>
          <w:rFonts w:ascii="Calibri" w:hAnsi="Calibri" w:cs="Calibri"/>
          <w:sz w:val="24"/>
          <w:szCs w:val="24"/>
        </w:rPr>
        <w:t>Movimenti terra</w:t>
      </w:r>
      <w:bookmarkEnd w:id="443"/>
      <w:bookmarkEnd w:id="444"/>
      <w:bookmarkEnd w:id="445"/>
      <w:bookmarkEnd w:id="446"/>
      <w:bookmarkEnd w:id="447"/>
      <w:bookmarkEnd w:id="448"/>
    </w:p>
    <w:p w14:paraId="7EE71D4C" w14:textId="77777777" w:rsidR="00BC041A" w:rsidRPr="003F0DD2" w:rsidRDefault="00BC041A" w:rsidP="00BB03A0">
      <w:pPr>
        <w:pStyle w:val="Titolo6"/>
        <w:numPr>
          <w:ilvl w:val="1"/>
          <w:numId w:val="98"/>
        </w:numPr>
        <w:tabs>
          <w:tab w:val="clear" w:pos="426"/>
          <w:tab w:val="clear" w:pos="851"/>
          <w:tab w:val="clear" w:pos="1418"/>
          <w:tab w:val="left" w:pos="567"/>
        </w:tabs>
        <w:spacing w:before="240" w:after="120"/>
        <w:ind w:left="425" w:hanging="425"/>
        <w:jc w:val="left"/>
        <w:rPr>
          <w:rFonts w:ascii="Calibri" w:hAnsi="Calibri" w:cs="Calibri"/>
          <w:sz w:val="22"/>
          <w:szCs w:val="22"/>
          <w:u w:val="none"/>
        </w:rPr>
      </w:pPr>
      <w:bookmarkStart w:id="449" w:name="_Toc405533311"/>
      <w:bookmarkStart w:id="450" w:name="_Toc425303123"/>
      <w:bookmarkStart w:id="451" w:name="_Toc332963423"/>
      <w:bookmarkStart w:id="452" w:name="_Toc444166626"/>
      <w:bookmarkStart w:id="453" w:name="_Toc37075623"/>
      <w:bookmarkStart w:id="454" w:name="_Toc161296810"/>
      <w:r w:rsidRPr="003F0DD2">
        <w:rPr>
          <w:rFonts w:ascii="Calibri" w:hAnsi="Calibri" w:cs="Calibri"/>
          <w:sz w:val="22"/>
          <w:szCs w:val="22"/>
          <w:u w:val="none"/>
        </w:rPr>
        <w:t>Scavi</w:t>
      </w:r>
      <w:bookmarkEnd w:id="449"/>
      <w:bookmarkEnd w:id="450"/>
      <w:bookmarkEnd w:id="451"/>
      <w:bookmarkEnd w:id="452"/>
      <w:bookmarkEnd w:id="453"/>
      <w:bookmarkEnd w:id="454"/>
    </w:p>
    <w:bookmarkStart w:id="455" w:name="_Toc405533312"/>
    <w:p w14:paraId="035BF5F5" w14:textId="77777777" w:rsidR="00BC041A" w:rsidRPr="003F0DD2" w:rsidRDefault="00BC041A" w:rsidP="00327510">
      <w:pPr>
        <w:widowControl w:val="0"/>
        <w:autoSpaceDE w:val="0"/>
        <w:autoSpaceDN w:val="0"/>
        <w:spacing w:before="240" w:after="120" w:line="240" w:lineRule="atLeast"/>
        <w:ind w:left="850" w:hanging="425"/>
        <w:jc w:val="both"/>
        <w:outlineLvl w:val="2"/>
        <w:rPr>
          <w:rFonts w:ascii="Calibri" w:hAnsi="Calibri" w:cs="Calibri"/>
          <w:b/>
          <w:bCs/>
          <w:iCs/>
          <w:sz w:val="22"/>
          <w:szCs w:val="22"/>
        </w:rPr>
      </w:pPr>
      <w:r w:rsidRPr="003F0DD2">
        <w:rPr>
          <w:rFonts w:ascii="Calibri" w:hAnsi="Calibri" w:cs="Calibri"/>
          <w:b/>
          <w:bCs/>
          <w:iCs/>
          <w:sz w:val="22"/>
          <w:szCs w:val="22"/>
        </w:rPr>
        <w:fldChar w:fldCharType="begin"/>
      </w:r>
      <w:r w:rsidRPr="003F0DD2">
        <w:rPr>
          <w:rFonts w:ascii="Calibri" w:hAnsi="Calibri" w:cs="Calibri"/>
          <w:b/>
          <w:bCs/>
          <w:iCs/>
          <w:sz w:val="22"/>
          <w:szCs w:val="22"/>
        </w:rPr>
        <w:instrText>SYMBOL 183 \f "Symbol" \s 12 \h</w:instrText>
      </w:r>
      <w:bookmarkStart w:id="456" w:name="_Toc425303124"/>
      <w:bookmarkStart w:id="457" w:name="_Toc332963424"/>
      <w:bookmarkStart w:id="458" w:name="_Toc444166627"/>
      <w:r w:rsidRPr="003F0DD2">
        <w:rPr>
          <w:rFonts w:ascii="Calibri" w:hAnsi="Calibri" w:cs="Calibri"/>
          <w:b/>
          <w:bCs/>
          <w:iCs/>
          <w:sz w:val="22"/>
          <w:szCs w:val="22"/>
        </w:rPr>
        <w:fldChar w:fldCharType="end"/>
      </w:r>
      <w:r w:rsidRPr="003F0DD2">
        <w:rPr>
          <w:rFonts w:ascii="Calibri" w:hAnsi="Calibri" w:cs="Calibri"/>
          <w:b/>
          <w:bCs/>
          <w:iCs/>
          <w:sz w:val="22"/>
          <w:szCs w:val="22"/>
        </w:rPr>
        <w:tab/>
        <w:t>Generalità</w:t>
      </w:r>
      <w:bookmarkEnd w:id="455"/>
      <w:bookmarkEnd w:id="456"/>
      <w:bookmarkEnd w:id="457"/>
      <w:bookmarkEnd w:id="458"/>
    </w:p>
    <w:p w14:paraId="79F76987"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Le tipologie di scavo relative all'esecuzione di opere idrauliche e di sistemazione dei versanti sono individuate nel seguito.</w:t>
      </w:r>
    </w:p>
    <w:p w14:paraId="239862B8"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Scavo di sbancamento</w:t>
      </w:r>
    </w:p>
    <w:p w14:paraId="280FFE4B"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Per scavo di sbancamento si intende quello occorrente per lo spianamento del terreno su cui dovranno sorgere manufatti, per la regolarizzazione dei versanti in frana, per l'asportazione di materiali in alveo ed in generale qualsiasi scavo a sezione aperta in vasta superficie che permetta l'impiego di normali mezzi meccanici od ove sia possibile l'allontanamento delle materie di scavo, sia pure con la formazione di rampe provvisorie, che saranno eseguite a carico dell’Impresa. Saranno pertanto considerati scavi di sbancamento anche quelli che si trovino al di sotto del piano di campagna quando gli scavi stessi rivestano i caratteri sopra accennati, come ad esempio la realizzazione del cassonetto al di sotto del piano di posa dei rilevati arginali o di quello stradale. Lo scavo andrà eseguito anche in presenza di acqua e i materiali scavati, se non diversamente indicato dall’Ufficio di Direzione Lavori, andranno trasportati a discarica o accumulati in aree indicate ancora dall’Ufficio di Direzione Lavori, per il successivo utilizzo. In quest'ultimo caso, sarà onere dell’Impresa provvedere a rendere il terreno scevro da qualunque materiale vegetale o in genere estraneo per l'utilizzo previsto.</w:t>
      </w:r>
    </w:p>
    <w:p w14:paraId="089B47BC"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Scavi per ricalibrature d'alveo</w:t>
      </w:r>
    </w:p>
    <w:p w14:paraId="481BAB86"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Per scavo di ricalibratura dell'alveo si intende quello da eseguirsi per risagomare la sezione trasversale del corso d'acqua secondo i disegni di progetto. Tali operazioni andranno svolte esclusivamente per quei tratti d'alveo indicati nelle tavole progettuali. Lo scavo andrà eseguito anche in presenza di acqua e i materiali scavati, se non diversamente indicato dall’Ufficio di Direzione Lavori, andranno trasportati a discarica o accumulati in aree indicate ancora dall’Ufficio di Direzione Lavori, per il successivo utilizzo. In quest'ultimo caso, sarà onere dell’Impresa provvedere a rendere il terreno scevro da qualunque materiale vegetale o in genere estraneo per l'utilizzo previsto.</w:t>
      </w:r>
    </w:p>
    <w:p w14:paraId="688FFE4E"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Scavi di fondazione</w:t>
      </w:r>
    </w:p>
    <w:p w14:paraId="771BF33D"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Si definisce scavo di fondazione lo scavo a sezione obbligata, secondo i tipi di progetto, effettuato sotto il piano di sbancamento o sotto il fondo alveo, disposto per accogliere gli elementi di fondazione di strutture e le berme delle difese spondali in massi.</w:t>
      </w:r>
    </w:p>
    <w:p w14:paraId="064F6380"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Terminata l'esecuzione dell'opera di fondazione, lo scavo che resterà vuoto dovrà essere diligentemente riempito e costipato, a cura e spese dell’Impresa, con le stesse materie scavate, sino al piano del terreno naturale primitivo.</w:t>
      </w:r>
    </w:p>
    <w:bookmarkStart w:id="459" w:name="_Toc405533313"/>
    <w:p w14:paraId="2EA8CE30" w14:textId="77777777" w:rsidR="00BC041A" w:rsidRPr="003F0DD2" w:rsidRDefault="00BC041A" w:rsidP="00327510">
      <w:pPr>
        <w:widowControl w:val="0"/>
        <w:autoSpaceDE w:val="0"/>
        <w:autoSpaceDN w:val="0"/>
        <w:spacing w:before="240" w:after="120" w:line="240" w:lineRule="atLeast"/>
        <w:ind w:left="850" w:hanging="425"/>
        <w:jc w:val="both"/>
        <w:outlineLvl w:val="2"/>
        <w:rPr>
          <w:rFonts w:ascii="Calibri" w:hAnsi="Calibri" w:cs="Calibri"/>
          <w:b/>
          <w:bCs/>
          <w:iCs/>
          <w:sz w:val="22"/>
          <w:szCs w:val="22"/>
        </w:rPr>
      </w:pPr>
      <w:r w:rsidRPr="003F0DD2">
        <w:rPr>
          <w:rFonts w:ascii="Calibri" w:hAnsi="Calibri" w:cs="Calibri"/>
          <w:b/>
          <w:bCs/>
          <w:iCs/>
          <w:sz w:val="22"/>
          <w:szCs w:val="22"/>
        </w:rPr>
        <w:fldChar w:fldCharType="begin"/>
      </w:r>
      <w:r w:rsidRPr="003F0DD2">
        <w:rPr>
          <w:rFonts w:ascii="Calibri" w:hAnsi="Calibri" w:cs="Calibri"/>
          <w:b/>
          <w:bCs/>
          <w:iCs/>
          <w:sz w:val="22"/>
          <w:szCs w:val="22"/>
        </w:rPr>
        <w:instrText>SYMBOL 183 \f "Symbol" \s 12 \h</w:instrText>
      </w:r>
      <w:bookmarkStart w:id="460" w:name="_Toc425303125"/>
      <w:bookmarkStart w:id="461" w:name="_Toc332963425"/>
      <w:bookmarkStart w:id="462" w:name="_Toc444166628"/>
      <w:r w:rsidRPr="003F0DD2">
        <w:rPr>
          <w:rFonts w:ascii="Calibri" w:hAnsi="Calibri" w:cs="Calibri"/>
          <w:b/>
          <w:bCs/>
          <w:iCs/>
          <w:sz w:val="22"/>
          <w:szCs w:val="22"/>
        </w:rPr>
        <w:fldChar w:fldCharType="end"/>
      </w:r>
      <w:r w:rsidRPr="003F0DD2">
        <w:rPr>
          <w:rFonts w:ascii="Calibri" w:hAnsi="Calibri" w:cs="Calibri"/>
          <w:b/>
          <w:bCs/>
          <w:iCs/>
          <w:sz w:val="22"/>
          <w:szCs w:val="22"/>
        </w:rPr>
        <w:tab/>
        <w:t>Modalità esecutive</w:t>
      </w:r>
      <w:bookmarkEnd w:id="459"/>
      <w:bookmarkEnd w:id="460"/>
      <w:bookmarkEnd w:id="461"/>
      <w:bookmarkEnd w:id="462"/>
    </w:p>
    <w:p w14:paraId="1CFAD31E" w14:textId="77777777" w:rsidR="00BC041A" w:rsidRPr="00BC041A" w:rsidRDefault="00BC041A" w:rsidP="00BC041A">
      <w:pPr>
        <w:widowControl w:val="0"/>
        <w:tabs>
          <w:tab w:val="left" w:pos="720"/>
        </w:tabs>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L’Impresa eseguirà tutti gli scavi necessari alla realizzazione delle opere, sia a mano che a macchina, qualunque sia il tipo di materiale incontrato, tanto all'asciutto che in presenza d'acqua. Gli scavi saranno eseguiti in larghezza, lunghezza e profondità secondo quanto indicato nei disegni esecutivi o richiesto dalla Direzione Lavori.</w:t>
      </w:r>
    </w:p>
    <w:p w14:paraId="5D81EAE8" w14:textId="77777777" w:rsidR="00BC041A" w:rsidRPr="00BC041A" w:rsidRDefault="00BC041A" w:rsidP="00BC041A">
      <w:pPr>
        <w:widowControl w:val="0"/>
        <w:tabs>
          <w:tab w:val="left" w:pos="720"/>
        </w:tabs>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Eventuali scavi eseguiti dall’Impresa per comodità di lavoro od altri motivi, senza autorizzazione scritta dall’Ufficio di Direzione Lavori, non saranno contabilizzati agli effetti del pagamento.</w:t>
      </w:r>
    </w:p>
    <w:p w14:paraId="5C1DAB48" w14:textId="77777777" w:rsidR="00BC041A" w:rsidRPr="00BC041A" w:rsidRDefault="00BC041A" w:rsidP="00BC041A">
      <w:pPr>
        <w:widowControl w:val="0"/>
        <w:tabs>
          <w:tab w:val="left" w:pos="720"/>
        </w:tabs>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All'inizio dei lavori, l’Impresa dovrà provvedere, ove necessario, alla rimozione della vegetazione e degli apparati radicali ed al loro trasporto a rifiuto.</w:t>
      </w:r>
    </w:p>
    <w:p w14:paraId="7940E3A9" w14:textId="77777777" w:rsidR="00BC041A" w:rsidRPr="00BC041A" w:rsidRDefault="00BC041A" w:rsidP="00BC041A">
      <w:pPr>
        <w:widowControl w:val="0"/>
        <w:tabs>
          <w:tab w:val="left" w:pos="720"/>
        </w:tabs>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lastRenderedPageBreak/>
        <w:t>Gli scavi dovranno essere condotti in modo da non sconnettere e danneggiare il materiale d'imposta. l’Impresa prenderà inoltre tutte le precauzioni necessarie per evitare gli smottamenti delle pareti dello scavo, soprattutto in conseguenza di eventi meteorologici avversi e metterà in atto tutti gli accorgimenti necessari per evitare danni alle persone ed alle opere e sarà obbligata a provvedere a suo carico alla rimozione delle eventuali materie franate. In ogni caso l’Impresa sarà l'unica responsabile per i danni alle persone ed alle opere che possono derivare da cedimenti delle pareti di scavo.</w:t>
      </w:r>
    </w:p>
    <w:p w14:paraId="496AC9EC" w14:textId="77777777" w:rsidR="00BC041A" w:rsidRPr="00BC041A" w:rsidRDefault="00BC041A" w:rsidP="00BC041A">
      <w:pPr>
        <w:widowControl w:val="0"/>
        <w:tabs>
          <w:tab w:val="left" w:pos="720"/>
        </w:tabs>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La manutenzione degli scavi, lo sgombero dei materiali eventualmente e per qualsiasi causa caduti entro gli scavi stessi sarà a totale carico dell’Impresa indipendentemente dal tempo che trascorrerà fra l'apertura degli scavi ed il loro rinterro, che potrà essere effettuato solo dopo l'autorizzazione dell’Ufficio di Direzione Lavori e con le modalità da questa eventualmente prescritte in aggiunta od in variante a quanto indicato in queste specifiche.</w:t>
      </w:r>
    </w:p>
    <w:p w14:paraId="20D14292" w14:textId="77777777" w:rsidR="00BC041A" w:rsidRPr="00BC041A" w:rsidRDefault="00BC041A" w:rsidP="00BC041A">
      <w:pPr>
        <w:widowControl w:val="0"/>
        <w:tabs>
          <w:tab w:val="left" w:pos="720"/>
        </w:tabs>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Le materie provenienti dagli scavi, ritenute inutilizzabili dall’Ufficio di Direzione Lavori, dovranno essere portate a rifiuto; tali materie non dovranno in ogni caso riuscire di danno ai lavori, alle proprietà pubbliche o private ed al libero sfogo e corso delle acque. Contravvenendo a queste disposizioni, l’Impresa dovrà a sue spese rimuovere e asportare le materie in questione.</w:t>
      </w:r>
    </w:p>
    <w:p w14:paraId="16F39ABB" w14:textId="77777777" w:rsidR="00BC041A" w:rsidRPr="00BC041A" w:rsidRDefault="00BC041A" w:rsidP="00BC041A">
      <w:pPr>
        <w:widowControl w:val="0"/>
        <w:tabs>
          <w:tab w:val="left" w:pos="720"/>
        </w:tabs>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Durante l'esecuzione dei lavori i mezzi impiegati per gli esaurimenti di acqua saranno tali da tenere a secco gli scavi.</w:t>
      </w:r>
    </w:p>
    <w:p w14:paraId="1A83BA8C" w14:textId="77777777" w:rsidR="00BC041A" w:rsidRDefault="00BC041A" w:rsidP="00BC041A">
      <w:pPr>
        <w:widowControl w:val="0"/>
        <w:tabs>
          <w:tab w:val="left" w:pos="720"/>
        </w:tabs>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Se l’Impresa non potesse far defluire l'acqua naturale, l’Ufficio di Direzione Lavori avrà la facoltà di ordinare, se lo riterrà opportuno, l'esecuzione degli scavi subacquei.</w:t>
      </w:r>
    </w:p>
    <w:p w14:paraId="4A9852B1" w14:textId="77777777" w:rsidR="0081481F" w:rsidRPr="00327510" w:rsidRDefault="0081481F" w:rsidP="00BB03A0">
      <w:pPr>
        <w:pStyle w:val="Titolo5"/>
        <w:numPr>
          <w:ilvl w:val="0"/>
          <w:numId w:val="96"/>
        </w:numPr>
        <w:tabs>
          <w:tab w:val="left" w:pos="851"/>
        </w:tabs>
        <w:spacing w:before="240" w:after="240"/>
        <w:ind w:left="850" w:hanging="425"/>
        <w:jc w:val="left"/>
        <w:rPr>
          <w:rFonts w:ascii="Calibri" w:hAnsi="Calibri" w:cs="Calibri"/>
          <w:sz w:val="24"/>
          <w:szCs w:val="24"/>
        </w:rPr>
      </w:pPr>
      <w:bookmarkStart w:id="463" w:name="_Toc37075624"/>
      <w:bookmarkStart w:id="464" w:name="_Toc161296811"/>
      <w:r w:rsidRPr="00327510">
        <w:rPr>
          <w:rFonts w:ascii="Calibri" w:hAnsi="Calibri" w:cs="Calibri"/>
          <w:sz w:val="24"/>
          <w:szCs w:val="24"/>
        </w:rPr>
        <w:t>Demolizioni</w:t>
      </w:r>
      <w:bookmarkEnd w:id="463"/>
      <w:bookmarkEnd w:id="464"/>
    </w:p>
    <w:p w14:paraId="50A9353A" w14:textId="77777777" w:rsidR="0081481F" w:rsidRPr="003F0DD2" w:rsidRDefault="0081481F"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3F0DD2">
        <w:rPr>
          <w:rFonts w:ascii="Calibri" w:hAnsi="Calibri" w:cs="Calibri"/>
          <w:b/>
          <w:bCs/>
          <w:iCs/>
          <w:sz w:val="22"/>
          <w:szCs w:val="22"/>
        </w:rPr>
        <w:t>Generalità</w:t>
      </w:r>
    </w:p>
    <w:p w14:paraId="066BE59D" w14:textId="77777777" w:rsidR="0081481F" w:rsidRPr="0081481F" w:rsidRDefault="0081481F" w:rsidP="00E160D2">
      <w:pPr>
        <w:widowControl w:val="0"/>
        <w:autoSpaceDE w:val="0"/>
        <w:autoSpaceDN w:val="0"/>
        <w:spacing w:line="240" w:lineRule="atLeast"/>
        <w:ind w:right="-1"/>
        <w:jc w:val="both"/>
        <w:rPr>
          <w:rFonts w:ascii="Calibri" w:hAnsi="Calibri" w:cs="Calibri"/>
          <w:sz w:val="22"/>
          <w:szCs w:val="22"/>
        </w:rPr>
      </w:pPr>
      <w:r w:rsidRPr="0081481F">
        <w:rPr>
          <w:rFonts w:ascii="Calibri" w:hAnsi="Calibri" w:cs="Calibri"/>
          <w:sz w:val="22"/>
          <w:szCs w:val="22"/>
        </w:rPr>
        <w:t>Ove sia necessario, l’Impresa è obbligata ad accertare con la massima cura la struttura ed ogni elemento che deve essere demolito sia nel suo complesso, sia nei particolari in modo da conoscerne la natura, lo stato di conservazione e le tecniche costruttive.</w:t>
      </w:r>
    </w:p>
    <w:p w14:paraId="74546EF4" w14:textId="77777777" w:rsidR="0081481F" w:rsidRPr="0081481F" w:rsidRDefault="0081481F" w:rsidP="00E160D2">
      <w:pPr>
        <w:widowControl w:val="0"/>
        <w:autoSpaceDE w:val="0"/>
        <w:autoSpaceDN w:val="0"/>
        <w:spacing w:line="240" w:lineRule="atLeast"/>
        <w:ind w:right="-1"/>
        <w:jc w:val="both"/>
        <w:rPr>
          <w:rFonts w:ascii="Calibri" w:hAnsi="Calibri" w:cs="Calibri"/>
          <w:sz w:val="22"/>
          <w:szCs w:val="22"/>
        </w:rPr>
      </w:pPr>
      <w:r w:rsidRPr="0081481F">
        <w:rPr>
          <w:rFonts w:ascii="Calibri" w:hAnsi="Calibri" w:cs="Calibri"/>
          <w:sz w:val="22"/>
          <w:szCs w:val="22"/>
        </w:rPr>
        <w:t>l’Impresa potrà intraprendere le demolizioni in ottemperanza alle norme di cui dall'art.71 all'art.76 del D.P.R. gennaio 1956 n.164 con mezzi che crederà più opportuni previa approvazione della Direzione Lavori.</w:t>
      </w:r>
    </w:p>
    <w:p w14:paraId="66318C50" w14:textId="77777777" w:rsidR="0081481F" w:rsidRPr="0081481F" w:rsidRDefault="0081481F" w:rsidP="00E160D2">
      <w:pPr>
        <w:widowControl w:val="0"/>
        <w:autoSpaceDE w:val="0"/>
        <w:autoSpaceDN w:val="0"/>
        <w:spacing w:line="240" w:lineRule="atLeast"/>
        <w:ind w:right="-1"/>
        <w:jc w:val="both"/>
        <w:rPr>
          <w:rFonts w:ascii="Calibri" w:hAnsi="Calibri" w:cs="Calibri"/>
          <w:sz w:val="22"/>
          <w:szCs w:val="22"/>
        </w:rPr>
      </w:pPr>
      <w:r w:rsidRPr="0081481F">
        <w:rPr>
          <w:rFonts w:ascii="Calibri" w:hAnsi="Calibri" w:cs="Calibri"/>
          <w:sz w:val="22"/>
          <w:szCs w:val="22"/>
        </w:rPr>
        <w:t>In ogni caso l’Impresa esonera nel modo più ampio ed esplicito da ogni responsabilità civile e penale, conseguente e dipendente dall'esecuzione dei lavori di demolizione sia l'Amministrazione Appaltante che i suoi Organi di direzione, assistenza e sorveglianza.</w:t>
      </w:r>
    </w:p>
    <w:p w14:paraId="15E0B4B4" w14:textId="77777777" w:rsidR="0081481F" w:rsidRPr="0081481F" w:rsidRDefault="0081481F" w:rsidP="00E160D2">
      <w:pPr>
        <w:widowControl w:val="0"/>
        <w:autoSpaceDE w:val="0"/>
        <w:autoSpaceDN w:val="0"/>
        <w:spacing w:line="240" w:lineRule="atLeast"/>
        <w:ind w:right="-1"/>
        <w:jc w:val="both"/>
        <w:rPr>
          <w:rFonts w:ascii="Calibri" w:hAnsi="Calibri" w:cs="Calibri"/>
          <w:sz w:val="22"/>
          <w:szCs w:val="22"/>
        </w:rPr>
      </w:pPr>
      <w:r w:rsidRPr="0081481F">
        <w:rPr>
          <w:rFonts w:ascii="Calibri" w:hAnsi="Calibri" w:cs="Calibri"/>
          <w:sz w:val="22"/>
          <w:szCs w:val="22"/>
        </w:rPr>
        <w:t>Per quanto riguarda il personale e gli attrezzi l’Impresa dovrà osservare le seguenti prescrizioni unitamente a quelle contenute nei piani di sicurezza di cui all’art. 31) della Legge 415/98:</w:t>
      </w:r>
    </w:p>
    <w:p w14:paraId="6881167C" w14:textId="77777777" w:rsidR="0081481F" w:rsidRPr="0081481F" w:rsidRDefault="0081481F" w:rsidP="00BB03A0">
      <w:pPr>
        <w:widowControl w:val="0"/>
        <w:numPr>
          <w:ilvl w:val="1"/>
          <w:numId w:val="99"/>
        </w:numPr>
        <w:tabs>
          <w:tab w:val="left" w:pos="426"/>
        </w:tabs>
        <w:autoSpaceDE w:val="0"/>
        <w:autoSpaceDN w:val="0"/>
        <w:spacing w:line="240" w:lineRule="atLeast"/>
        <w:ind w:left="426" w:right="-1" w:hanging="426"/>
        <w:jc w:val="both"/>
        <w:rPr>
          <w:rFonts w:ascii="Calibri" w:hAnsi="Calibri" w:cs="Calibri"/>
          <w:sz w:val="22"/>
          <w:szCs w:val="22"/>
        </w:rPr>
      </w:pPr>
      <w:r w:rsidRPr="0081481F">
        <w:rPr>
          <w:rFonts w:ascii="Calibri" w:hAnsi="Calibri" w:cs="Calibri"/>
          <w:sz w:val="22"/>
          <w:szCs w:val="22"/>
        </w:rPr>
        <w:t>il personale addetto alle opere di demolizione dovrà avere preparazione e pratica specifiche, sia per l'esecuzione materiale dei lavori, che per la individuazione immediata di condizioni di pericolo;</w:t>
      </w:r>
    </w:p>
    <w:p w14:paraId="3B487C9F" w14:textId="77777777" w:rsidR="0081481F" w:rsidRPr="0081481F" w:rsidRDefault="0081481F" w:rsidP="00BB03A0">
      <w:pPr>
        <w:widowControl w:val="0"/>
        <w:numPr>
          <w:ilvl w:val="1"/>
          <w:numId w:val="99"/>
        </w:numPr>
        <w:tabs>
          <w:tab w:val="left" w:pos="426"/>
        </w:tabs>
        <w:autoSpaceDE w:val="0"/>
        <w:autoSpaceDN w:val="0"/>
        <w:spacing w:line="240" w:lineRule="atLeast"/>
        <w:ind w:left="426" w:right="-1" w:hanging="426"/>
        <w:jc w:val="both"/>
        <w:rPr>
          <w:rFonts w:ascii="Calibri" w:hAnsi="Calibri" w:cs="Calibri"/>
          <w:sz w:val="22"/>
          <w:szCs w:val="22"/>
        </w:rPr>
      </w:pPr>
      <w:r w:rsidRPr="0081481F">
        <w:rPr>
          <w:rFonts w:ascii="Calibri" w:hAnsi="Calibri" w:cs="Calibri"/>
          <w:sz w:val="22"/>
          <w:szCs w:val="22"/>
        </w:rPr>
        <w:t>l'attività del personale impiegato dovrà essere sottoposta all'autorità di un dirigente; ogni gruppo di dieci persone dovrà essere guidato e sorvegliato da un caposquadra;</w:t>
      </w:r>
    </w:p>
    <w:p w14:paraId="66E1B6FA" w14:textId="77777777" w:rsidR="0081481F" w:rsidRPr="0081481F" w:rsidRDefault="0081481F" w:rsidP="00BB03A0">
      <w:pPr>
        <w:widowControl w:val="0"/>
        <w:numPr>
          <w:ilvl w:val="1"/>
          <w:numId w:val="99"/>
        </w:numPr>
        <w:tabs>
          <w:tab w:val="left" w:pos="426"/>
        </w:tabs>
        <w:autoSpaceDE w:val="0"/>
        <w:autoSpaceDN w:val="0"/>
        <w:spacing w:line="240" w:lineRule="atLeast"/>
        <w:ind w:left="426" w:right="-1" w:hanging="426"/>
        <w:jc w:val="both"/>
        <w:rPr>
          <w:rFonts w:ascii="Calibri" w:hAnsi="Calibri" w:cs="Calibri"/>
          <w:sz w:val="22"/>
          <w:szCs w:val="22"/>
        </w:rPr>
      </w:pPr>
      <w:r w:rsidRPr="0081481F">
        <w:rPr>
          <w:rFonts w:ascii="Calibri" w:hAnsi="Calibri" w:cs="Calibri"/>
          <w:sz w:val="22"/>
          <w:szCs w:val="22"/>
        </w:rPr>
        <w:t>i materiali ed ogni altro attrezzo che agisca per urto non dovranno essere impiegati qualora la stabilità delle strutture non lo consentisse;</w:t>
      </w:r>
    </w:p>
    <w:p w14:paraId="7C357F24" w14:textId="77777777" w:rsidR="006F4336" w:rsidRDefault="0081481F" w:rsidP="00BB03A0">
      <w:pPr>
        <w:widowControl w:val="0"/>
        <w:numPr>
          <w:ilvl w:val="1"/>
          <w:numId w:val="99"/>
        </w:numPr>
        <w:tabs>
          <w:tab w:val="left" w:pos="426"/>
        </w:tabs>
        <w:autoSpaceDE w:val="0"/>
        <w:autoSpaceDN w:val="0"/>
        <w:spacing w:line="240" w:lineRule="atLeast"/>
        <w:ind w:left="426" w:right="-1" w:hanging="426"/>
        <w:jc w:val="both"/>
        <w:rPr>
          <w:rFonts w:ascii="Calibri" w:hAnsi="Calibri" w:cs="Calibri"/>
          <w:sz w:val="22"/>
          <w:szCs w:val="22"/>
        </w:rPr>
      </w:pPr>
      <w:r w:rsidRPr="0081481F">
        <w:rPr>
          <w:rFonts w:ascii="Calibri" w:hAnsi="Calibri" w:cs="Calibri"/>
          <w:sz w:val="22"/>
          <w:szCs w:val="22"/>
        </w:rPr>
        <w:t>si preferiranno mezzi di demolizione a percussione montati su bracci di escavatori o gru semoventi.</w:t>
      </w:r>
    </w:p>
    <w:p w14:paraId="2B5B7E9E" w14:textId="77777777" w:rsidR="0081481F" w:rsidRPr="003F0DD2" w:rsidRDefault="0081481F"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3F0DD2">
        <w:rPr>
          <w:rFonts w:ascii="Calibri" w:hAnsi="Calibri" w:cs="Calibri"/>
          <w:b/>
          <w:bCs/>
          <w:iCs/>
          <w:sz w:val="22"/>
          <w:szCs w:val="22"/>
        </w:rPr>
        <w:t>Modalità esecutive</w:t>
      </w:r>
    </w:p>
    <w:p w14:paraId="701534A9" w14:textId="77777777" w:rsidR="0081481F" w:rsidRPr="0081481F" w:rsidRDefault="0081481F" w:rsidP="00E160D2">
      <w:pPr>
        <w:widowControl w:val="0"/>
        <w:autoSpaceDE w:val="0"/>
        <w:autoSpaceDN w:val="0"/>
        <w:spacing w:line="240" w:lineRule="atLeast"/>
        <w:ind w:right="-1"/>
        <w:jc w:val="both"/>
        <w:rPr>
          <w:rFonts w:ascii="Calibri" w:hAnsi="Calibri" w:cs="Calibri"/>
          <w:sz w:val="22"/>
          <w:szCs w:val="22"/>
        </w:rPr>
      </w:pPr>
      <w:r w:rsidRPr="0081481F">
        <w:rPr>
          <w:rFonts w:ascii="Calibri" w:hAnsi="Calibri" w:cs="Calibri"/>
          <w:sz w:val="22"/>
          <w:szCs w:val="22"/>
        </w:rPr>
        <w:t>La zona interessata dai lavori dovrà essere delimitata con particolare cura; in corrispondenza dei passaggi dovranno essere collocate opportune opere per proteggere i passaggi stessi.</w:t>
      </w:r>
    </w:p>
    <w:p w14:paraId="7892193F" w14:textId="77777777" w:rsidR="0081481F" w:rsidRPr="0081481F" w:rsidRDefault="0081481F" w:rsidP="00E160D2">
      <w:pPr>
        <w:widowControl w:val="0"/>
        <w:autoSpaceDE w:val="0"/>
        <w:autoSpaceDN w:val="0"/>
        <w:spacing w:line="240" w:lineRule="atLeast"/>
        <w:ind w:right="-1"/>
        <w:jc w:val="both"/>
        <w:rPr>
          <w:rFonts w:ascii="Calibri" w:hAnsi="Calibri" w:cs="Calibri"/>
          <w:sz w:val="22"/>
          <w:szCs w:val="22"/>
        </w:rPr>
      </w:pPr>
      <w:r w:rsidRPr="0081481F">
        <w:rPr>
          <w:rFonts w:ascii="Calibri" w:hAnsi="Calibri" w:cs="Calibri"/>
          <w:sz w:val="22"/>
          <w:szCs w:val="22"/>
        </w:rPr>
        <w:t>Prima dell'inizio delle demolizioni dovranno essere interrotte le erogazioni agli impianti di elettricità, acqua, gas, ecc. esistenti nella zona dei lavori: a tal fine l’Impresa dovrà prendere direttamente accordi con le rispettive Società ed Enti eroganti.</w:t>
      </w:r>
    </w:p>
    <w:p w14:paraId="17DF8EC9" w14:textId="77777777" w:rsidR="0081481F" w:rsidRPr="0081481F" w:rsidRDefault="0081481F" w:rsidP="00E160D2">
      <w:pPr>
        <w:widowControl w:val="0"/>
        <w:autoSpaceDE w:val="0"/>
        <w:autoSpaceDN w:val="0"/>
        <w:spacing w:line="240" w:lineRule="atLeast"/>
        <w:ind w:right="-1"/>
        <w:jc w:val="both"/>
        <w:rPr>
          <w:rFonts w:ascii="Calibri" w:hAnsi="Calibri" w:cs="Calibri"/>
          <w:sz w:val="22"/>
          <w:szCs w:val="22"/>
        </w:rPr>
      </w:pPr>
      <w:r w:rsidRPr="0081481F">
        <w:rPr>
          <w:rFonts w:ascii="Calibri" w:hAnsi="Calibri" w:cs="Calibri"/>
          <w:sz w:val="22"/>
          <w:szCs w:val="22"/>
        </w:rPr>
        <w:t xml:space="preserve">È vietato nel modo più assoluto gettare il materiale dall'alto a meno che non venga convogliato in </w:t>
      </w:r>
      <w:r w:rsidRPr="0081481F">
        <w:rPr>
          <w:rFonts w:ascii="Calibri" w:hAnsi="Calibri" w:cs="Calibri"/>
          <w:sz w:val="22"/>
          <w:szCs w:val="22"/>
        </w:rPr>
        <w:lastRenderedPageBreak/>
        <w:t>appositi canali.</w:t>
      </w:r>
    </w:p>
    <w:p w14:paraId="76756319" w14:textId="77777777" w:rsidR="0081481F" w:rsidRPr="0081481F" w:rsidRDefault="0081481F" w:rsidP="00E160D2">
      <w:pPr>
        <w:widowControl w:val="0"/>
        <w:autoSpaceDE w:val="0"/>
        <w:autoSpaceDN w:val="0"/>
        <w:spacing w:line="240" w:lineRule="atLeast"/>
        <w:ind w:right="-1"/>
        <w:jc w:val="both"/>
        <w:rPr>
          <w:rFonts w:ascii="Calibri" w:hAnsi="Calibri" w:cs="Calibri"/>
          <w:sz w:val="22"/>
          <w:szCs w:val="22"/>
        </w:rPr>
      </w:pPr>
      <w:r w:rsidRPr="0081481F">
        <w:rPr>
          <w:rFonts w:ascii="Calibri" w:hAnsi="Calibri" w:cs="Calibri"/>
          <w:sz w:val="22"/>
          <w:szCs w:val="22"/>
        </w:rPr>
        <w:t>L'imboccatura superiore di detti canali dovrà essere tale che non vi possano cadere accidentalmente delle persone; ogni tronco di canale dovrà essere imboccato in quello successivo e gli eventuali raccordi dovranno essere adeguatamente rinforzati; l'ultimo tratto dovrà essere inclinato così da limitare la velocità di uscita dei materiali.</w:t>
      </w:r>
    </w:p>
    <w:p w14:paraId="1067AB20" w14:textId="77777777" w:rsidR="0081481F" w:rsidRPr="0081481F" w:rsidRDefault="0081481F" w:rsidP="00E160D2">
      <w:pPr>
        <w:widowControl w:val="0"/>
        <w:autoSpaceDE w:val="0"/>
        <w:autoSpaceDN w:val="0"/>
        <w:spacing w:line="240" w:lineRule="atLeast"/>
        <w:ind w:right="-1"/>
        <w:jc w:val="both"/>
        <w:rPr>
          <w:rFonts w:ascii="Calibri" w:hAnsi="Calibri" w:cs="Calibri"/>
          <w:sz w:val="22"/>
          <w:szCs w:val="22"/>
        </w:rPr>
      </w:pPr>
      <w:r w:rsidRPr="0081481F">
        <w:rPr>
          <w:rFonts w:ascii="Calibri" w:hAnsi="Calibri" w:cs="Calibri"/>
          <w:sz w:val="22"/>
          <w:szCs w:val="22"/>
        </w:rPr>
        <w:t>Tutti gli altri materiali di risulta per i quali non possa servire il canale andranno calati a terra con mezzi idonei e con particolare cura.</w:t>
      </w:r>
    </w:p>
    <w:p w14:paraId="741C939C" w14:textId="77777777" w:rsidR="0081481F" w:rsidRPr="0081481F" w:rsidRDefault="0081481F" w:rsidP="00E160D2">
      <w:pPr>
        <w:widowControl w:val="0"/>
        <w:autoSpaceDE w:val="0"/>
        <w:autoSpaceDN w:val="0"/>
        <w:spacing w:line="240" w:lineRule="atLeast"/>
        <w:ind w:right="-1"/>
        <w:jc w:val="both"/>
        <w:rPr>
          <w:rFonts w:ascii="Calibri" w:hAnsi="Calibri" w:cs="Calibri"/>
          <w:sz w:val="22"/>
          <w:szCs w:val="22"/>
        </w:rPr>
      </w:pPr>
      <w:r w:rsidRPr="0081481F">
        <w:rPr>
          <w:rFonts w:ascii="Calibri" w:hAnsi="Calibri" w:cs="Calibri"/>
          <w:sz w:val="22"/>
          <w:szCs w:val="22"/>
        </w:rPr>
        <w:t>L’Impresa è tenuta a recuperare i materiali ferrosi e non, che interessano l'opera da demolire, escluso il ferro di rinforzo, quando richiesto dall’Ufficio di Direzione Lavori.</w:t>
      </w:r>
    </w:p>
    <w:p w14:paraId="0757AF3A" w14:textId="77777777" w:rsidR="0081481F" w:rsidRPr="0081481F" w:rsidRDefault="0081481F" w:rsidP="00E160D2">
      <w:pPr>
        <w:widowControl w:val="0"/>
        <w:autoSpaceDE w:val="0"/>
        <w:autoSpaceDN w:val="0"/>
        <w:spacing w:line="240" w:lineRule="atLeast"/>
        <w:ind w:right="-1"/>
        <w:jc w:val="both"/>
        <w:rPr>
          <w:rFonts w:ascii="Calibri" w:hAnsi="Calibri" w:cs="Calibri"/>
          <w:sz w:val="22"/>
          <w:szCs w:val="22"/>
        </w:rPr>
      </w:pPr>
      <w:r w:rsidRPr="0081481F">
        <w:rPr>
          <w:rFonts w:ascii="Calibri" w:hAnsi="Calibri" w:cs="Calibri"/>
          <w:sz w:val="22"/>
          <w:szCs w:val="22"/>
        </w:rPr>
        <w:t>Il materiale di risulta delle demolizioni, se inutilizzabile, dovrà essere trasportato a discarica, se destinato a riempimento dovrà essere trasportato in aree indicate dall’Ufficio di Direzione Lavori nell'ambito del cantiere.</w:t>
      </w:r>
    </w:p>
    <w:p w14:paraId="49E9F8BF" w14:textId="77777777" w:rsidR="0081481F" w:rsidRPr="0081481F" w:rsidRDefault="0081481F" w:rsidP="00E160D2">
      <w:pPr>
        <w:widowControl w:val="0"/>
        <w:autoSpaceDE w:val="0"/>
        <w:autoSpaceDN w:val="0"/>
        <w:spacing w:line="240" w:lineRule="atLeast"/>
        <w:ind w:right="-1"/>
        <w:jc w:val="both"/>
        <w:rPr>
          <w:rFonts w:ascii="Calibri" w:hAnsi="Calibri" w:cs="Calibri"/>
          <w:sz w:val="22"/>
          <w:szCs w:val="22"/>
        </w:rPr>
      </w:pPr>
      <w:r w:rsidRPr="0081481F">
        <w:rPr>
          <w:rFonts w:ascii="Calibri" w:hAnsi="Calibri" w:cs="Calibri"/>
          <w:sz w:val="22"/>
          <w:szCs w:val="22"/>
        </w:rPr>
        <w:t>Le demolizioni dovranno limitarsi alle parti ed alle dimensioni prescritte. Quando, anche per mancanza di puntellamenti o di altre precauzioni, venissero demolite altre parti od oltrepassati i limiti fissati, tutto quanto indebitamente demolito dovrà essere ricostruito e rimesso in ripristino dall’Impresa, a sua cura e spese, senza alcun compenso.</w:t>
      </w:r>
    </w:p>
    <w:p w14:paraId="2FF88577" w14:textId="77777777" w:rsidR="0081481F" w:rsidRDefault="0081481F" w:rsidP="00E160D2">
      <w:pPr>
        <w:widowControl w:val="0"/>
        <w:autoSpaceDE w:val="0"/>
        <w:autoSpaceDN w:val="0"/>
        <w:spacing w:line="240" w:lineRule="atLeast"/>
        <w:ind w:right="-1"/>
        <w:jc w:val="both"/>
        <w:rPr>
          <w:rFonts w:ascii="Calibri" w:hAnsi="Calibri" w:cs="Calibri"/>
          <w:sz w:val="22"/>
          <w:szCs w:val="22"/>
        </w:rPr>
      </w:pPr>
      <w:r w:rsidRPr="0081481F">
        <w:rPr>
          <w:rFonts w:ascii="Calibri" w:hAnsi="Calibri" w:cs="Calibri"/>
          <w:sz w:val="22"/>
          <w:szCs w:val="22"/>
        </w:rPr>
        <w:t>Per quanto riguarda le demolizioni, saranno considerati calcestruzzi armati conglomerati con armatura superiore a 300 N/m3 (30 kgf/m3).</w:t>
      </w:r>
    </w:p>
    <w:p w14:paraId="6C24E40B" w14:textId="77777777" w:rsidR="00D047EF" w:rsidRPr="00E160D2" w:rsidRDefault="00D047EF" w:rsidP="00BB03A0">
      <w:pPr>
        <w:pStyle w:val="Titolo5"/>
        <w:numPr>
          <w:ilvl w:val="0"/>
          <w:numId w:val="96"/>
        </w:numPr>
        <w:tabs>
          <w:tab w:val="left" w:pos="851"/>
        </w:tabs>
        <w:spacing w:before="240" w:after="240"/>
        <w:ind w:left="850" w:hanging="425"/>
        <w:jc w:val="left"/>
        <w:rPr>
          <w:rFonts w:ascii="Calibri" w:hAnsi="Calibri" w:cs="Calibri"/>
          <w:sz w:val="24"/>
          <w:szCs w:val="24"/>
        </w:rPr>
      </w:pPr>
      <w:bookmarkStart w:id="465" w:name="_Toc37075625"/>
      <w:bookmarkStart w:id="466" w:name="_Toc161296812"/>
      <w:r w:rsidRPr="00E160D2">
        <w:rPr>
          <w:rFonts w:ascii="Calibri" w:hAnsi="Calibri" w:cs="Calibri"/>
          <w:sz w:val="24"/>
          <w:szCs w:val="24"/>
        </w:rPr>
        <w:t>Formazione di drenaggi</w:t>
      </w:r>
      <w:bookmarkEnd w:id="465"/>
      <w:bookmarkEnd w:id="466"/>
    </w:p>
    <w:p w14:paraId="5E4D7494" w14:textId="77777777" w:rsidR="00D047EF" w:rsidRPr="003F0DD2" w:rsidRDefault="00D047EF" w:rsidP="00BB03A0">
      <w:pPr>
        <w:pStyle w:val="Titolo6"/>
        <w:numPr>
          <w:ilvl w:val="1"/>
          <w:numId w:val="110"/>
        </w:numPr>
        <w:tabs>
          <w:tab w:val="clear" w:pos="426"/>
          <w:tab w:val="clear" w:pos="851"/>
          <w:tab w:val="clear" w:pos="1418"/>
          <w:tab w:val="left" w:pos="567"/>
        </w:tabs>
        <w:spacing w:before="240" w:after="120"/>
        <w:ind w:left="425" w:hanging="425"/>
        <w:jc w:val="left"/>
        <w:rPr>
          <w:rFonts w:ascii="Calibri" w:hAnsi="Calibri" w:cs="Calibri"/>
          <w:sz w:val="22"/>
          <w:szCs w:val="22"/>
          <w:u w:val="none"/>
        </w:rPr>
      </w:pPr>
      <w:bookmarkStart w:id="467" w:name="_Toc161296813"/>
      <w:r w:rsidRPr="003F0DD2">
        <w:rPr>
          <w:rFonts w:ascii="Calibri" w:hAnsi="Calibri" w:cs="Calibri"/>
          <w:sz w:val="22"/>
          <w:szCs w:val="22"/>
          <w:u w:val="none"/>
        </w:rPr>
        <w:t>Generalità</w:t>
      </w:r>
      <w:bookmarkEnd w:id="467"/>
    </w:p>
    <w:p w14:paraId="5C7E31E6" w14:textId="77777777" w:rsidR="00D047EF" w:rsidRPr="00D047EF" w:rsidRDefault="00D047EF" w:rsidP="00D047EF">
      <w:pPr>
        <w:widowControl w:val="0"/>
        <w:tabs>
          <w:tab w:val="left" w:pos="720"/>
        </w:tabs>
        <w:autoSpaceDE w:val="0"/>
        <w:autoSpaceDN w:val="0"/>
        <w:spacing w:line="240" w:lineRule="atLeast"/>
        <w:ind w:right="-1"/>
        <w:jc w:val="both"/>
        <w:rPr>
          <w:rFonts w:ascii="Calibri" w:hAnsi="Calibri" w:cs="Calibri"/>
          <w:sz w:val="22"/>
          <w:szCs w:val="22"/>
        </w:rPr>
      </w:pPr>
      <w:r w:rsidRPr="00D047EF">
        <w:rPr>
          <w:rFonts w:ascii="Calibri" w:hAnsi="Calibri" w:cs="Calibri"/>
          <w:sz w:val="22"/>
          <w:szCs w:val="22"/>
        </w:rPr>
        <w:t>In questo capitolo sono descritti i lavori occorrenti per la formazione di drenaggi, quali riempimenti a tergo di strutture, realizzazione di canali drenanti ed esecuzione di filtri drenanti al piede di rilevati arginali, nonché per la raccolta e l'allontanamento delle acque drenate.</w:t>
      </w:r>
    </w:p>
    <w:p w14:paraId="704D201D" w14:textId="77777777" w:rsidR="0081481F" w:rsidRDefault="00D047EF" w:rsidP="00D047EF">
      <w:pPr>
        <w:widowControl w:val="0"/>
        <w:tabs>
          <w:tab w:val="left" w:pos="720"/>
        </w:tabs>
        <w:autoSpaceDE w:val="0"/>
        <w:autoSpaceDN w:val="0"/>
        <w:spacing w:line="240" w:lineRule="atLeast"/>
        <w:ind w:right="-1"/>
        <w:jc w:val="both"/>
        <w:rPr>
          <w:rFonts w:ascii="Calibri" w:hAnsi="Calibri" w:cs="Calibri"/>
          <w:sz w:val="22"/>
          <w:szCs w:val="22"/>
        </w:rPr>
      </w:pPr>
      <w:r w:rsidRPr="00D047EF">
        <w:rPr>
          <w:rFonts w:ascii="Calibri" w:hAnsi="Calibri" w:cs="Calibri"/>
          <w:sz w:val="22"/>
          <w:szCs w:val="22"/>
        </w:rPr>
        <w:t>Qualora in tali lavori si rendesse necessario l'utilizzo di teli in "tessuto non tessuto", per le relative specifiche si veda il capitolo sui geosintetici; analogamente, per i sistemi di raccolta e allontanamento delle acque superficiali con canalette si rimanda al capitolo relativo alle opere di sistemazione dei versanti.</w:t>
      </w:r>
    </w:p>
    <w:p w14:paraId="59D5F763" w14:textId="77777777" w:rsidR="00D047EF" w:rsidRPr="003F0DD2" w:rsidRDefault="00D047EF" w:rsidP="00BB03A0">
      <w:pPr>
        <w:pStyle w:val="Titolo6"/>
        <w:numPr>
          <w:ilvl w:val="1"/>
          <w:numId w:val="110"/>
        </w:numPr>
        <w:tabs>
          <w:tab w:val="clear" w:pos="426"/>
          <w:tab w:val="clear" w:pos="851"/>
          <w:tab w:val="clear" w:pos="1418"/>
          <w:tab w:val="left" w:pos="567"/>
        </w:tabs>
        <w:spacing w:before="240" w:after="120"/>
        <w:ind w:left="425" w:hanging="425"/>
        <w:jc w:val="left"/>
        <w:rPr>
          <w:rFonts w:ascii="Calibri" w:hAnsi="Calibri" w:cs="Calibri"/>
          <w:sz w:val="22"/>
          <w:szCs w:val="22"/>
          <w:u w:val="none"/>
        </w:rPr>
      </w:pPr>
      <w:bookmarkStart w:id="468" w:name="_Toc161296814"/>
      <w:r w:rsidRPr="003F0DD2">
        <w:rPr>
          <w:rFonts w:ascii="Calibri" w:hAnsi="Calibri" w:cs="Calibri"/>
          <w:sz w:val="22"/>
          <w:szCs w:val="22"/>
          <w:u w:val="none"/>
        </w:rPr>
        <w:t>Drenaggi in generale</w:t>
      </w:r>
      <w:bookmarkEnd w:id="468"/>
    </w:p>
    <w:p w14:paraId="00807EBD" w14:textId="77777777" w:rsidR="00D047EF" w:rsidRPr="003F0DD2" w:rsidRDefault="00D047EF"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3F0DD2">
        <w:rPr>
          <w:rFonts w:ascii="Calibri" w:hAnsi="Calibri" w:cs="Calibri"/>
          <w:b/>
          <w:bCs/>
          <w:iCs/>
          <w:sz w:val="22"/>
          <w:szCs w:val="22"/>
        </w:rPr>
        <w:t>Caratteristiche dei materiali</w:t>
      </w:r>
    </w:p>
    <w:p w14:paraId="5C8AD01B" w14:textId="77777777" w:rsidR="00D047EF" w:rsidRDefault="00D047EF" w:rsidP="00D047EF">
      <w:pPr>
        <w:widowControl w:val="0"/>
        <w:tabs>
          <w:tab w:val="left" w:pos="720"/>
        </w:tabs>
        <w:autoSpaceDE w:val="0"/>
        <w:autoSpaceDN w:val="0"/>
        <w:spacing w:line="240" w:lineRule="atLeast"/>
        <w:ind w:right="-1"/>
        <w:jc w:val="both"/>
        <w:rPr>
          <w:rFonts w:ascii="Calibri" w:hAnsi="Calibri" w:cs="Calibri"/>
          <w:sz w:val="22"/>
          <w:szCs w:val="22"/>
        </w:rPr>
      </w:pPr>
      <w:r w:rsidRPr="00D047EF">
        <w:rPr>
          <w:rFonts w:ascii="Calibri" w:hAnsi="Calibri" w:cs="Calibri"/>
          <w:sz w:val="22"/>
          <w:szCs w:val="22"/>
        </w:rPr>
        <w:t>Per drenaggi da eseguirsi a tergo di strutture o per la realizzazione di canali drenanti, si impiegheranno materiali aridi costituiti da ciottoli o pietrame di cava, purché accettato dall’Ufficio di Direzione Lavori: il materiale dovrà essere compatto ed uniforme, sano e di buona resistenza a compressione, privo di parti alterate, pulito ed esente da materie eterogenee. Le dimensioni del materiale dovranno essere comprese fra i 3 ed i 20 cm, in base alle specifiche prescrizioni di progetto.</w:t>
      </w:r>
    </w:p>
    <w:p w14:paraId="545E8588" w14:textId="77777777" w:rsidR="00D047EF" w:rsidRPr="003F0DD2" w:rsidRDefault="00D047EF"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3F0DD2">
        <w:rPr>
          <w:rFonts w:ascii="Calibri" w:hAnsi="Calibri" w:cs="Calibri"/>
          <w:b/>
          <w:bCs/>
          <w:iCs/>
          <w:sz w:val="22"/>
          <w:szCs w:val="22"/>
        </w:rPr>
        <w:t>Modalità esecutive</w:t>
      </w:r>
    </w:p>
    <w:p w14:paraId="4935A306" w14:textId="77777777" w:rsidR="00D047EF" w:rsidRDefault="00D047EF" w:rsidP="00D047EF">
      <w:pPr>
        <w:widowControl w:val="0"/>
        <w:tabs>
          <w:tab w:val="left" w:pos="720"/>
        </w:tabs>
        <w:autoSpaceDE w:val="0"/>
        <w:autoSpaceDN w:val="0"/>
        <w:spacing w:line="240" w:lineRule="atLeast"/>
        <w:ind w:right="-1"/>
        <w:jc w:val="both"/>
        <w:rPr>
          <w:rFonts w:ascii="Calibri" w:hAnsi="Calibri" w:cs="Calibri"/>
          <w:sz w:val="22"/>
          <w:szCs w:val="22"/>
        </w:rPr>
      </w:pPr>
      <w:r w:rsidRPr="00D047EF">
        <w:rPr>
          <w:rFonts w:ascii="Calibri" w:hAnsi="Calibri" w:cs="Calibri"/>
          <w:sz w:val="22"/>
          <w:szCs w:val="22"/>
        </w:rPr>
        <w:t>Le opere di drenaggio andranno realizzate secondo le prescrizioni riportate nei disegni di progetto; i riempimenti a tergo di strutture avranno uno spessore minimo di 50 cm e saranno posti in opera quando tali strutture si saranno ben consolidate.</w:t>
      </w:r>
    </w:p>
    <w:p w14:paraId="29BBF73F" w14:textId="77777777" w:rsidR="00D047EF" w:rsidRPr="003F0DD2" w:rsidRDefault="00D047EF"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3F0DD2">
        <w:rPr>
          <w:rFonts w:ascii="Calibri" w:hAnsi="Calibri" w:cs="Calibri"/>
          <w:b/>
          <w:bCs/>
          <w:iCs/>
          <w:sz w:val="22"/>
          <w:szCs w:val="22"/>
        </w:rPr>
        <w:t>Prove di accettazione e controllo</w:t>
      </w:r>
    </w:p>
    <w:p w14:paraId="2B08EC1A" w14:textId="77777777" w:rsidR="00D047EF" w:rsidRPr="00D047EF" w:rsidRDefault="00D047EF" w:rsidP="00D047EF">
      <w:pPr>
        <w:widowControl w:val="0"/>
        <w:tabs>
          <w:tab w:val="left" w:pos="720"/>
        </w:tabs>
        <w:autoSpaceDE w:val="0"/>
        <w:autoSpaceDN w:val="0"/>
        <w:spacing w:line="240" w:lineRule="atLeast"/>
        <w:ind w:right="-1"/>
        <w:jc w:val="both"/>
        <w:rPr>
          <w:rFonts w:ascii="Calibri" w:hAnsi="Calibri" w:cs="Calibri"/>
          <w:sz w:val="22"/>
          <w:szCs w:val="22"/>
        </w:rPr>
      </w:pPr>
      <w:r w:rsidRPr="00D047EF">
        <w:rPr>
          <w:rFonts w:ascii="Calibri" w:hAnsi="Calibri" w:cs="Calibri"/>
          <w:sz w:val="22"/>
          <w:szCs w:val="22"/>
        </w:rPr>
        <w:t>Prima dell'inizio dei lavori l’Impresa presenterà all’Ufficio di Direzione Lavori dei certificati che attestino le caratteristiche fisiche e meccaniche del materiale fornito e le cave di provenienza. L’Ufficio di Direzione Lavori, accertata la bontà del materiale e la corrispondenza delle caratteristiche alle prescrizioni di capitolato, provvederà a stilare un apposito verbale di accettazione.</w:t>
      </w:r>
    </w:p>
    <w:p w14:paraId="10566E7A" w14:textId="77777777" w:rsidR="00D047EF" w:rsidRPr="00D047EF" w:rsidRDefault="00D047EF" w:rsidP="00D047EF">
      <w:pPr>
        <w:widowControl w:val="0"/>
        <w:tabs>
          <w:tab w:val="left" w:pos="720"/>
        </w:tabs>
        <w:autoSpaceDE w:val="0"/>
        <w:autoSpaceDN w:val="0"/>
        <w:spacing w:line="240" w:lineRule="atLeast"/>
        <w:ind w:right="-1"/>
        <w:jc w:val="both"/>
        <w:rPr>
          <w:rFonts w:ascii="Calibri" w:hAnsi="Calibri" w:cs="Calibri"/>
          <w:sz w:val="22"/>
          <w:szCs w:val="22"/>
        </w:rPr>
      </w:pPr>
      <w:r w:rsidRPr="00D047EF">
        <w:rPr>
          <w:rFonts w:ascii="Calibri" w:hAnsi="Calibri" w:cs="Calibri"/>
          <w:sz w:val="22"/>
          <w:szCs w:val="22"/>
        </w:rPr>
        <w:t xml:space="preserve">Durante l'esecuzione dei lavori l’Ufficio di Direzione Lavori preleverà dei campioni del materiale fornito </w:t>
      </w:r>
      <w:r w:rsidRPr="00D047EF">
        <w:rPr>
          <w:rFonts w:ascii="Calibri" w:hAnsi="Calibri" w:cs="Calibri"/>
          <w:sz w:val="22"/>
          <w:szCs w:val="22"/>
        </w:rPr>
        <w:lastRenderedPageBreak/>
        <w:t>inviandoli a laboratori ufficiali per l'esecuzione delle prove necessarie per verificare la rispondenza a quanto dichiarato. Le prove di laboratorio per le operazioni di controllo sono a carico dell’Impresa.</w:t>
      </w:r>
    </w:p>
    <w:p w14:paraId="5ED8E74E" w14:textId="77777777" w:rsidR="00D047EF" w:rsidRPr="00D047EF" w:rsidRDefault="00D047EF" w:rsidP="00D047EF">
      <w:pPr>
        <w:widowControl w:val="0"/>
        <w:tabs>
          <w:tab w:val="left" w:pos="720"/>
        </w:tabs>
        <w:autoSpaceDE w:val="0"/>
        <w:autoSpaceDN w:val="0"/>
        <w:spacing w:line="240" w:lineRule="atLeast"/>
        <w:ind w:right="-1"/>
        <w:jc w:val="both"/>
        <w:rPr>
          <w:rFonts w:ascii="Calibri" w:hAnsi="Calibri" w:cs="Calibri"/>
          <w:sz w:val="22"/>
          <w:szCs w:val="22"/>
        </w:rPr>
      </w:pPr>
      <w:r w:rsidRPr="00D047EF">
        <w:rPr>
          <w:rFonts w:ascii="Calibri" w:hAnsi="Calibri" w:cs="Calibri"/>
          <w:sz w:val="22"/>
          <w:szCs w:val="22"/>
        </w:rPr>
        <w:t>Le prove relative alla determinazione delle caratteristiche fisiche del pietrame (determinazione del peso specifico, del coefficiente di imbibizione e della gelività) saranno effettuate seguendo quanto riportato al Capo II delle "Norme per l'accettazione delle pietre naturali da costruzione" di cui al R.D. 16 novembre 1939, n.2232; per le prove di resistenza meccanica (resistenza alla compressione e all'usura per attrito radente), si farà riferimento al Capo III della stessa normativa.</w:t>
      </w:r>
    </w:p>
    <w:p w14:paraId="422E82E3" w14:textId="77777777" w:rsidR="00D047EF" w:rsidRDefault="00D047EF" w:rsidP="00D047EF">
      <w:pPr>
        <w:widowControl w:val="0"/>
        <w:tabs>
          <w:tab w:val="left" w:pos="720"/>
        </w:tabs>
        <w:autoSpaceDE w:val="0"/>
        <w:autoSpaceDN w:val="0"/>
        <w:spacing w:line="240" w:lineRule="atLeast"/>
        <w:ind w:right="-1"/>
        <w:jc w:val="both"/>
        <w:rPr>
          <w:rFonts w:ascii="Calibri" w:hAnsi="Calibri" w:cs="Calibri"/>
          <w:sz w:val="22"/>
          <w:szCs w:val="22"/>
        </w:rPr>
      </w:pPr>
      <w:r w:rsidRPr="00D047EF">
        <w:rPr>
          <w:rFonts w:ascii="Calibri" w:hAnsi="Calibri" w:cs="Calibri"/>
          <w:sz w:val="22"/>
          <w:szCs w:val="22"/>
        </w:rPr>
        <w:t>Di tutte le operazioni di controllo, di prelievo e di verifica verranno redatti appositi verbali firmati in contraddittorio con L’Impresa.</w:t>
      </w:r>
    </w:p>
    <w:p w14:paraId="0D60195B" w14:textId="77777777" w:rsidR="00D047EF" w:rsidRPr="003F0DD2" w:rsidRDefault="00D047EF" w:rsidP="00BB03A0">
      <w:pPr>
        <w:pStyle w:val="Titolo6"/>
        <w:numPr>
          <w:ilvl w:val="1"/>
          <w:numId w:val="110"/>
        </w:numPr>
        <w:tabs>
          <w:tab w:val="clear" w:pos="426"/>
          <w:tab w:val="clear" w:pos="851"/>
          <w:tab w:val="clear" w:pos="1418"/>
          <w:tab w:val="left" w:pos="567"/>
        </w:tabs>
        <w:spacing w:before="240" w:after="120"/>
        <w:ind w:left="425" w:hanging="425"/>
        <w:jc w:val="left"/>
        <w:rPr>
          <w:rFonts w:ascii="Calibri" w:hAnsi="Calibri" w:cs="Calibri"/>
          <w:sz w:val="22"/>
          <w:szCs w:val="22"/>
          <w:u w:val="none"/>
        </w:rPr>
      </w:pPr>
      <w:bookmarkStart w:id="469" w:name="_Toc161296815"/>
      <w:r w:rsidRPr="003F0DD2">
        <w:rPr>
          <w:rFonts w:ascii="Calibri" w:hAnsi="Calibri" w:cs="Calibri"/>
          <w:sz w:val="22"/>
          <w:szCs w:val="22"/>
          <w:u w:val="none"/>
        </w:rPr>
        <w:t>Filtri drenanti al piede dei rilevati</w:t>
      </w:r>
      <w:bookmarkEnd w:id="469"/>
    </w:p>
    <w:p w14:paraId="3AB97833" w14:textId="77777777" w:rsidR="00D047EF" w:rsidRPr="003F0DD2" w:rsidRDefault="00D047EF"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3F0DD2">
        <w:rPr>
          <w:rFonts w:ascii="Calibri" w:hAnsi="Calibri" w:cs="Calibri"/>
          <w:b/>
          <w:bCs/>
          <w:iCs/>
          <w:sz w:val="22"/>
          <w:szCs w:val="22"/>
        </w:rPr>
        <w:t>Caratteristiche dei materiali</w:t>
      </w:r>
    </w:p>
    <w:p w14:paraId="78450295" w14:textId="77777777" w:rsidR="00D047EF" w:rsidRPr="00D047EF" w:rsidRDefault="00D047EF" w:rsidP="00D047EF">
      <w:pPr>
        <w:widowControl w:val="0"/>
        <w:tabs>
          <w:tab w:val="left" w:pos="720"/>
        </w:tabs>
        <w:autoSpaceDE w:val="0"/>
        <w:autoSpaceDN w:val="0"/>
        <w:spacing w:line="240" w:lineRule="atLeast"/>
        <w:ind w:right="-1"/>
        <w:jc w:val="both"/>
        <w:rPr>
          <w:rFonts w:ascii="Calibri" w:hAnsi="Calibri" w:cs="Calibri"/>
          <w:sz w:val="22"/>
          <w:szCs w:val="22"/>
        </w:rPr>
      </w:pPr>
      <w:r w:rsidRPr="00D047EF">
        <w:rPr>
          <w:rFonts w:ascii="Calibri" w:hAnsi="Calibri" w:cs="Calibri"/>
          <w:sz w:val="22"/>
          <w:szCs w:val="22"/>
        </w:rPr>
        <w:t>Per i filtri drenanti posti al piede dei rilevati arginali si farà impiego di misto di cava e ghiaia vagliata, con dimensioni dipendenti dalle caratteristiche del materiale che compone il rilevato.</w:t>
      </w:r>
    </w:p>
    <w:p w14:paraId="0A8107F7" w14:textId="77777777" w:rsidR="00D047EF" w:rsidRPr="00D047EF" w:rsidRDefault="00D047EF" w:rsidP="00D047EF">
      <w:pPr>
        <w:widowControl w:val="0"/>
        <w:tabs>
          <w:tab w:val="left" w:pos="720"/>
        </w:tabs>
        <w:autoSpaceDE w:val="0"/>
        <w:autoSpaceDN w:val="0"/>
        <w:spacing w:line="240" w:lineRule="atLeast"/>
        <w:ind w:right="-1"/>
        <w:jc w:val="both"/>
        <w:rPr>
          <w:rFonts w:ascii="Calibri" w:hAnsi="Calibri" w:cs="Calibri"/>
          <w:sz w:val="22"/>
          <w:szCs w:val="22"/>
        </w:rPr>
      </w:pPr>
      <w:r w:rsidRPr="00D047EF">
        <w:rPr>
          <w:rFonts w:ascii="Calibri" w:hAnsi="Calibri" w:cs="Calibri"/>
          <w:sz w:val="22"/>
          <w:szCs w:val="22"/>
        </w:rPr>
        <w:t>Nota la granulometria del terreno da rilevato, il filtro drenante dovrà essere costituito da particelle di dimensioni tali da soddisfare ai seguenti criteri (U.S. Army Corps of Engineers):</w:t>
      </w:r>
    </w:p>
    <w:p w14:paraId="131B4FB2" w14:textId="17E0D72B" w:rsidR="00D047EF" w:rsidRPr="001B796D" w:rsidRDefault="00D047EF" w:rsidP="00D047EF">
      <w:pPr>
        <w:widowControl w:val="0"/>
        <w:tabs>
          <w:tab w:val="left" w:pos="720"/>
        </w:tabs>
        <w:autoSpaceDE w:val="0"/>
        <w:autoSpaceDN w:val="0"/>
        <w:spacing w:line="240" w:lineRule="atLeast"/>
        <w:ind w:right="-1"/>
        <w:jc w:val="both"/>
        <w:rPr>
          <w:rStyle w:val="StileCalibri11pt"/>
        </w:rPr>
      </w:pPr>
      <w:r w:rsidRPr="001B796D">
        <w:rPr>
          <w:rStyle w:val="StileCalibri11pt"/>
        </w:rPr>
        <w:t xml:space="preserve">        </w:t>
      </w:r>
      <w:r w:rsidR="00A24B01" w:rsidRPr="000C1BE4">
        <w:rPr>
          <w:rFonts w:ascii="Calibri" w:hAnsi="Calibri"/>
          <w:noProof/>
          <w:position w:val="-30"/>
          <w:sz w:val="22"/>
          <w:szCs w:val="22"/>
        </w:rPr>
        <w:drawing>
          <wp:inline distT="0" distB="0" distL="0" distR="0" wp14:anchorId="32C8AE33" wp14:editId="1DC1337C">
            <wp:extent cx="952500" cy="504825"/>
            <wp:effectExtent l="0" t="0" r="0" b="0"/>
            <wp:docPr id="2"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2500" cy="504825"/>
                    </a:xfrm>
                    <a:prstGeom prst="rect">
                      <a:avLst/>
                    </a:prstGeom>
                    <a:noFill/>
                    <a:ln>
                      <a:noFill/>
                    </a:ln>
                  </pic:spPr>
                </pic:pic>
              </a:graphicData>
            </a:graphic>
          </wp:inline>
        </w:drawing>
      </w:r>
    </w:p>
    <w:p w14:paraId="19CD25A6" w14:textId="77777777" w:rsidR="00D047EF" w:rsidRPr="00D047EF" w:rsidRDefault="00D047EF" w:rsidP="00D047EF">
      <w:pPr>
        <w:widowControl w:val="0"/>
        <w:tabs>
          <w:tab w:val="left" w:pos="720"/>
        </w:tabs>
        <w:autoSpaceDE w:val="0"/>
        <w:autoSpaceDN w:val="0"/>
        <w:spacing w:line="240" w:lineRule="atLeast"/>
        <w:ind w:right="-1"/>
        <w:jc w:val="both"/>
        <w:rPr>
          <w:rFonts w:ascii="Calibri" w:hAnsi="Calibri" w:cs="Calibri"/>
          <w:sz w:val="22"/>
          <w:szCs w:val="22"/>
        </w:rPr>
      </w:pPr>
    </w:p>
    <w:p w14:paraId="6E2A1DCE" w14:textId="10A46E4C" w:rsidR="00D047EF" w:rsidRPr="001B796D" w:rsidRDefault="00A24B01" w:rsidP="00D047EF">
      <w:pPr>
        <w:widowControl w:val="0"/>
        <w:tabs>
          <w:tab w:val="left" w:pos="720"/>
        </w:tabs>
        <w:autoSpaceDE w:val="0"/>
        <w:autoSpaceDN w:val="0"/>
        <w:spacing w:line="240" w:lineRule="atLeast"/>
        <w:ind w:right="-1"/>
        <w:jc w:val="both"/>
        <w:rPr>
          <w:rStyle w:val="StileCalibri11pt"/>
        </w:rPr>
      </w:pPr>
      <w:r w:rsidRPr="000C1BE4">
        <w:rPr>
          <w:rFonts w:ascii="Calibri" w:hAnsi="Calibri"/>
          <w:noProof/>
          <w:position w:val="-20"/>
          <w:sz w:val="22"/>
          <w:szCs w:val="22"/>
        </w:rPr>
        <w:drawing>
          <wp:inline distT="0" distB="0" distL="0" distR="0" wp14:anchorId="57CF981E" wp14:editId="25643726">
            <wp:extent cx="1333500" cy="381000"/>
            <wp:effectExtent l="0" t="0" r="0" b="0"/>
            <wp:docPr id="3"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3500" cy="381000"/>
                    </a:xfrm>
                    <a:prstGeom prst="rect">
                      <a:avLst/>
                    </a:prstGeom>
                    <a:noFill/>
                    <a:ln>
                      <a:noFill/>
                    </a:ln>
                  </pic:spPr>
                </pic:pic>
              </a:graphicData>
            </a:graphic>
          </wp:inline>
        </w:drawing>
      </w:r>
    </w:p>
    <w:p w14:paraId="60C65322" w14:textId="77777777" w:rsidR="00D047EF" w:rsidRDefault="00D047EF" w:rsidP="00D047EF">
      <w:pPr>
        <w:widowControl w:val="0"/>
        <w:tabs>
          <w:tab w:val="left" w:pos="720"/>
        </w:tabs>
        <w:autoSpaceDE w:val="0"/>
        <w:autoSpaceDN w:val="0"/>
        <w:spacing w:line="240" w:lineRule="atLeast"/>
        <w:ind w:right="-1"/>
        <w:jc w:val="both"/>
        <w:rPr>
          <w:rFonts w:ascii="Calibri" w:hAnsi="Calibri" w:cs="Calibri"/>
          <w:sz w:val="22"/>
          <w:szCs w:val="22"/>
        </w:rPr>
      </w:pPr>
    </w:p>
    <w:p w14:paraId="33701D63" w14:textId="58BBD7ED" w:rsidR="00D047EF" w:rsidRPr="001B796D" w:rsidRDefault="00A24B01" w:rsidP="00D047EF">
      <w:pPr>
        <w:widowControl w:val="0"/>
        <w:tabs>
          <w:tab w:val="left" w:pos="720"/>
        </w:tabs>
        <w:autoSpaceDE w:val="0"/>
        <w:autoSpaceDN w:val="0"/>
        <w:spacing w:line="240" w:lineRule="atLeast"/>
        <w:ind w:right="-1"/>
        <w:jc w:val="both"/>
        <w:rPr>
          <w:rStyle w:val="StileCalibri11pt"/>
        </w:rPr>
      </w:pPr>
      <w:r w:rsidRPr="000C1BE4">
        <w:rPr>
          <w:rFonts w:ascii="Calibri" w:hAnsi="Calibri"/>
          <w:noProof/>
          <w:position w:val="-24"/>
          <w:sz w:val="22"/>
          <w:szCs w:val="22"/>
        </w:rPr>
        <w:drawing>
          <wp:inline distT="0" distB="0" distL="0" distR="0" wp14:anchorId="520B9C93" wp14:editId="33081935">
            <wp:extent cx="5476875" cy="466725"/>
            <wp:effectExtent l="0" t="0" r="0" b="0"/>
            <wp:docPr id="4"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76875" cy="466725"/>
                    </a:xfrm>
                    <a:prstGeom prst="rect">
                      <a:avLst/>
                    </a:prstGeom>
                    <a:noFill/>
                    <a:ln>
                      <a:noFill/>
                    </a:ln>
                  </pic:spPr>
                </pic:pic>
              </a:graphicData>
            </a:graphic>
          </wp:inline>
        </w:drawing>
      </w:r>
    </w:p>
    <w:p w14:paraId="6F24373A" w14:textId="77777777" w:rsidR="00D047EF" w:rsidRPr="00D047EF" w:rsidRDefault="00D047EF" w:rsidP="00D047EF">
      <w:pPr>
        <w:widowControl w:val="0"/>
        <w:tabs>
          <w:tab w:val="left" w:pos="720"/>
        </w:tabs>
        <w:autoSpaceDE w:val="0"/>
        <w:autoSpaceDN w:val="0"/>
        <w:spacing w:line="240" w:lineRule="atLeast"/>
        <w:ind w:right="-1"/>
        <w:jc w:val="both"/>
        <w:rPr>
          <w:rFonts w:ascii="Calibri" w:hAnsi="Calibri" w:cs="Calibri"/>
          <w:sz w:val="22"/>
          <w:szCs w:val="22"/>
        </w:rPr>
      </w:pPr>
    </w:p>
    <w:p w14:paraId="5B67AB39" w14:textId="77777777" w:rsidR="00D047EF" w:rsidRDefault="00D047EF" w:rsidP="00D047EF">
      <w:pPr>
        <w:widowControl w:val="0"/>
        <w:tabs>
          <w:tab w:val="left" w:pos="720"/>
        </w:tabs>
        <w:autoSpaceDE w:val="0"/>
        <w:autoSpaceDN w:val="0"/>
        <w:spacing w:line="240" w:lineRule="atLeast"/>
        <w:ind w:right="-1"/>
        <w:jc w:val="both"/>
        <w:rPr>
          <w:rFonts w:ascii="Calibri" w:hAnsi="Calibri" w:cs="Calibri"/>
          <w:sz w:val="22"/>
          <w:szCs w:val="22"/>
        </w:rPr>
      </w:pPr>
      <w:r w:rsidRPr="00D047EF">
        <w:rPr>
          <w:rFonts w:ascii="Calibri" w:hAnsi="Calibri" w:cs="Calibri"/>
          <w:sz w:val="22"/>
          <w:szCs w:val="22"/>
        </w:rPr>
        <w:t>dove D15 D50 e D85 sono le dimensioni delle particelle individuate nella curva granulometrica al 15, 50 e 85% del passante in peso. Se fosse necessario ricorrere a filtri composti da più strati, il materiale di ogni strato dovrà soddisfare ai requisiti sopraindicati rispetto al materiale dello strato adiacente. Non sarà ammesso, per l'esecuzione del dreno, l'utilizzo di materiale fine con diametro inferiore a 0,074 mm in misura superiore al 5% e di grani con diametro superiore a 65 mm.</w:t>
      </w:r>
    </w:p>
    <w:p w14:paraId="33208CFD" w14:textId="77777777" w:rsidR="00D047EF" w:rsidRPr="003F0DD2" w:rsidRDefault="00D047EF"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3F0DD2">
        <w:rPr>
          <w:rFonts w:ascii="Calibri" w:hAnsi="Calibri" w:cs="Calibri"/>
          <w:b/>
          <w:bCs/>
          <w:iCs/>
          <w:sz w:val="22"/>
          <w:szCs w:val="22"/>
        </w:rPr>
        <w:t>Modalità esecutive</w:t>
      </w:r>
    </w:p>
    <w:p w14:paraId="02CD933D" w14:textId="77777777" w:rsidR="00D047EF" w:rsidRDefault="00D047EF" w:rsidP="00D047EF">
      <w:pPr>
        <w:widowControl w:val="0"/>
        <w:tabs>
          <w:tab w:val="left" w:pos="720"/>
        </w:tabs>
        <w:autoSpaceDE w:val="0"/>
        <w:autoSpaceDN w:val="0"/>
        <w:spacing w:line="240" w:lineRule="atLeast"/>
        <w:ind w:right="-1"/>
        <w:jc w:val="both"/>
        <w:rPr>
          <w:rFonts w:ascii="Calibri" w:hAnsi="Calibri"/>
          <w:sz w:val="22"/>
          <w:szCs w:val="22"/>
        </w:rPr>
      </w:pPr>
      <w:r w:rsidRPr="000C1BE4">
        <w:rPr>
          <w:rFonts w:ascii="Calibri" w:hAnsi="Calibri"/>
          <w:sz w:val="22"/>
          <w:szCs w:val="22"/>
        </w:rPr>
        <w:t>I filtri drenanti saranno realizzati a strati di spessore non superiore a 20 cm, accuratamente costipati con mezzi meccanici e con granulometria man mano decrescente in modo da evitare il trascinamento di parti limose dovute alla percolazione dell'acqua attraverso i filtri.</w:t>
      </w:r>
    </w:p>
    <w:p w14:paraId="23965005" w14:textId="77777777" w:rsidR="00D047EF" w:rsidRPr="003F0DD2" w:rsidRDefault="00D047EF"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3F0DD2">
        <w:rPr>
          <w:rFonts w:ascii="Calibri" w:hAnsi="Calibri" w:cs="Calibri"/>
          <w:b/>
          <w:bCs/>
          <w:iCs/>
          <w:sz w:val="22"/>
          <w:szCs w:val="22"/>
        </w:rPr>
        <w:t>Prove di accettazione e controllo</w:t>
      </w:r>
    </w:p>
    <w:p w14:paraId="5888A6E2" w14:textId="77777777" w:rsidR="00D047EF" w:rsidRDefault="00D047EF" w:rsidP="00D047EF">
      <w:pPr>
        <w:widowControl w:val="0"/>
        <w:tabs>
          <w:tab w:val="left" w:pos="720"/>
        </w:tabs>
        <w:autoSpaceDE w:val="0"/>
        <w:autoSpaceDN w:val="0"/>
        <w:spacing w:line="240" w:lineRule="atLeast"/>
        <w:ind w:right="-1"/>
        <w:jc w:val="both"/>
        <w:rPr>
          <w:rFonts w:ascii="Calibri" w:hAnsi="Calibri"/>
          <w:sz w:val="22"/>
          <w:szCs w:val="22"/>
        </w:rPr>
      </w:pPr>
      <w:r w:rsidRPr="00D047EF">
        <w:rPr>
          <w:rFonts w:ascii="Calibri" w:hAnsi="Calibri"/>
          <w:sz w:val="22"/>
          <w:szCs w:val="22"/>
        </w:rPr>
        <w:t>Valgono le indicazioni riportate nel paragrafo relativo ai drenaggi in generale.</w:t>
      </w:r>
    </w:p>
    <w:p w14:paraId="0D771F7F" w14:textId="77777777" w:rsidR="001E5223" w:rsidRPr="003F0DD2" w:rsidRDefault="001E5223" w:rsidP="00BB03A0">
      <w:pPr>
        <w:pStyle w:val="Titolo6"/>
        <w:numPr>
          <w:ilvl w:val="1"/>
          <w:numId w:val="110"/>
        </w:numPr>
        <w:tabs>
          <w:tab w:val="clear" w:pos="426"/>
          <w:tab w:val="clear" w:pos="851"/>
          <w:tab w:val="clear" w:pos="1418"/>
          <w:tab w:val="left" w:pos="567"/>
        </w:tabs>
        <w:spacing w:before="240" w:after="120"/>
        <w:ind w:left="425" w:hanging="425"/>
        <w:jc w:val="left"/>
        <w:rPr>
          <w:rFonts w:ascii="Calibri" w:hAnsi="Calibri" w:cs="Calibri"/>
          <w:sz w:val="22"/>
          <w:szCs w:val="22"/>
          <w:u w:val="none"/>
        </w:rPr>
      </w:pPr>
      <w:bookmarkStart w:id="470" w:name="_Toc161296816"/>
      <w:r w:rsidRPr="003F0DD2">
        <w:rPr>
          <w:rFonts w:ascii="Calibri" w:hAnsi="Calibri" w:cs="Calibri"/>
          <w:sz w:val="22"/>
          <w:szCs w:val="22"/>
          <w:u w:val="none"/>
        </w:rPr>
        <w:t>Tubazioni di raccolta e allontanamento acque drenate</w:t>
      </w:r>
      <w:bookmarkEnd w:id="470"/>
    </w:p>
    <w:p w14:paraId="2DFFF420" w14:textId="77777777" w:rsidR="001E5223" w:rsidRPr="003F0DD2" w:rsidRDefault="001E5223"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3F0DD2">
        <w:rPr>
          <w:rFonts w:ascii="Calibri" w:hAnsi="Calibri" w:cs="Calibri"/>
          <w:b/>
          <w:bCs/>
          <w:iCs/>
          <w:sz w:val="22"/>
          <w:szCs w:val="22"/>
        </w:rPr>
        <w:t>Generalità</w:t>
      </w:r>
    </w:p>
    <w:p w14:paraId="4F4530D0" w14:textId="77777777" w:rsidR="001E5223" w:rsidRDefault="001E5223" w:rsidP="001E5223">
      <w:pPr>
        <w:widowControl w:val="0"/>
        <w:tabs>
          <w:tab w:val="left" w:pos="720"/>
        </w:tabs>
        <w:autoSpaceDE w:val="0"/>
        <w:autoSpaceDN w:val="0"/>
        <w:spacing w:line="240" w:lineRule="atLeast"/>
        <w:ind w:right="-1"/>
        <w:jc w:val="both"/>
        <w:rPr>
          <w:rFonts w:ascii="Calibri" w:hAnsi="Calibri" w:cs="Calibri"/>
          <w:sz w:val="22"/>
          <w:szCs w:val="22"/>
        </w:rPr>
      </w:pPr>
      <w:r w:rsidRPr="001E5223">
        <w:rPr>
          <w:rFonts w:ascii="Calibri" w:hAnsi="Calibri" w:cs="Calibri"/>
          <w:sz w:val="22"/>
          <w:szCs w:val="22"/>
        </w:rPr>
        <w:t>Si potranno utilizzare, a seconda delle condizioni e delle necessità locali, tubazioni forate in calcestruzzo o in PVC rigido.</w:t>
      </w:r>
    </w:p>
    <w:p w14:paraId="2C6E7674" w14:textId="77777777" w:rsidR="001E5223" w:rsidRPr="003F0DD2" w:rsidRDefault="001E5223"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3F0DD2">
        <w:rPr>
          <w:rFonts w:ascii="Calibri" w:hAnsi="Calibri" w:cs="Calibri"/>
          <w:b/>
          <w:bCs/>
          <w:iCs/>
          <w:sz w:val="22"/>
          <w:szCs w:val="22"/>
        </w:rPr>
        <w:t>Caratteristiche dei materiali</w:t>
      </w:r>
    </w:p>
    <w:p w14:paraId="24C30048" w14:textId="77777777" w:rsidR="001E5223" w:rsidRPr="001E5223" w:rsidRDefault="001E5223" w:rsidP="001E5223">
      <w:pPr>
        <w:widowControl w:val="0"/>
        <w:tabs>
          <w:tab w:val="left" w:pos="720"/>
        </w:tabs>
        <w:autoSpaceDE w:val="0"/>
        <w:autoSpaceDN w:val="0"/>
        <w:spacing w:line="240" w:lineRule="atLeast"/>
        <w:ind w:right="-1"/>
        <w:jc w:val="both"/>
        <w:rPr>
          <w:rFonts w:ascii="Calibri" w:hAnsi="Calibri" w:cs="Calibri"/>
          <w:sz w:val="22"/>
          <w:szCs w:val="22"/>
        </w:rPr>
      </w:pPr>
      <w:r w:rsidRPr="001E5223">
        <w:rPr>
          <w:rFonts w:ascii="Calibri" w:hAnsi="Calibri" w:cs="Calibri"/>
          <w:sz w:val="22"/>
          <w:szCs w:val="22"/>
        </w:rPr>
        <w:t xml:space="preserve">Le tubazioni forate in calcestruzzo semplice saranno prefabbricate, con giunti a maschio e femmina; il </w:t>
      </w:r>
      <w:r w:rsidRPr="001E5223">
        <w:rPr>
          <w:rFonts w:ascii="Calibri" w:hAnsi="Calibri" w:cs="Calibri"/>
          <w:sz w:val="22"/>
          <w:szCs w:val="22"/>
        </w:rPr>
        <w:lastRenderedPageBreak/>
        <w:t>calcestruzzo utilizzato nella confezione delle tubazioni sarà di classe C1, con resistenza minima a 28 gg. di 30 N/mm2 (300 kgf/cm2), con dosaggio del cemento minimo pari a 2.5 kN/m3 (250 kgf/m3) e con dimensione massima dell'inerte grosso pari a 1/4 dello spessore della parete del tubo.</w:t>
      </w:r>
    </w:p>
    <w:p w14:paraId="67EE9036" w14:textId="77777777" w:rsidR="001E5223" w:rsidRDefault="001E5223" w:rsidP="001E5223">
      <w:pPr>
        <w:widowControl w:val="0"/>
        <w:tabs>
          <w:tab w:val="left" w:pos="720"/>
        </w:tabs>
        <w:autoSpaceDE w:val="0"/>
        <w:autoSpaceDN w:val="0"/>
        <w:spacing w:line="240" w:lineRule="atLeast"/>
        <w:ind w:right="-1"/>
        <w:jc w:val="both"/>
        <w:rPr>
          <w:rFonts w:ascii="Calibri" w:hAnsi="Calibri" w:cs="Calibri"/>
          <w:sz w:val="22"/>
          <w:szCs w:val="22"/>
        </w:rPr>
      </w:pPr>
      <w:r w:rsidRPr="001E5223">
        <w:rPr>
          <w:rFonts w:ascii="Calibri" w:hAnsi="Calibri" w:cs="Calibri"/>
          <w:sz w:val="22"/>
          <w:szCs w:val="22"/>
        </w:rPr>
        <w:t>Le tubazioni in PVC rigido serie 303/1, dovranno rispondere alle norme UNI 7447-75 ed alla raccomandazione IIP n.3 e saranno realizzate per estrusione secondo le norme UNI 7441-7448, con giunti a bicchiere o manicotto del tipo non scorrevole ottenuti mediante incollaggio.</w:t>
      </w:r>
    </w:p>
    <w:p w14:paraId="461F6173" w14:textId="77777777" w:rsidR="001E5223" w:rsidRPr="003F0DD2" w:rsidRDefault="001E5223"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3F0DD2">
        <w:rPr>
          <w:rFonts w:ascii="Calibri" w:hAnsi="Calibri" w:cs="Calibri"/>
          <w:b/>
          <w:bCs/>
          <w:iCs/>
          <w:sz w:val="22"/>
          <w:szCs w:val="22"/>
        </w:rPr>
        <w:t>Modalità esecutive</w:t>
      </w:r>
    </w:p>
    <w:p w14:paraId="3CEA5FF4" w14:textId="77777777" w:rsidR="001E5223" w:rsidRDefault="001E5223" w:rsidP="001E5223">
      <w:pPr>
        <w:widowControl w:val="0"/>
        <w:tabs>
          <w:tab w:val="left" w:pos="720"/>
        </w:tabs>
        <w:autoSpaceDE w:val="0"/>
        <w:autoSpaceDN w:val="0"/>
        <w:spacing w:line="240" w:lineRule="atLeast"/>
        <w:ind w:right="-1"/>
        <w:jc w:val="both"/>
        <w:rPr>
          <w:rFonts w:ascii="Calibri" w:hAnsi="Calibri" w:cs="Calibri"/>
          <w:sz w:val="22"/>
          <w:szCs w:val="22"/>
        </w:rPr>
      </w:pPr>
      <w:r w:rsidRPr="001E5223">
        <w:rPr>
          <w:rFonts w:ascii="Calibri" w:hAnsi="Calibri" w:cs="Calibri"/>
          <w:sz w:val="22"/>
          <w:szCs w:val="22"/>
        </w:rPr>
        <w:t>Le tubazioni in calcestruzzo semplice e quelle in PVC dovranno essere posate con le modalità e le prescrizioni riportate nei disegni di progetto.</w:t>
      </w:r>
    </w:p>
    <w:p w14:paraId="066FF20E" w14:textId="77777777" w:rsidR="001E5223" w:rsidRPr="003F0DD2" w:rsidRDefault="001E5223"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3F0DD2">
        <w:rPr>
          <w:rFonts w:ascii="Calibri" w:hAnsi="Calibri" w:cs="Calibri"/>
          <w:b/>
          <w:bCs/>
          <w:iCs/>
          <w:sz w:val="22"/>
          <w:szCs w:val="22"/>
        </w:rPr>
        <w:t>Prove di accettazione e controllo</w:t>
      </w:r>
    </w:p>
    <w:p w14:paraId="0FA5B178" w14:textId="77777777" w:rsidR="001E5223" w:rsidRPr="00D047EF" w:rsidRDefault="001E5223" w:rsidP="001E5223">
      <w:pPr>
        <w:widowControl w:val="0"/>
        <w:tabs>
          <w:tab w:val="left" w:pos="720"/>
        </w:tabs>
        <w:autoSpaceDE w:val="0"/>
        <w:autoSpaceDN w:val="0"/>
        <w:spacing w:line="240" w:lineRule="atLeast"/>
        <w:ind w:right="-1"/>
        <w:jc w:val="both"/>
        <w:rPr>
          <w:rFonts w:ascii="Calibri" w:hAnsi="Calibri" w:cs="Calibri"/>
          <w:sz w:val="22"/>
          <w:szCs w:val="22"/>
        </w:rPr>
      </w:pPr>
      <w:r w:rsidRPr="000C1BE4">
        <w:rPr>
          <w:rFonts w:ascii="Calibri" w:hAnsi="Calibri"/>
          <w:sz w:val="22"/>
          <w:szCs w:val="22"/>
        </w:rPr>
        <w:t>L’Impresa dovrà dimostrare all’Ufficio di Direzione Lavori che le tubazioni in calcestruzzo semplice e quelle in PVC corrispondono alle dimensioni ed alle prescrizioni sopra indicate. L’Ufficio di Direzione Lavori, se lo riterrà opportuno, potrà comunque ordinare delle prove di controllo da effettuarsi, a carico dell’Impresa, presso laboratori ufficiali.</w:t>
      </w:r>
    </w:p>
    <w:p w14:paraId="62960CC7" w14:textId="77777777" w:rsidR="00BC041A" w:rsidRPr="00EF3C6C" w:rsidRDefault="00BC041A" w:rsidP="00BB03A0">
      <w:pPr>
        <w:pStyle w:val="Titolo5"/>
        <w:numPr>
          <w:ilvl w:val="0"/>
          <w:numId w:val="96"/>
        </w:numPr>
        <w:tabs>
          <w:tab w:val="left" w:pos="851"/>
        </w:tabs>
        <w:spacing w:before="240" w:after="240"/>
        <w:ind w:left="850" w:hanging="425"/>
        <w:jc w:val="left"/>
        <w:rPr>
          <w:rFonts w:ascii="Calibri" w:hAnsi="Calibri" w:cs="Calibri"/>
          <w:sz w:val="24"/>
          <w:szCs w:val="24"/>
        </w:rPr>
      </w:pPr>
      <w:bookmarkStart w:id="471" w:name="_Toc405533332"/>
      <w:bookmarkStart w:id="472" w:name="_Toc425303144"/>
      <w:bookmarkStart w:id="473" w:name="_Toc332963444"/>
      <w:bookmarkStart w:id="474" w:name="_Toc444166647"/>
      <w:bookmarkStart w:id="475" w:name="_Toc37075626"/>
      <w:bookmarkStart w:id="476" w:name="_Toc161296817"/>
      <w:r w:rsidRPr="00EF3C6C">
        <w:rPr>
          <w:rFonts w:ascii="Calibri" w:hAnsi="Calibri" w:cs="Calibri"/>
          <w:sz w:val="24"/>
          <w:szCs w:val="24"/>
        </w:rPr>
        <w:t>Formazione di rilevati</w:t>
      </w:r>
      <w:bookmarkEnd w:id="471"/>
      <w:bookmarkEnd w:id="472"/>
      <w:bookmarkEnd w:id="473"/>
      <w:bookmarkEnd w:id="474"/>
      <w:bookmarkEnd w:id="475"/>
      <w:bookmarkEnd w:id="476"/>
    </w:p>
    <w:p w14:paraId="3175135F" w14:textId="77777777" w:rsidR="00BC041A" w:rsidRPr="003F0DD2" w:rsidRDefault="00BC041A"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bookmarkStart w:id="477" w:name="_Toc405533333"/>
      <w:bookmarkStart w:id="478" w:name="_Toc425303145"/>
      <w:bookmarkStart w:id="479" w:name="_Toc332963445"/>
      <w:bookmarkStart w:id="480" w:name="_Toc444166648"/>
      <w:r w:rsidRPr="003F0DD2">
        <w:rPr>
          <w:rFonts w:ascii="Calibri" w:hAnsi="Calibri" w:cs="Calibri"/>
          <w:b/>
          <w:bCs/>
          <w:iCs/>
          <w:sz w:val="22"/>
          <w:szCs w:val="22"/>
        </w:rPr>
        <w:t>Generalità</w:t>
      </w:r>
      <w:bookmarkEnd w:id="477"/>
      <w:bookmarkEnd w:id="478"/>
      <w:bookmarkEnd w:id="479"/>
      <w:bookmarkEnd w:id="480"/>
    </w:p>
    <w:p w14:paraId="7374FE9F"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Le indicazioni riportate nel seguito si riferiscono sia a lavori di costruzione di nuovi rilevati arginali, sia a lavori di ringrosso e/o rialzo di argini esistenti.</w:t>
      </w:r>
    </w:p>
    <w:p w14:paraId="6A59152B" w14:textId="77777777" w:rsidR="00BC041A" w:rsidRPr="003F0DD2" w:rsidRDefault="00BC041A"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bookmarkStart w:id="481" w:name="_Toc405533334"/>
      <w:bookmarkStart w:id="482" w:name="_Toc425303146"/>
      <w:bookmarkStart w:id="483" w:name="_Toc332963446"/>
      <w:bookmarkStart w:id="484" w:name="_Toc444166649"/>
      <w:r w:rsidRPr="003F0DD2">
        <w:rPr>
          <w:rFonts w:ascii="Calibri" w:hAnsi="Calibri" w:cs="Calibri"/>
          <w:b/>
          <w:bCs/>
          <w:iCs/>
          <w:sz w:val="22"/>
          <w:szCs w:val="22"/>
        </w:rPr>
        <w:t>Caratteristiche dei materiali</w:t>
      </w:r>
      <w:bookmarkEnd w:id="481"/>
      <w:bookmarkEnd w:id="482"/>
      <w:bookmarkEnd w:id="483"/>
      <w:bookmarkEnd w:id="484"/>
    </w:p>
    <w:p w14:paraId="768DF2C0"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Con riferimento alla classificazione contenuta nelle norme CNR UNI 10006, le terre preferibilmente da utilizzare saranno di tipo argilloso e limoso (classi A-4, A-6, A-7-6),</w:t>
      </w:r>
      <w:r w:rsidR="00455C27">
        <w:rPr>
          <w:rFonts w:ascii="Calibri" w:hAnsi="Calibri" w:cs="Calibri"/>
          <w:sz w:val="22"/>
          <w:szCs w:val="22"/>
        </w:rPr>
        <w:t xml:space="preserve"> </w:t>
      </w:r>
      <w:r w:rsidRPr="00BC041A">
        <w:rPr>
          <w:rFonts w:ascii="Calibri" w:hAnsi="Calibri" w:cs="Calibri"/>
          <w:sz w:val="22"/>
          <w:szCs w:val="22"/>
        </w:rPr>
        <w:t>con contenuto minimo di sabbia pari al 15% e con indice di plasticità inferiore a 25.</w:t>
      </w:r>
    </w:p>
    <w:p w14:paraId="3EA6B1AD"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4"/>
        </w:rPr>
      </w:pPr>
      <w:r w:rsidRPr="00BC041A">
        <w:rPr>
          <w:rFonts w:ascii="Calibri" w:hAnsi="Calibri" w:cs="Calibri"/>
          <w:sz w:val="22"/>
          <w:szCs w:val="24"/>
        </w:rPr>
        <w:t>In casi di accertata impossibilità di ottenere una classe di rilevato superiore a quella con classifica A-3 è facoltà dell’Ufficio di Direzione Lavori di accettare il materiale posto in opera, prescrivendo uno spessore non inferiore a 40 cm. di terreno vegetale sul paramento a fiume del rilevato.</w:t>
      </w:r>
    </w:p>
    <w:p w14:paraId="1BFB127E"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Non si dovranno utilizzare le materie organiche e le sabbie pulite.</w:t>
      </w:r>
    </w:p>
    <w:p w14:paraId="0A011AAF"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Il materiale posto in opera dovrà avere valori del peso in volume allo stato secco pari al 95% del peso di volume secco ottenuto nella prova di compattazione Proctor normale con tolleranza di +/- 1%; la corrispondente umidità dovrà avere i valori compresi fra +/- 2% dell'umidità ottimale ottenuta nella suddetta prova di compattazione. Definita anche la percentuale di umidità, questa deve essere mantenuta costante con una tolleranza di +/- 1%.</w:t>
      </w:r>
    </w:p>
    <w:p w14:paraId="676953CF" w14:textId="77777777" w:rsid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A suo insindacabile giudizio, l'Amministrazione potrà individuare aree di prelievo di materiale di caratteristiche differenti da quanto sopra riportato.</w:t>
      </w:r>
    </w:p>
    <w:p w14:paraId="4EC11ACB" w14:textId="77777777" w:rsidR="00E3338C" w:rsidRDefault="00E3338C" w:rsidP="00BC041A">
      <w:pPr>
        <w:widowControl w:val="0"/>
        <w:autoSpaceDE w:val="0"/>
        <w:autoSpaceDN w:val="0"/>
        <w:spacing w:line="240" w:lineRule="atLeast"/>
        <w:ind w:right="-1"/>
        <w:jc w:val="both"/>
        <w:rPr>
          <w:rFonts w:ascii="Calibri" w:hAnsi="Calibri" w:cs="Calibri"/>
          <w:sz w:val="22"/>
          <w:szCs w:val="22"/>
        </w:rPr>
      </w:pPr>
    </w:p>
    <w:p w14:paraId="612DBB7B" w14:textId="77777777" w:rsidR="00E3338C" w:rsidRPr="002A6880" w:rsidRDefault="00E3338C" w:rsidP="00BC041A">
      <w:pPr>
        <w:widowControl w:val="0"/>
        <w:autoSpaceDE w:val="0"/>
        <w:autoSpaceDN w:val="0"/>
        <w:spacing w:line="240" w:lineRule="atLeast"/>
        <w:ind w:right="-1"/>
        <w:jc w:val="both"/>
        <w:rPr>
          <w:rFonts w:ascii="Calibri" w:hAnsi="Calibri" w:cs="Calibri"/>
          <w:i/>
          <w:sz w:val="22"/>
          <w:szCs w:val="22"/>
          <w:u w:val="single"/>
        </w:rPr>
      </w:pPr>
      <w:r w:rsidRPr="002A6880">
        <w:rPr>
          <w:rFonts w:ascii="Calibri" w:hAnsi="Calibri" w:cs="Calibri"/>
          <w:i/>
          <w:sz w:val="22"/>
          <w:szCs w:val="22"/>
          <w:u w:val="single"/>
        </w:rPr>
        <w:t>Rilevato strutturale pe</w:t>
      </w:r>
      <w:r w:rsidR="002A6880" w:rsidRPr="002A6880">
        <w:rPr>
          <w:rFonts w:ascii="Calibri" w:hAnsi="Calibri" w:cs="Calibri"/>
          <w:i/>
          <w:sz w:val="22"/>
          <w:szCs w:val="22"/>
          <w:u w:val="single"/>
        </w:rPr>
        <w:t>r manufatti in terra rinforzata</w:t>
      </w:r>
      <w:r w:rsidRPr="002A6880">
        <w:rPr>
          <w:rFonts w:ascii="Calibri" w:hAnsi="Calibri" w:cs="Calibri"/>
          <w:i/>
          <w:sz w:val="22"/>
          <w:szCs w:val="22"/>
          <w:u w:val="single"/>
        </w:rPr>
        <w:t>:</w:t>
      </w:r>
    </w:p>
    <w:p w14:paraId="327E4071" w14:textId="77777777" w:rsidR="00E3338C" w:rsidRDefault="00E3338C" w:rsidP="00BC041A">
      <w:pPr>
        <w:widowControl w:val="0"/>
        <w:autoSpaceDE w:val="0"/>
        <w:autoSpaceDN w:val="0"/>
        <w:spacing w:line="240" w:lineRule="atLeast"/>
        <w:ind w:right="-1"/>
        <w:jc w:val="both"/>
        <w:rPr>
          <w:rFonts w:ascii="Calibri" w:hAnsi="Calibri" w:cs="Calibri"/>
          <w:sz w:val="22"/>
          <w:szCs w:val="22"/>
        </w:rPr>
      </w:pPr>
      <w:r w:rsidRPr="00E3338C">
        <w:rPr>
          <w:rFonts w:ascii="Calibri" w:hAnsi="Calibri" w:cs="Calibri"/>
          <w:sz w:val="22"/>
          <w:szCs w:val="22"/>
        </w:rPr>
        <w:t>Il terreno di riempimento che costituisce il rilevato strutturale del manufatto in terra rinforzata con reti metalliche, potrà provenire, in accordo con la Direzione Lavori, sia da scavi precedentemente eseguiti, sia da cave di prestito e, facendo riferimento alle classificazioni riportate alle norme UNI 10006, dovrà appartenere ai gruppi A-2-4, A-2-5, con esclusione di pezzature superiori a 15 cm.</w:t>
      </w:r>
    </w:p>
    <w:p w14:paraId="307AF1F7" w14:textId="77777777" w:rsidR="00E3338C" w:rsidRDefault="00E3338C" w:rsidP="00BC041A">
      <w:pPr>
        <w:widowControl w:val="0"/>
        <w:autoSpaceDE w:val="0"/>
        <w:autoSpaceDN w:val="0"/>
        <w:spacing w:line="240" w:lineRule="atLeast"/>
        <w:ind w:right="-1"/>
        <w:jc w:val="both"/>
        <w:rPr>
          <w:rFonts w:ascii="Calibri" w:hAnsi="Calibri" w:cs="Calibri"/>
          <w:sz w:val="22"/>
          <w:szCs w:val="22"/>
        </w:rPr>
      </w:pPr>
      <w:r w:rsidRPr="00E3338C">
        <w:rPr>
          <w:rFonts w:ascii="Calibri" w:hAnsi="Calibri" w:cs="Calibri"/>
          <w:sz w:val="22"/>
          <w:szCs w:val="22"/>
        </w:rPr>
        <w:t>Il materiale con dimensioni superiori a 10 cm è ammesso con percentuale inferiore al 15% del totale. In ogni caso saranno esclusi i materiali che, da prove opportune, presentino angoli di attrito interno minori di quelli previsti in progetto.</w:t>
      </w:r>
    </w:p>
    <w:p w14:paraId="77A14C12" w14:textId="77777777" w:rsidR="00E3338C" w:rsidRDefault="00E3338C" w:rsidP="00BC041A">
      <w:pPr>
        <w:widowControl w:val="0"/>
        <w:autoSpaceDE w:val="0"/>
        <w:autoSpaceDN w:val="0"/>
        <w:spacing w:line="240" w:lineRule="atLeast"/>
        <w:ind w:right="-1"/>
        <w:jc w:val="both"/>
        <w:rPr>
          <w:rFonts w:ascii="Calibri" w:hAnsi="Calibri" w:cs="Calibri"/>
          <w:sz w:val="22"/>
          <w:szCs w:val="22"/>
        </w:rPr>
      </w:pPr>
      <w:r w:rsidRPr="00E3338C">
        <w:rPr>
          <w:rFonts w:ascii="Calibri" w:hAnsi="Calibri" w:cs="Calibri"/>
          <w:sz w:val="22"/>
          <w:szCs w:val="22"/>
        </w:rPr>
        <w:t>Il peso in volume del terreno di riempimento, in opera compattato, dovrà essere superiore a 18 KN/mc.</w:t>
      </w:r>
    </w:p>
    <w:p w14:paraId="01F0495A" w14:textId="77777777" w:rsidR="00E3338C" w:rsidRDefault="00E3338C" w:rsidP="00BC041A">
      <w:pPr>
        <w:widowControl w:val="0"/>
        <w:autoSpaceDE w:val="0"/>
        <w:autoSpaceDN w:val="0"/>
        <w:spacing w:line="240" w:lineRule="atLeast"/>
        <w:ind w:right="-1"/>
        <w:jc w:val="both"/>
        <w:rPr>
          <w:rFonts w:ascii="Calibri" w:hAnsi="Calibri" w:cs="Calibri"/>
          <w:sz w:val="22"/>
          <w:szCs w:val="22"/>
        </w:rPr>
      </w:pPr>
      <w:r w:rsidRPr="00E3338C">
        <w:rPr>
          <w:rFonts w:ascii="Calibri" w:hAnsi="Calibri" w:cs="Calibri"/>
          <w:sz w:val="22"/>
          <w:szCs w:val="22"/>
        </w:rPr>
        <w:t xml:space="preserve">Altri materiali, anche non rispondenti alle classificazioni esposte, potranno essere utilizzati, previo studio di una appropriata miscelazione con materiali diversi, in modo da ottenere comunque le </w:t>
      </w:r>
      <w:r w:rsidRPr="00E3338C">
        <w:rPr>
          <w:rFonts w:ascii="Calibri" w:hAnsi="Calibri" w:cs="Calibri"/>
          <w:sz w:val="22"/>
          <w:szCs w:val="22"/>
        </w:rPr>
        <w:lastRenderedPageBreak/>
        <w:t>caratteristiche ed i parametri utilizzati nei calcoli di progetto.</w:t>
      </w:r>
    </w:p>
    <w:p w14:paraId="7A3AAA14" w14:textId="77777777" w:rsidR="00E3338C" w:rsidRDefault="00E3338C" w:rsidP="00BC041A">
      <w:pPr>
        <w:widowControl w:val="0"/>
        <w:autoSpaceDE w:val="0"/>
        <w:autoSpaceDN w:val="0"/>
        <w:spacing w:line="240" w:lineRule="atLeast"/>
        <w:ind w:right="-1"/>
        <w:jc w:val="both"/>
        <w:rPr>
          <w:rFonts w:ascii="Calibri" w:hAnsi="Calibri" w:cs="Calibri"/>
          <w:sz w:val="22"/>
          <w:szCs w:val="22"/>
        </w:rPr>
      </w:pPr>
      <w:r w:rsidRPr="00E3338C">
        <w:rPr>
          <w:rFonts w:ascii="Calibri" w:hAnsi="Calibri" w:cs="Calibri"/>
          <w:sz w:val="22"/>
          <w:szCs w:val="22"/>
        </w:rPr>
        <w:t>I materiali non conformi alle specifiche precedenti, potranno essere comunque utilizzati solo dietro approvazione del Committente in casi di progetti particolari.</w:t>
      </w:r>
    </w:p>
    <w:p w14:paraId="379BBDCD" w14:textId="77777777" w:rsidR="00E3338C" w:rsidRDefault="00E3338C" w:rsidP="00BC041A">
      <w:pPr>
        <w:widowControl w:val="0"/>
        <w:autoSpaceDE w:val="0"/>
        <w:autoSpaceDN w:val="0"/>
        <w:spacing w:line="240" w:lineRule="atLeast"/>
        <w:ind w:right="-1"/>
        <w:jc w:val="both"/>
        <w:rPr>
          <w:rFonts w:ascii="Calibri" w:hAnsi="Calibri" w:cs="Calibri"/>
          <w:sz w:val="22"/>
          <w:szCs w:val="22"/>
        </w:rPr>
      </w:pPr>
    </w:p>
    <w:p w14:paraId="6CCD27AE" w14:textId="77777777" w:rsidR="00E3338C" w:rsidRPr="002A6880" w:rsidRDefault="00E3338C" w:rsidP="00BC041A">
      <w:pPr>
        <w:widowControl w:val="0"/>
        <w:autoSpaceDE w:val="0"/>
        <w:autoSpaceDN w:val="0"/>
        <w:spacing w:line="240" w:lineRule="atLeast"/>
        <w:ind w:right="-1"/>
        <w:jc w:val="both"/>
        <w:rPr>
          <w:rFonts w:ascii="Calibri" w:hAnsi="Calibri" w:cs="Calibri"/>
          <w:i/>
          <w:sz w:val="22"/>
          <w:szCs w:val="22"/>
          <w:u w:val="single"/>
        </w:rPr>
      </w:pPr>
      <w:r w:rsidRPr="002A6880">
        <w:rPr>
          <w:rFonts w:ascii="Calibri" w:hAnsi="Calibri" w:cs="Calibri"/>
          <w:i/>
          <w:sz w:val="22"/>
          <w:szCs w:val="22"/>
          <w:u w:val="single"/>
        </w:rPr>
        <w:t>Materiale di rinforzo per manufatti in terra rinforzata:</w:t>
      </w:r>
    </w:p>
    <w:p w14:paraId="15781F9F" w14:textId="77777777" w:rsidR="002A6880" w:rsidRDefault="002A6880" w:rsidP="00BC041A">
      <w:pPr>
        <w:widowControl w:val="0"/>
        <w:autoSpaceDE w:val="0"/>
        <w:autoSpaceDN w:val="0"/>
        <w:spacing w:line="240" w:lineRule="atLeast"/>
        <w:ind w:right="-1"/>
        <w:jc w:val="both"/>
        <w:rPr>
          <w:rFonts w:ascii="Calibri" w:hAnsi="Calibri" w:cs="Calibri"/>
          <w:sz w:val="22"/>
          <w:szCs w:val="22"/>
        </w:rPr>
      </w:pPr>
      <w:r w:rsidRPr="002A6880">
        <w:rPr>
          <w:rFonts w:ascii="Calibri" w:hAnsi="Calibri" w:cs="Calibri"/>
          <w:sz w:val="22"/>
          <w:szCs w:val="22"/>
        </w:rPr>
        <w:t xml:space="preserve">Le caratteristiche generali </w:t>
      </w:r>
      <w:r w:rsidR="00455C27" w:rsidRPr="002A6880">
        <w:rPr>
          <w:rFonts w:ascii="Calibri" w:hAnsi="Calibri" w:cs="Calibri"/>
          <w:sz w:val="22"/>
          <w:szCs w:val="22"/>
        </w:rPr>
        <w:t>che devono possedere i materiali di rinforzo da ut</w:t>
      </w:r>
      <w:r w:rsidR="00455C27">
        <w:rPr>
          <w:rFonts w:ascii="Calibri" w:hAnsi="Calibri" w:cs="Calibri"/>
          <w:sz w:val="22"/>
          <w:szCs w:val="22"/>
        </w:rPr>
        <w:t>i</w:t>
      </w:r>
      <w:r w:rsidR="00455C27" w:rsidRPr="002A6880">
        <w:rPr>
          <w:rFonts w:ascii="Calibri" w:hAnsi="Calibri" w:cs="Calibri"/>
          <w:sz w:val="22"/>
          <w:szCs w:val="22"/>
        </w:rPr>
        <w:t>lizzare per la realizzazione di manufatti in terra rinforzata con reti metalliche</w:t>
      </w:r>
      <w:r w:rsidRPr="002A6880">
        <w:rPr>
          <w:rFonts w:ascii="Calibri" w:hAnsi="Calibri" w:cs="Calibri"/>
          <w:sz w:val="22"/>
          <w:szCs w:val="22"/>
        </w:rPr>
        <w:t xml:space="preserve"> sono:</w:t>
      </w:r>
    </w:p>
    <w:p w14:paraId="3C61CF55" w14:textId="77777777" w:rsidR="002A6880" w:rsidRDefault="002A6880" w:rsidP="00BB03A0">
      <w:pPr>
        <w:widowControl w:val="0"/>
        <w:numPr>
          <w:ilvl w:val="0"/>
          <w:numId w:val="117"/>
        </w:numPr>
        <w:autoSpaceDE w:val="0"/>
        <w:autoSpaceDN w:val="0"/>
        <w:spacing w:line="240" w:lineRule="atLeast"/>
        <w:ind w:right="-1"/>
        <w:jc w:val="both"/>
        <w:rPr>
          <w:rFonts w:ascii="Calibri" w:hAnsi="Calibri" w:cs="Calibri"/>
          <w:sz w:val="22"/>
          <w:szCs w:val="22"/>
        </w:rPr>
      </w:pPr>
      <w:r w:rsidRPr="002A6880">
        <w:rPr>
          <w:rFonts w:ascii="Calibri" w:hAnsi="Calibri" w:cs="Calibri"/>
          <w:sz w:val="22"/>
          <w:szCs w:val="22"/>
        </w:rPr>
        <w:t>alta resi</w:t>
      </w:r>
      <w:r>
        <w:rPr>
          <w:rFonts w:ascii="Calibri" w:hAnsi="Calibri" w:cs="Calibri"/>
          <w:sz w:val="22"/>
          <w:szCs w:val="22"/>
        </w:rPr>
        <w:t>s</w:t>
      </w:r>
      <w:r w:rsidRPr="002A6880">
        <w:rPr>
          <w:rFonts w:ascii="Calibri" w:hAnsi="Calibri" w:cs="Calibri"/>
          <w:sz w:val="22"/>
          <w:szCs w:val="22"/>
        </w:rPr>
        <w:t>tenza a trazione</w:t>
      </w:r>
    </w:p>
    <w:p w14:paraId="0F5BCF0B" w14:textId="77777777" w:rsidR="002A6880" w:rsidRDefault="002A6880" w:rsidP="00BB03A0">
      <w:pPr>
        <w:widowControl w:val="0"/>
        <w:numPr>
          <w:ilvl w:val="0"/>
          <w:numId w:val="117"/>
        </w:numPr>
        <w:autoSpaceDE w:val="0"/>
        <w:autoSpaceDN w:val="0"/>
        <w:spacing w:line="240" w:lineRule="atLeast"/>
        <w:ind w:right="-1"/>
        <w:jc w:val="both"/>
        <w:rPr>
          <w:rFonts w:ascii="Calibri" w:hAnsi="Calibri" w:cs="Calibri"/>
          <w:sz w:val="22"/>
          <w:szCs w:val="22"/>
        </w:rPr>
      </w:pPr>
      <w:r w:rsidRPr="002A6880">
        <w:rPr>
          <w:rFonts w:ascii="Calibri" w:hAnsi="Calibri" w:cs="Calibri"/>
          <w:sz w:val="22"/>
          <w:szCs w:val="22"/>
        </w:rPr>
        <w:t>alta resistenza ai fenomeni di corrosione metallica.</w:t>
      </w:r>
    </w:p>
    <w:p w14:paraId="50228055" w14:textId="77777777" w:rsidR="002A6880" w:rsidRDefault="00455C27" w:rsidP="00BC041A">
      <w:pPr>
        <w:widowControl w:val="0"/>
        <w:autoSpaceDE w:val="0"/>
        <w:autoSpaceDN w:val="0"/>
        <w:spacing w:line="240" w:lineRule="atLeast"/>
        <w:ind w:right="-1"/>
        <w:jc w:val="both"/>
        <w:rPr>
          <w:rFonts w:ascii="Calibri" w:hAnsi="Calibri" w:cs="Calibri"/>
          <w:sz w:val="22"/>
          <w:szCs w:val="22"/>
        </w:rPr>
      </w:pPr>
      <w:r w:rsidRPr="002A6880">
        <w:rPr>
          <w:rFonts w:ascii="Calibri" w:hAnsi="Calibri" w:cs="Calibri"/>
          <w:sz w:val="22"/>
          <w:szCs w:val="22"/>
        </w:rPr>
        <w:t>In particolare,</w:t>
      </w:r>
      <w:r w:rsidR="002A6880" w:rsidRPr="002A6880">
        <w:rPr>
          <w:rFonts w:ascii="Calibri" w:hAnsi="Calibri" w:cs="Calibri"/>
          <w:sz w:val="22"/>
          <w:szCs w:val="22"/>
        </w:rPr>
        <w:t xml:space="preserve"> gli elementi di rinforzo sono caratterizzati dai seguenti componenti (come da disegno):</w:t>
      </w:r>
    </w:p>
    <w:p w14:paraId="56A22494" w14:textId="77777777" w:rsidR="002A6880" w:rsidRDefault="002A6880" w:rsidP="00BB03A0">
      <w:pPr>
        <w:widowControl w:val="0"/>
        <w:numPr>
          <w:ilvl w:val="0"/>
          <w:numId w:val="118"/>
        </w:numPr>
        <w:autoSpaceDE w:val="0"/>
        <w:autoSpaceDN w:val="0"/>
        <w:spacing w:line="240" w:lineRule="atLeast"/>
        <w:ind w:left="284" w:right="-1" w:hanging="284"/>
        <w:jc w:val="both"/>
        <w:rPr>
          <w:rFonts w:ascii="Calibri" w:hAnsi="Calibri" w:cs="Calibri"/>
          <w:sz w:val="22"/>
          <w:szCs w:val="22"/>
        </w:rPr>
      </w:pPr>
      <w:r w:rsidRPr="002A6880">
        <w:rPr>
          <w:rFonts w:ascii="Calibri" w:hAnsi="Calibri" w:cs="Calibri"/>
          <w:sz w:val="22"/>
          <w:szCs w:val="22"/>
        </w:rPr>
        <w:t xml:space="preserve">Reti a doppia torsione a maglia esagonale tipo 8x10 cm Il filo dovrà essere zincato (UNI 8018) e plasticato. Le dimensioni del diametro interno del filo </w:t>
      </w:r>
      <w:r w:rsidR="00455C27" w:rsidRPr="002A6880">
        <w:rPr>
          <w:rFonts w:ascii="Calibri" w:hAnsi="Calibri" w:cs="Calibri"/>
          <w:sz w:val="22"/>
          <w:szCs w:val="22"/>
        </w:rPr>
        <w:t>dovranno essere non inferiori</w:t>
      </w:r>
      <w:r w:rsidRPr="002A6880">
        <w:rPr>
          <w:rFonts w:ascii="Calibri" w:hAnsi="Calibri" w:cs="Calibri"/>
          <w:sz w:val="22"/>
          <w:szCs w:val="22"/>
        </w:rPr>
        <w:t xml:space="preserve"> a 2,7 mm; quello esterno a 3,7 mm.</w:t>
      </w:r>
    </w:p>
    <w:p w14:paraId="25622A98" w14:textId="77777777" w:rsidR="002A6880" w:rsidRDefault="002A6880" w:rsidP="00BB03A0">
      <w:pPr>
        <w:widowControl w:val="0"/>
        <w:numPr>
          <w:ilvl w:val="0"/>
          <w:numId w:val="118"/>
        </w:numPr>
        <w:autoSpaceDE w:val="0"/>
        <w:autoSpaceDN w:val="0"/>
        <w:spacing w:line="240" w:lineRule="atLeast"/>
        <w:ind w:left="284" w:right="-1" w:hanging="284"/>
        <w:jc w:val="both"/>
        <w:rPr>
          <w:rFonts w:ascii="Calibri" w:hAnsi="Calibri" w:cs="Calibri"/>
          <w:sz w:val="22"/>
          <w:szCs w:val="22"/>
        </w:rPr>
      </w:pPr>
      <w:r w:rsidRPr="002A6880">
        <w:rPr>
          <w:rFonts w:ascii="Calibri" w:hAnsi="Calibri" w:cs="Calibri"/>
          <w:sz w:val="22"/>
          <w:szCs w:val="22"/>
        </w:rPr>
        <w:t>Barrette metalliche di rinforzo zincate e plasticate inserite nella rete metallica del paramento esterno (Ø int. = 3,4 mm, Ø est. = 4,4 mm).</w:t>
      </w:r>
    </w:p>
    <w:p w14:paraId="4208C11E" w14:textId="77777777" w:rsidR="002A6880" w:rsidRDefault="002A6880" w:rsidP="00BB03A0">
      <w:pPr>
        <w:widowControl w:val="0"/>
        <w:numPr>
          <w:ilvl w:val="0"/>
          <w:numId w:val="118"/>
        </w:numPr>
        <w:autoSpaceDE w:val="0"/>
        <w:autoSpaceDN w:val="0"/>
        <w:spacing w:line="240" w:lineRule="atLeast"/>
        <w:ind w:left="284" w:right="-1" w:hanging="284"/>
        <w:jc w:val="both"/>
        <w:rPr>
          <w:rFonts w:ascii="Calibri" w:hAnsi="Calibri" w:cs="Calibri"/>
          <w:sz w:val="22"/>
          <w:szCs w:val="22"/>
        </w:rPr>
      </w:pPr>
      <w:r w:rsidRPr="002A6880">
        <w:rPr>
          <w:rFonts w:ascii="Calibri" w:hAnsi="Calibri" w:cs="Calibri"/>
          <w:sz w:val="22"/>
          <w:szCs w:val="22"/>
        </w:rPr>
        <w:t>Diaframmi in rete metallica a doppia torsione a maglia esagonale tipo 8x10 in filo zincato e plasticato (Ø int. = 2,7 mm, Ø est. 3,7 mm) nel caso di paramento scatolare esterno riempito in pietrame.</w:t>
      </w:r>
    </w:p>
    <w:p w14:paraId="64E562B4" w14:textId="77777777" w:rsidR="002A6880" w:rsidRDefault="002A6880" w:rsidP="00BB03A0">
      <w:pPr>
        <w:widowControl w:val="0"/>
        <w:numPr>
          <w:ilvl w:val="0"/>
          <w:numId w:val="118"/>
        </w:numPr>
        <w:autoSpaceDE w:val="0"/>
        <w:autoSpaceDN w:val="0"/>
        <w:spacing w:line="240" w:lineRule="atLeast"/>
        <w:ind w:left="284" w:right="-1" w:hanging="284"/>
        <w:jc w:val="both"/>
        <w:rPr>
          <w:rFonts w:ascii="Calibri" w:hAnsi="Calibri" w:cs="Calibri"/>
          <w:sz w:val="22"/>
          <w:szCs w:val="22"/>
        </w:rPr>
      </w:pPr>
      <w:r w:rsidRPr="002A6880">
        <w:rPr>
          <w:rFonts w:ascii="Calibri" w:hAnsi="Calibri" w:cs="Calibri"/>
          <w:sz w:val="22"/>
          <w:szCs w:val="22"/>
        </w:rPr>
        <w:t>Pannello di rinforzo in rete elettrosaldata maglia 150x150 mm Ø 8 mm nel caso di paramento esterno non scatolare, da rinverdire.</w:t>
      </w:r>
    </w:p>
    <w:p w14:paraId="4F08862E" w14:textId="77777777" w:rsidR="002A6880" w:rsidRDefault="002A6880" w:rsidP="00BB03A0">
      <w:pPr>
        <w:widowControl w:val="0"/>
        <w:numPr>
          <w:ilvl w:val="0"/>
          <w:numId w:val="118"/>
        </w:numPr>
        <w:autoSpaceDE w:val="0"/>
        <w:autoSpaceDN w:val="0"/>
        <w:spacing w:line="240" w:lineRule="atLeast"/>
        <w:ind w:left="284" w:right="-1" w:hanging="284"/>
        <w:jc w:val="both"/>
        <w:rPr>
          <w:rFonts w:ascii="Calibri" w:hAnsi="Calibri" w:cs="Calibri"/>
          <w:sz w:val="22"/>
          <w:szCs w:val="22"/>
        </w:rPr>
      </w:pPr>
      <w:r w:rsidRPr="002A6880">
        <w:rPr>
          <w:rFonts w:ascii="Calibri" w:hAnsi="Calibri" w:cs="Calibri"/>
          <w:sz w:val="22"/>
          <w:szCs w:val="22"/>
        </w:rPr>
        <w:t>Staffe di rinforzo triangolari in acciaio (tipo Ø 10 mm) collegate a cerniera al paramento esterno in rete metallica (paramento non scatolare).</w:t>
      </w:r>
    </w:p>
    <w:p w14:paraId="1510770B" w14:textId="77777777" w:rsidR="00E3338C" w:rsidRDefault="002A6880" w:rsidP="00BB03A0">
      <w:pPr>
        <w:widowControl w:val="0"/>
        <w:numPr>
          <w:ilvl w:val="0"/>
          <w:numId w:val="118"/>
        </w:numPr>
        <w:autoSpaceDE w:val="0"/>
        <w:autoSpaceDN w:val="0"/>
        <w:spacing w:line="240" w:lineRule="atLeast"/>
        <w:ind w:left="284" w:right="-1" w:hanging="284"/>
        <w:jc w:val="both"/>
        <w:rPr>
          <w:rFonts w:ascii="Calibri" w:hAnsi="Calibri" w:cs="Calibri"/>
          <w:sz w:val="22"/>
          <w:szCs w:val="22"/>
        </w:rPr>
      </w:pPr>
      <w:r w:rsidRPr="002A6880">
        <w:rPr>
          <w:rFonts w:ascii="Calibri" w:hAnsi="Calibri" w:cs="Calibri"/>
          <w:sz w:val="22"/>
          <w:szCs w:val="22"/>
        </w:rPr>
        <w:t>Biostuoia ritentrice dei fini in fibra naturale già inserita in fase di produzione tra la rete metallica dell’elemento di base ed il pannello di rinforzo nel caso di paramento non scatolare da rinverdire</w:t>
      </w:r>
    </w:p>
    <w:p w14:paraId="33B39CCA" w14:textId="77777777" w:rsidR="00BC041A" w:rsidRPr="003F0DD2" w:rsidRDefault="00BC041A"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bookmarkStart w:id="485" w:name="_Toc405533335"/>
      <w:bookmarkStart w:id="486" w:name="_Toc425303147"/>
      <w:bookmarkStart w:id="487" w:name="_Toc332963447"/>
      <w:bookmarkStart w:id="488" w:name="_Toc444166650"/>
      <w:r w:rsidRPr="003F0DD2">
        <w:rPr>
          <w:rFonts w:ascii="Calibri" w:hAnsi="Calibri" w:cs="Calibri"/>
          <w:b/>
          <w:bCs/>
          <w:iCs/>
          <w:sz w:val="22"/>
          <w:szCs w:val="22"/>
        </w:rPr>
        <w:t>Modalità esecutive</w:t>
      </w:r>
      <w:bookmarkEnd w:id="485"/>
      <w:bookmarkEnd w:id="486"/>
      <w:bookmarkEnd w:id="487"/>
      <w:bookmarkEnd w:id="488"/>
    </w:p>
    <w:p w14:paraId="0C92C947"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Prima di procedere alla costruzione dell'argine, sarà necessario preparare il terreno di posa, provvedendo all'asportazione del terreno vegetale e degli apparati radicali e alla predisposizione di uno scavo di cassonetto o, qualora il declivio trasversale del terreno fosse superiore al 15%, di opportuni gradoni di immorsamento delle dimensioni riportate nei disegni di progetto.</w:t>
      </w:r>
    </w:p>
    <w:p w14:paraId="76405EBD"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Nella costruzione dell'argine andranno seguite le indicazioni progettuali riportate nei disegni esecutivi, sia per quanto riguarda le dimensioni del rilevato e la pendenza delle scarpate, sia per quanto riguarda lo spessore degli strati, il tipo di macchina da utilizzare per il costipamento ed il numero di passate.</w:t>
      </w:r>
    </w:p>
    <w:p w14:paraId="1E7F7079"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Sempre ai disegni di progetto si dovrà fare riferimento per le caratteristiche dimensionali e dei materiali da utilizzare per la realizzazione della pista di servizio o della strada sulla testa arginale.</w:t>
      </w:r>
    </w:p>
    <w:p w14:paraId="1A0A9685" w14:textId="77777777" w:rsidR="00BC041A" w:rsidRPr="003F0DD2" w:rsidRDefault="00BC041A"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bookmarkStart w:id="489" w:name="_Toc405533336"/>
      <w:bookmarkStart w:id="490" w:name="_Toc425303148"/>
      <w:bookmarkStart w:id="491" w:name="_Toc332963448"/>
      <w:bookmarkStart w:id="492" w:name="_Toc444166651"/>
      <w:r w:rsidRPr="003F0DD2">
        <w:rPr>
          <w:rFonts w:ascii="Calibri" w:hAnsi="Calibri" w:cs="Calibri"/>
          <w:b/>
          <w:bCs/>
          <w:iCs/>
          <w:sz w:val="22"/>
          <w:szCs w:val="22"/>
        </w:rPr>
        <w:t>Prove di accettazione e controllo</w:t>
      </w:r>
      <w:bookmarkEnd w:id="489"/>
      <w:bookmarkEnd w:id="490"/>
      <w:bookmarkEnd w:id="491"/>
      <w:bookmarkEnd w:id="492"/>
    </w:p>
    <w:p w14:paraId="233D2783"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Prima dell'esecuzione dei lavori l’Ufficio di Direzione Lavori procederà al prelievo di campioni di terreno da inviare a laboratori ufficiali, in modo da verificare la rispondenza alle prescrizioni di cui al Capitolato.</w:t>
      </w:r>
    </w:p>
    <w:p w14:paraId="7C219318"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 campioni di terreno prelevati saranno innanzitutto classificati: sarà individuata la curva granulometrica che caratterizza ogni campione, verranno valutati i limiti di Atterberg (in particolare modo il limite liquido e l'indice di plasticità), l'indice di gruppo. Saranno poi eseguite le prove necessarie per la determinazione della resistenza al taglio e dell'optimum Proctor.</w:t>
      </w:r>
    </w:p>
    <w:p w14:paraId="2F14FD00"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Qualora richiesto dall’Ufficio di Direzione Lavori l’Impresa dovrà provvedere alla posa in opera di una opportuna strumentazione geotecnica, tale da permettere la verifica delle corrette condizioni di lavoro in tutte le fasi di realizzazione dell'opera. Mediante la posa di assistimetri superficiali e profondi, di piezometri e di inclinometri sarà inoltre possibile controllare il grado di assestamento, l'esistenza di spostamenti orizzontali, la consolidazione raggiunta da eventuali strati argillosi, l'andamento del moto di filtrazione.</w:t>
      </w:r>
    </w:p>
    <w:p w14:paraId="533AB773"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 xml:space="preserve">Nel caso di rilevati costruiti ex novo L’Impresa dovrà provvedere alla posa della strumentazione completa per una sezione significativa a scelta dall’Ufficio di Direzione Lavori. </w:t>
      </w:r>
    </w:p>
    <w:p w14:paraId="0E9C9770"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lastRenderedPageBreak/>
        <w:t xml:space="preserve">Nel caso di rialzi e ringrossi i controlli saranno limitati alla compattazione fatti </w:t>
      </w:r>
      <w:r w:rsidR="00455C27" w:rsidRPr="00BC041A">
        <w:rPr>
          <w:rFonts w:ascii="Calibri" w:hAnsi="Calibri" w:cs="Calibri"/>
          <w:sz w:val="22"/>
          <w:szCs w:val="22"/>
        </w:rPr>
        <w:t>salvi, comunque,</w:t>
      </w:r>
      <w:r w:rsidRPr="00BC041A">
        <w:rPr>
          <w:rFonts w:ascii="Calibri" w:hAnsi="Calibri" w:cs="Calibri"/>
          <w:sz w:val="22"/>
          <w:szCs w:val="22"/>
        </w:rPr>
        <w:t xml:space="preserve"> i controlli generali sulla qualità delle terre.</w:t>
      </w:r>
    </w:p>
    <w:p w14:paraId="286A634E"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Se le prove relative allo stato di compattazione del rilevato non dovessero dare esito soddisfacente, L’Impresa è tenuta a ripetere la compressione dei rilevati sino ad ottenere il risultato prescritto.</w:t>
      </w:r>
    </w:p>
    <w:p w14:paraId="147062FB"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Gli oneri per tutte le prove di laboratorio e per la strumentazione per le prove a campo sono a carico dell’Impresa.</w:t>
      </w:r>
    </w:p>
    <w:p w14:paraId="36920124"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L’Impresa è obbligata, senza pretesa di compenso alcuno, a dare ai rilevati, durante la costruzione, le maggiori dimensioni richieste dall'assestamento naturale delle terre. Le scarpate saranno spianate e battute e i lavori di profilatura dovranno avvenire con asporto anziché con riporto di materie.</w:t>
      </w:r>
    </w:p>
    <w:p w14:paraId="1A428045"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All'atto del collaudo i rilevati eseguiti dovranno avere la sagoma e le dimensioni prescritte dai disegni progettuali.</w:t>
      </w:r>
    </w:p>
    <w:p w14:paraId="043FA7C5" w14:textId="77777777" w:rsid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Qualora la costruzione del rilevato dovesse venire sospesa, l’Impresa dovrà provvedere a sistemarlo regolarmente in modo da fare defluire facilmente le acque piovane; alla ripresa dei lavori dovranno essere praticati, nel rilevato stesso, appositi tagli a gradini, per il collegamento delle nuove materie con quelle già posate.</w:t>
      </w:r>
    </w:p>
    <w:p w14:paraId="1913D5BC" w14:textId="77777777" w:rsidR="001A1A96" w:rsidRPr="00EF3C6C" w:rsidRDefault="001A1A96" w:rsidP="00BB03A0">
      <w:pPr>
        <w:pStyle w:val="Titolo5"/>
        <w:numPr>
          <w:ilvl w:val="0"/>
          <w:numId w:val="96"/>
        </w:numPr>
        <w:tabs>
          <w:tab w:val="left" w:pos="851"/>
        </w:tabs>
        <w:spacing w:before="240" w:after="240"/>
        <w:ind w:left="850" w:hanging="425"/>
        <w:jc w:val="left"/>
        <w:rPr>
          <w:rFonts w:ascii="Calibri" w:hAnsi="Calibri" w:cs="Calibri"/>
          <w:sz w:val="24"/>
          <w:szCs w:val="24"/>
        </w:rPr>
      </w:pPr>
      <w:bookmarkStart w:id="493" w:name="_Toc405533337"/>
      <w:bookmarkStart w:id="494" w:name="_Toc425303149"/>
      <w:bookmarkStart w:id="495" w:name="_Toc332963449"/>
      <w:bookmarkStart w:id="496" w:name="_Toc444166652"/>
      <w:bookmarkStart w:id="497" w:name="_Toc37075627"/>
      <w:bookmarkStart w:id="498" w:name="_Toc161296818"/>
      <w:r w:rsidRPr="00EF3C6C">
        <w:rPr>
          <w:rFonts w:ascii="Calibri" w:hAnsi="Calibri" w:cs="Calibri"/>
          <w:sz w:val="24"/>
          <w:szCs w:val="24"/>
        </w:rPr>
        <w:t>Opere di protezione spondale</w:t>
      </w:r>
      <w:bookmarkEnd w:id="493"/>
      <w:bookmarkEnd w:id="494"/>
      <w:bookmarkEnd w:id="495"/>
      <w:bookmarkEnd w:id="496"/>
      <w:bookmarkEnd w:id="497"/>
      <w:bookmarkEnd w:id="498"/>
    </w:p>
    <w:p w14:paraId="28FB445F" w14:textId="77777777" w:rsidR="001A1A96" w:rsidRPr="003F0DD2" w:rsidRDefault="001A1A96" w:rsidP="00BB03A0">
      <w:pPr>
        <w:pStyle w:val="Titolo6"/>
        <w:numPr>
          <w:ilvl w:val="1"/>
          <w:numId w:val="111"/>
        </w:numPr>
        <w:tabs>
          <w:tab w:val="clear" w:pos="426"/>
          <w:tab w:val="clear" w:pos="851"/>
          <w:tab w:val="clear" w:pos="1418"/>
          <w:tab w:val="left" w:pos="567"/>
        </w:tabs>
        <w:spacing w:before="240" w:after="120"/>
        <w:ind w:left="425" w:hanging="425"/>
        <w:jc w:val="left"/>
        <w:rPr>
          <w:rFonts w:ascii="Calibri" w:hAnsi="Calibri" w:cs="Calibri"/>
          <w:sz w:val="22"/>
          <w:szCs w:val="22"/>
          <w:u w:val="none"/>
        </w:rPr>
      </w:pPr>
      <w:bookmarkStart w:id="499" w:name="_Toc405533338"/>
      <w:bookmarkStart w:id="500" w:name="_Toc425303150"/>
      <w:bookmarkStart w:id="501" w:name="_Toc332963450"/>
      <w:bookmarkStart w:id="502" w:name="_Toc444166653"/>
      <w:bookmarkStart w:id="503" w:name="_Toc161296819"/>
      <w:r w:rsidRPr="003F0DD2">
        <w:rPr>
          <w:rFonts w:ascii="Calibri" w:hAnsi="Calibri" w:cs="Calibri"/>
          <w:sz w:val="22"/>
          <w:szCs w:val="22"/>
          <w:u w:val="none"/>
        </w:rPr>
        <w:t>Opere di protezione spondale in massi naturali o artificiali</w:t>
      </w:r>
      <w:bookmarkEnd w:id="499"/>
      <w:bookmarkEnd w:id="500"/>
      <w:bookmarkEnd w:id="501"/>
      <w:bookmarkEnd w:id="502"/>
      <w:bookmarkEnd w:id="503"/>
    </w:p>
    <w:p w14:paraId="4A7AB765" w14:textId="77777777" w:rsidR="001A1A96" w:rsidRPr="003F0DD2" w:rsidRDefault="001A1A96"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bookmarkStart w:id="504" w:name="_Toc405533339"/>
      <w:bookmarkStart w:id="505" w:name="_Toc425303151"/>
      <w:bookmarkStart w:id="506" w:name="_Toc332963451"/>
      <w:bookmarkStart w:id="507" w:name="_Toc444166654"/>
      <w:r w:rsidRPr="003F0DD2">
        <w:rPr>
          <w:rFonts w:ascii="Calibri" w:hAnsi="Calibri" w:cs="Calibri"/>
          <w:b/>
          <w:bCs/>
          <w:iCs/>
          <w:sz w:val="22"/>
          <w:szCs w:val="22"/>
        </w:rPr>
        <w:t>Generalità</w:t>
      </w:r>
      <w:bookmarkEnd w:id="504"/>
      <w:bookmarkEnd w:id="505"/>
      <w:bookmarkEnd w:id="506"/>
      <w:bookmarkEnd w:id="507"/>
    </w:p>
    <w:p w14:paraId="60DA7116"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Le opere di protezione realizzate in massi sono caratterizzate da una berma di fondazione e da una mantellata di rivestimento della sponda. La berma sarà realizzata in maniera differente a seconda che il corso d'acqua presenti livelli d'acqua permanenti o sia interessato da periodi di asciutta. La mantellata dovrà essere sistemata faccia a vista, intasata con terreno vegetale e opportunamente seminata.</w:t>
      </w:r>
    </w:p>
    <w:p w14:paraId="37313933" w14:textId="77777777" w:rsidR="001A1A96" w:rsidRPr="003F0DD2" w:rsidRDefault="001A1A96"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bookmarkStart w:id="508" w:name="_Toc405533340"/>
      <w:bookmarkStart w:id="509" w:name="_Toc425303152"/>
      <w:bookmarkStart w:id="510" w:name="_Toc332963452"/>
      <w:bookmarkStart w:id="511" w:name="_Toc444166655"/>
      <w:r w:rsidRPr="003F0DD2">
        <w:rPr>
          <w:rFonts w:ascii="Calibri" w:hAnsi="Calibri" w:cs="Calibri"/>
          <w:b/>
          <w:bCs/>
          <w:iCs/>
          <w:sz w:val="22"/>
          <w:szCs w:val="22"/>
        </w:rPr>
        <w:t>Caratteristiche dei materiali</w:t>
      </w:r>
      <w:bookmarkEnd w:id="508"/>
      <w:bookmarkEnd w:id="509"/>
      <w:bookmarkEnd w:id="510"/>
      <w:bookmarkEnd w:id="511"/>
    </w:p>
    <w:p w14:paraId="766C3C0E"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 massi naturali utilizzati per la costruzione dell'opera dovranno corrispondere ai requisiti previsti dalla normativa UNI EN 13383 aggregati per opere di protezione (Armourstone):</w:t>
      </w:r>
    </w:p>
    <w:p w14:paraId="3148DFD2" w14:textId="77777777" w:rsidR="001A1A96" w:rsidRPr="00BC041A" w:rsidRDefault="001A1A96" w:rsidP="00BB03A0">
      <w:pPr>
        <w:widowControl w:val="0"/>
        <w:numPr>
          <w:ilvl w:val="0"/>
          <w:numId w:val="27"/>
        </w:numPr>
        <w:tabs>
          <w:tab w:val="left" w:pos="851"/>
        </w:tabs>
        <w:autoSpaceDE w:val="0"/>
        <w:autoSpaceDN w:val="0"/>
        <w:spacing w:line="240" w:lineRule="atLeast"/>
        <w:ind w:left="850" w:hanging="425"/>
        <w:jc w:val="both"/>
        <w:rPr>
          <w:rFonts w:ascii="Calibri" w:hAnsi="Calibri" w:cs="Calibri"/>
          <w:sz w:val="22"/>
          <w:szCs w:val="22"/>
        </w:rPr>
      </w:pPr>
      <w:r w:rsidRPr="00BC041A">
        <w:rPr>
          <w:rFonts w:ascii="Calibri" w:hAnsi="Calibri" w:cs="Calibri"/>
          <w:sz w:val="22"/>
          <w:szCs w:val="22"/>
        </w:rPr>
        <w:t>Determinazione della massa volumica e dell’assorbimento d’acqua UNI EN 13383-2 p. 8;</w:t>
      </w:r>
    </w:p>
    <w:p w14:paraId="53BF4325" w14:textId="77777777" w:rsidR="001A1A96" w:rsidRPr="00BC041A" w:rsidRDefault="001A1A96" w:rsidP="00BB03A0">
      <w:pPr>
        <w:widowControl w:val="0"/>
        <w:numPr>
          <w:ilvl w:val="0"/>
          <w:numId w:val="27"/>
        </w:numPr>
        <w:tabs>
          <w:tab w:val="left" w:pos="851"/>
        </w:tabs>
        <w:autoSpaceDE w:val="0"/>
        <w:autoSpaceDN w:val="0"/>
        <w:spacing w:line="240" w:lineRule="atLeast"/>
        <w:ind w:left="850" w:hanging="425"/>
        <w:jc w:val="both"/>
        <w:rPr>
          <w:rFonts w:ascii="Calibri" w:hAnsi="Calibri" w:cs="Calibri"/>
          <w:sz w:val="22"/>
          <w:szCs w:val="22"/>
        </w:rPr>
      </w:pPr>
      <w:r w:rsidRPr="00BC041A">
        <w:rPr>
          <w:rFonts w:ascii="Calibri" w:hAnsi="Calibri" w:cs="Calibri"/>
          <w:sz w:val="22"/>
          <w:szCs w:val="22"/>
        </w:rPr>
        <w:t>Determinazione della resistenza all’usura micro-Deval UNI EN 1097-1;</w:t>
      </w:r>
    </w:p>
    <w:p w14:paraId="6B7FC3B2" w14:textId="77777777" w:rsidR="001A1A96" w:rsidRPr="00BC041A" w:rsidRDefault="001A1A96" w:rsidP="00BB03A0">
      <w:pPr>
        <w:widowControl w:val="0"/>
        <w:numPr>
          <w:ilvl w:val="0"/>
          <w:numId w:val="27"/>
        </w:numPr>
        <w:tabs>
          <w:tab w:val="left" w:pos="851"/>
        </w:tabs>
        <w:autoSpaceDE w:val="0"/>
        <w:autoSpaceDN w:val="0"/>
        <w:spacing w:line="240" w:lineRule="atLeast"/>
        <w:ind w:left="850" w:hanging="425"/>
        <w:jc w:val="both"/>
        <w:rPr>
          <w:rFonts w:ascii="Calibri" w:hAnsi="Calibri" w:cs="Calibri"/>
          <w:sz w:val="22"/>
          <w:szCs w:val="22"/>
        </w:rPr>
      </w:pPr>
      <w:r w:rsidRPr="00BC041A">
        <w:rPr>
          <w:rFonts w:ascii="Calibri" w:hAnsi="Calibri" w:cs="Calibri"/>
          <w:sz w:val="22"/>
          <w:szCs w:val="22"/>
        </w:rPr>
        <w:t>Determinazione della resistenza al gelo e disgelo UNI EN 13383-2 p. 9;</w:t>
      </w:r>
    </w:p>
    <w:p w14:paraId="1F837B07" w14:textId="77777777" w:rsidR="001A1A96" w:rsidRPr="00BC041A" w:rsidRDefault="001A1A96" w:rsidP="00BB03A0">
      <w:pPr>
        <w:widowControl w:val="0"/>
        <w:numPr>
          <w:ilvl w:val="0"/>
          <w:numId w:val="27"/>
        </w:numPr>
        <w:tabs>
          <w:tab w:val="left" w:pos="851"/>
        </w:tabs>
        <w:autoSpaceDE w:val="0"/>
        <w:autoSpaceDN w:val="0"/>
        <w:spacing w:line="240" w:lineRule="atLeast"/>
        <w:ind w:left="850" w:hanging="425"/>
        <w:jc w:val="both"/>
        <w:rPr>
          <w:rFonts w:ascii="Calibri" w:hAnsi="Calibri" w:cs="Calibri"/>
          <w:sz w:val="22"/>
          <w:szCs w:val="22"/>
        </w:rPr>
      </w:pPr>
      <w:r w:rsidRPr="00BC041A">
        <w:rPr>
          <w:rFonts w:ascii="Calibri" w:hAnsi="Calibri" w:cs="Calibri"/>
          <w:sz w:val="22"/>
          <w:szCs w:val="22"/>
        </w:rPr>
        <w:t>Prova al solfato di magnesio UNI EN 1367-2;</w:t>
      </w:r>
    </w:p>
    <w:p w14:paraId="12137CA9" w14:textId="77777777" w:rsidR="001A1A96" w:rsidRPr="00BC041A" w:rsidRDefault="001A1A96" w:rsidP="00BB03A0">
      <w:pPr>
        <w:widowControl w:val="0"/>
        <w:numPr>
          <w:ilvl w:val="0"/>
          <w:numId w:val="27"/>
        </w:numPr>
        <w:tabs>
          <w:tab w:val="left" w:pos="851"/>
        </w:tabs>
        <w:autoSpaceDE w:val="0"/>
        <w:autoSpaceDN w:val="0"/>
        <w:spacing w:line="240" w:lineRule="atLeast"/>
        <w:ind w:left="850" w:hanging="425"/>
        <w:jc w:val="both"/>
        <w:rPr>
          <w:rFonts w:ascii="Calibri" w:hAnsi="Calibri" w:cs="Calibri"/>
          <w:sz w:val="22"/>
          <w:szCs w:val="22"/>
        </w:rPr>
      </w:pPr>
      <w:r w:rsidRPr="00BC041A">
        <w:rPr>
          <w:rFonts w:ascii="Calibri" w:hAnsi="Calibri" w:cs="Calibri"/>
          <w:sz w:val="22"/>
          <w:szCs w:val="22"/>
        </w:rPr>
        <w:t>Determinazione della resistenza a compressione uniassiale di Armourstone UNI EN 1926 All. A.</w:t>
      </w:r>
    </w:p>
    <w:p w14:paraId="10A20CF4"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p>
    <w:p w14:paraId="33D7B0E7"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Il pietrame di riempimento dovrà avere ottimi requisiti come la compattezza, omogeneità e durabilità; dovranno inoltre essere esenti da giunti, fratture e piani di sfalsamento e rispettare i seguenti limiti:</w:t>
      </w:r>
    </w:p>
    <w:p w14:paraId="74AA5399" w14:textId="77777777" w:rsidR="001A1A96" w:rsidRPr="00BC041A" w:rsidRDefault="001A1A96" w:rsidP="001A1A96">
      <w:pPr>
        <w:widowControl w:val="0"/>
        <w:tabs>
          <w:tab w:val="left" w:pos="3119"/>
        </w:tabs>
        <w:autoSpaceDE w:val="0"/>
        <w:autoSpaceDN w:val="0"/>
        <w:spacing w:line="240" w:lineRule="atLeast"/>
        <w:ind w:right="-1"/>
        <w:jc w:val="both"/>
        <w:rPr>
          <w:rFonts w:ascii="Calibri" w:hAnsi="Calibri" w:cs="Calibri"/>
          <w:sz w:val="22"/>
          <w:szCs w:val="22"/>
        </w:rPr>
      </w:pPr>
    </w:p>
    <w:p w14:paraId="455611F0" w14:textId="77777777" w:rsidR="001A1A96" w:rsidRPr="00EF3C6C" w:rsidRDefault="001A1A96" w:rsidP="00BB03A0">
      <w:pPr>
        <w:widowControl w:val="0"/>
        <w:numPr>
          <w:ilvl w:val="0"/>
          <w:numId w:val="26"/>
        </w:numPr>
        <w:tabs>
          <w:tab w:val="left" w:pos="851"/>
        </w:tabs>
        <w:autoSpaceDE w:val="0"/>
        <w:autoSpaceDN w:val="0"/>
        <w:spacing w:line="240" w:lineRule="atLeast"/>
        <w:ind w:left="850" w:hanging="425"/>
        <w:jc w:val="both"/>
        <w:rPr>
          <w:rStyle w:val="StileCalibri11pt"/>
          <w:b w:val="0"/>
        </w:rPr>
      </w:pPr>
      <w:r w:rsidRPr="00EF3C6C">
        <w:rPr>
          <w:rStyle w:val="StileCalibri11pt"/>
          <w:b w:val="0"/>
        </w:rPr>
        <w:t xml:space="preserve">massa volumica </w:t>
      </w:r>
      <w:r w:rsidRPr="00EF3C6C">
        <w:rPr>
          <w:rStyle w:val="StileCalibri11pt"/>
          <w:b w:val="0"/>
        </w:rPr>
        <w:tab/>
      </w:r>
      <w:r w:rsidRPr="00EF3C6C">
        <w:rPr>
          <w:rStyle w:val="StileCalibri11pt"/>
          <w:b w:val="0"/>
        </w:rPr>
        <w:sym w:font="Symbol" w:char="F0B3"/>
      </w:r>
      <w:r w:rsidRPr="00EF3C6C">
        <w:rPr>
          <w:rStyle w:val="StileCalibri11pt"/>
          <w:b w:val="0"/>
        </w:rPr>
        <w:t xml:space="preserve"> 24 kN/m</w:t>
      </w:r>
      <w:r w:rsidRPr="00EF3C6C">
        <w:rPr>
          <w:rFonts w:ascii="Calibri" w:hAnsi="Calibri" w:cs="Calibri"/>
          <w:b/>
          <w:sz w:val="22"/>
          <w:szCs w:val="22"/>
          <w:vertAlign w:val="superscript"/>
        </w:rPr>
        <w:t>3</w:t>
      </w:r>
      <w:r w:rsidRPr="00EF3C6C">
        <w:rPr>
          <w:rStyle w:val="StileCalibri11pt"/>
          <w:b w:val="0"/>
        </w:rPr>
        <w:t xml:space="preserve"> </w:t>
      </w:r>
      <w:r w:rsidR="00B20812" w:rsidRPr="00EF3C6C">
        <w:rPr>
          <w:rStyle w:val="StileCalibri11pt"/>
          <w:b w:val="0"/>
        </w:rPr>
        <w:t>(2400 Kgf/m</w:t>
      </w:r>
      <w:r w:rsidR="00B20812" w:rsidRPr="00EF3C6C">
        <w:rPr>
          <w:rFonts w:ascii="Calibri" w:hAnsi="Calibri" w:cs="Calibri"/>
          <w:b/>
          <w:sz w:val="22"/>
          <w:szCs w:val="22"/>
          <w:vertAlign w:val="superscript"/>
        </w:rPr>
        <w:t>3</w:t>
      </w:r>
      <w:r w:rsidR="00B20812" w:rsidRPr="00EF3C6C">
        <w:rPr>
          <w:rStyle w:val="StileCalibri11pt"/>
          <w:b w:val="0"/>
        </w:rPr>
        <w:t>)</w:t>
      </w:r>
    </w:p>
    <w:p w14:paraId="11FAF9AF" w14:textId="77777777" w:rsidR="00B20812" w:rsidRPr="00EF3C6C" w:rsidRDefault="00B20812" w:rsidP="00BB03A0">
      <w:pPr>
        <w:widowControl w:val="0"/>
        <w:numPr>
          <w:ilvl w:val="0"/>
          <w:numId w:val="26"/>
        </w:numPr>
        <w:tabs>
          <w:tab w:val="left" w:pos="851"/>
        </w:tabs>
        <w:autoSpaceDE w:val="0"/>
        <w:autoSpaceDN w:val="0"/>
        <w:spacing w:line="240" w:lineRule="atLeast"/>
        <w:ind w:left="850" w:hanging="425"/>
        <w:jc w:val="both"/>
        <w:rPr>
          <w:rStyle w:val="StileCalibri11pt"/>
          <w:b w:val="0"/>
        </w:rPr>
      </w:pPr>
      <w:r w:rsidRPr="00EF3C6C">
        <w:rPr>
          <w:rStyle w:val="StileCalibri11pt"/>
          <w:b w:val="0"/>
        </w:rPr>
        <w:t xml:space="preserve">resistenza alla compressione </w:t>
      </w:r>
      <w:r w:rsidRPr="00EF3C6C">
        <w:rPr>
          <w:rStyle w:val="StileCalibri11pt"/>
          <w:b w:val="0"/>
        </w:rPr>
        <w:tab/>
      </w:r>
      <w:r w:rsidRPr="00EF3C6C">
        <w:rPr>
          <w:rStyle w:val="StileCalibri11pt"/>
          <w:b w:val="0"/>
        </w:rPr>
        <w:sym w:font="Symbol" w:char="F0B3"/>
      </w:r>
      <w:r w:rsidRPr="00EF3C6C">
        <w:rPr>
          <w:rStyle w:val="StileCalibri11pt"/>
          <w:b w:val="0"/>
        </w:rPr>
        <w:t xml:space="preserve"> 80 Mpa (800 Kgf/cm</w:t>
      </w:r>
      <w:r w:rsidRPr="00EF3C6C">
        <w:rPr>
          <w:rFonts w:ascii="Calibri" w:hAnsi="Calibri" w:cs="Calibri"/>
          <w:b/>
          <w:sz w:val="22"/>
          <w:szCs w:val="22"/>
          <w:vertAlign w:val="superscript"/>
        </w:rPr>
        <w:t>2</w:t>
      </w:r>
      <w:r w:rsidRPr="00EF3C6C">
        <w:rPr>
          <w:rStyle w:val="StileCalibri11pt"/>
          <w:b w:val="0"/>
        </w:rPr>
        <w:t>)</w:t>
      </w:r>
    </w:p>
    <w:p w14:paraId="64496BB7" w14:textId="77777777" w:rsidR="00B20812" w:rsidRPr="00BC041A" w:rsidRDefault="00B20812" w:rsidP="00BB03A0">
      <w:pPr>
        <w:widowControl w:val="0"/>
        <w:numPr>
          <w:ilvl w:val="0"/>
          <w:numId w:val="26"/>
        </w:numPr>
        <w:tabs>
          <w:tab w:val="left" w:pos="851"/>
        </w:tabs>
        <w:autoSpaceDE w:val="0"/>
        <w:autoSpaceDN w:val="0"/>
        <w:spacing w:line="240" w:lineRule="atLeast"/>
        <w:ind w:left="850" w:hanging="425"/>
        <w:jc w:val="both"/>
        <w:rPr>
          <w:rFonts w:ascii="Calibri" w:hAnsi="Calibri" w:cs="Calibri"/>
          <w:sz w:val="22"/>
          <w:szCs w:val="22"/>
        </w:rPr>
      </w:pPr>
      <w:r>
        <w:rPr>
          <w:rFonts w:ascii="Calibri" w:hAnsi="Calibri" w:cs="Calibri"/>
          <w:sz w:val="22"/>
          <w:szCs w:val="22"/>
        </w:rPr>
        <w:t>coefficiente di usura</w:t>
      </w:r>
      <w:r w:rsidRPr="00BC041A">
        <w:rPr>
          <w:rFonts w:ascii="Calibri" w:hAnsi="Calibri" w:cs="Calibri"/>
          <w:sz w:val="22"/>
          <w:szCs w:val="22"/>
        </w:rPr>
        <w:t xml:space="preserve">: </w:t>
      </w:r>
      <w:r w:rsidRPr="00BC041A">
        <w:rPr>
          <w:rFonts w:ascii="Calibri" w:hAnsi="Calibri" w:cs="Calibri"/>
          <w:sz w:val="22"/>
          <w:szCs w:val="22"/>
        </w:rPr>
        <w:tab/>
      </w:r>
      <w:r w:rsidRPr="00BC041A">
        <w:rPr>
          <w:rFonts w:ascii="Calibri" w:hAnsi="Calibri" w:cs="Calibri"/>
          <w:sz w:val="22"/>
          <w:szCs w:val="22"/>
        </w:rPr>
        <w:sym w:font="Symbol" w:char="F0A3"/>
      </w:r>
      <w:r w:rsidRPr="00BC041A">
        <w:rPr>
          <w:rFonts w:ascii="Calibri" w:hAnsi="Calibri" w:cs="Calibri"/>
          <w:sz w:val="22"/>
          <w:szCs w:val="22"/>
        </w:rPr>
        <w:t xml:space="preserve"> 1</w:t>
      </w:r>
      <w:r>
        <w:rPr>
          <w:rFonts w:ascii="Calibri" w:hAnsi="Calibri" w:cs="Calibri"/>
          <w:sz w:val="22"/>
          <w:szCs w:val="22"/>
        </w:rPr>
        <w:t>,</w:t>
      </w:r>
      <w:r w:rsidRPr="00BC041A">
        <w:rPr>
          <w:rFonts w:ascii="Calibri" w:hAnsi="Calibri" w:cs="Calibri"/>
          <w:sz w:val="22"/>
          <w:szCs w:val="22"/>
        </w:rPr>
        <w:t xml:space="preserve">5 </w:t>
      </w:r>
      <w:r>
        <w:rPr>
          <w:rFonts w:ascii="Calibri" w:hAnsi="Calibri" w:cs="Calibri"/>
          <w:sz w:val="22"/>
          <w:szCs w:val="22"/>
        </w:rPr>
        <w:t>mm</w:t>
      </w:r>
    </w:p>
    <w:p w14:paraId="6FB62DB5" w14:textId="77777777" w:rsidR="001A1A96" w:rsidRPr="00BC041A" w:rsidRDefault="00B20812" w:rsidP="00BB03A0">
      <w:pPr>
        <w:widowControl w:val="0"/>
        <w:numPr>
          <w:ilvl w:val="0"/>
          <w:numId w:val="26"/>
        </w:numPr>
        <w:tabs>
          <w:tab w:val="left" w:pos="851"/>
        </w:tabs>
        <w:autoSpaceDE w:val="0"/>
        <w:autoSpaceDN w:val="0"/>
        <w:spacing w:line="240" w:lineRule="atLeast"/>
        <w:ind w:left="850" w:hanging="425"/>
        <w:jc w:val="both"/>
        <w:rPr>
          <w:rFonts w:ascii="Calibri" w:hAnsi="Calibri" w:cs="Calibri"/>
          <w:sz w:val="22"/>
          <w:szCs w:val="22"/>
        </w:rPr>
      </w:pPr>
      <w:r>
        <w:rPr>
          <w:rFonts w:ascii="Calibri" w:hAnsi="Calibri" w:cs="Calibri"/>
          <w:sz w:val="22"/>
          <w:szCs w:val="22"/>
        </w:rPr>
        <w:t>coefficiente di imbibizione:</w:t>
      </w:r>
      <w:r>
        <w:rPr>
          <w:rFonts w:ascii="Calibri" w:hAnsi="Calibri" w:cs="Calibri"/>
          <w:sz w:val="22"/>
          <w:szCs w:val="22"/>
        </w:rPr>
        <w:tab/>
      </w:r>
      <w:r w:rsidR="001A1A96" w:rsidRPr="00BC041A">
        <w:rPr>
          <w:rFonts w:ascii="Calibri" w:hAnsi="Calibri" w:cs="Calibri"/>
          <w:sz w:val="22"/>
          <w:szCs w:val="22"/>
        </w:rPr>
        <w:sym w:font="Symbol" w:char="F0A3"/>
      </w:r>
      <w:r w:rsidR="001A1A96" w:rsidRPr="00BC041A">
        <w:rPr>
          <w:rFonts w:ascii="Calibri" w:hAnsi="Calibri" w:cs="Calibri"/>
          <w:sz w:val="22"/>
          <w:szCs w:val="22"/>
        </w:rPr>
        <w:t xml:space="preserve"> 5%</w:t>
      </w:r>
    </w:p>
    <w:p w14:paraId="3B047DFA" w14:textId="77777777" w:rsidR="001A1A96" w:rsidRPr="00BC041A" w:rsidRDefault="001A1A96" w:rsidP="00BB03A0">
      <w:pPr>
        <w:widowControl w:val="0"/>
        <w:numPr>
          <w:ilvl w:val="0"/>
          <w:numId w:val="26"/>
        </w:numPr>
        <w:tabs>
          <w:tab w:val="left" w:pos="851"/>
        </w:tabs>
        <w:autoSpaceDE w:val="0"/>
        <w:autoSpaceDN w:val="0"/>
        <w:spacing w:line="240" w:lineRule="atLeast"/>
        <w:ind w:left="850" w:hanging="425"/>
        <w:jc w:val="both"/>
        <w:rPr>
          <w:rFonts w:ascii="Calibri" w:hAnsi="Calibri" w:cs="Calibri"/>
          <w:sz w:val="22"/>
          <w:szCs w:val="22"/>
        </w:rPr>
      </w:pPr>
      <w:r w:rsidRPr="00BC041A">
        <w:rPr>
          <w:rFonts w:ascii="Calibri" w:hAnsi="Calibri" w:cs="Calibri"/>
          <w:sz w:val="22"/>
          <w:szCs w:val="22"/>
        </w:rPr>
        <w:t xml:space="preserve">percentuale di massa dopo i cicli di gelo-disgelo  </w:t>
      </w:r>
      <w:r w:rsidRPr="00BC041A">
        <w:rPr>
          <w:rFonts w:ascii="Calibri" w:hAnsi="Calibri" w:cs="Calibri"/>
          <w:sz w:val="22"/>
          <w:szCs w:val="22"/>
        </w:rPr>
        <w:sym w:font="Symbol" w:char="F0A3"/>
      </w:r>
      <w:r w:rsidRPr="00BC041A">
        <w:rPr>
          <w:rFonts w:ascii="Calibri" w:hAnsi="Calibri" w:cs="Calibri"/>
          <w:sz w:val="22"/>
          <w:szCs w:val="22"/>
        </w:rPr>
        <w:t xml:space="preserve"> 1% e in nessuno dei campioni di prova si devono riscontrare fessurazioni aperte e disintegrazioni di    rilievo</w:t>
      </w:r>
    </w:p>
    <w:p w14:paraId="3661B829" w14:textId="77777777" w:rsidR="001A1A96" w:rsidRPr="00BC041A" w:rsidRDefault="001A1A96" w:rsidP="00BB03A0">
      <w:pPr>
        <w:widowControl w:val="0"/>
        <w:numPr>
          <w:ilvl w:val="0"/>
          <w:numId w:val="26"/>
        </w:numPr>
        <w:tabs>
          <w:tab w:val="left" w:pos="851"/>
        </w:tabs>
        <w:autoSpaceDE w:val="0"/>
        <w:autoSpaceDN w:val="0"/>
        <w:spacing w:line="240" w:lineRule="atLeast"/>
        <w:ind w:left="850" w:hanging="425"/>
        <w:jc w:val="both"/>
        <w:rPr>
          <w:rFonts w:ascii="Calibri" w:hAnsi="Calibri" w:cs="Calibri"/>
          <w:sz w:val="22"/>
          <w:szCs w:val="22"/>
        </w:rPr>
      </w:pPr>
      <w:r w:rsidRPr="00BC041A">
        <w:rPr>
          <w:rFonts w:ascii="Calibri" w:hAnsi="Calibri" w:cs="Calibri"/>
          <w:sz w:val="22"/>
          <w:szCs w:val="22"/>
        </w:rPr>
        <w:t xml:space="preserve">percentuale della perdita di massa del valore del solfato di magnesio </w:t>
      </w:r>
      <w:r w:rsidRPr="00BC041A">
        <w:rPr>
          <w:rFonts w:ascii="Calibri" w:hAnsi="Calibri" w:cs="Calibri"/>
          <w:sz w:val="22"/>
          <w:szCs w:val="22"/>
        </w:rPr>
        <w:sym w:font="Symbol" w:char="F0A3"/>
      </w:r>
      <w:r w:rsidRPr="00BC041A">
        <w:rPr>
          <w:rFonts w:ascii="Calibri" w:hAnsi="Calibri" w:cs="Calibri"/>
          <w:sz w:val="22"/>
          <w:szCs w:val="22"/>
        </w:rPr>
        <w:t xml:space="preserve"> 10%</w:t>
      </w:r>
    </w:p>
    <w:p w14:paraId="5DE2DCA7"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p>
    <w:p w14:paraId="6337D1C0"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 massi naturali saranno di peso non inferiore a quanto prescritto negli elaborati di progetto, non dovranno presentare notevoli differenze nelle tre dimensioni e dovranno risultare a spigolo vivo e squadrati.</w:t>
      </w:r>
    </w:p>
    <w:p w14:paraId="6F769FD8" w14:textId="77777777" w:rsidR="001A1A96" w:rsidRPr="00EF3C6C" w:rsidRDefault="001A1A96" w:rsidP="001A1A96">
      <w:pPr>
        <w:widowControl w:val="0"/>
        <w:autoSpaceDE w:val="0"/>
        <w:autoSpaceDN w:val="0"/>
        <w:spacing w:line="240" w:lineRule="atLeast"/>
        <w:ind w:right="-1"/>
        <w:jc w:val="both"/>
        <w:rPr>
          <w:rStyle w:val="StileCalibri11pt"/>
          <w:b w:val="0"/>
        </w:rPr>
      </w:pPr>
      <w:r w:rsidRPr="00EF3C6C">
        <w:rPr>
          <w:rStyle w:val="StileCalibri11pt"/>
          <w:b w:val="0"/>
        </w:rPr>
        <w:lastRenderedPageBreak/>
        <w:t xml:space="preserve">I massi artificiali, delle dimensioni definite in progetto, saranno costituiti da prismi cubici o parallelepipedi, realizzati con calcestruzzo avente resistenza caratteristica minima Rck </w:t>
      </w:r>
      <w:r w:rsidRPr="00EF3C6C">
        <w:rPr>
          <w:rStyle w:val="StileCalibri11pt"/>
          <w:b w:val="0"/>
        </w:rPr>
        <w:sym w:font="Symbol" w:char="F0B3"/>
      </w:r>
      <w:r w:rsidRPr="00EF3C6C">
        <w:rPr>
          <w:rStyle w:val="StileCalibri11pt"/>
          <w:b w:val="0"/>
        </w:rPr>
        <w:t xml:space="preserve"> 30 N/mm</w:t>
      </w:r>
      <w:r w:rsidRPr="00EF3C6C">
        <w:rPr>
          <w:rFonts w:ascii="Calibri" w:hAnsi="Calibri" w:cs="Calibri"/>
          <w:b/>
          <w:sz w:val="22"/>
          <w:szCs w:val="22"/>
          <w:vertAlign w:val="superscript"/>
        </w:rPr>
        <w:t>2</w:t>
      </w:r>
      <w:r w:rsidRPr="00EF3C6C">
        <w:rPr>
          <w:rStyle w:val="StileCalibri11pt"/>
          <w:b w:val="0"/>
        </w:rPr>
        <w:t xml:space="preserve"> (300 kgf/cm</w:t>
      </w:r>
      <w:r w:rsidRPr="00EF3C6C">
        <w:rPr>
          <w:rFonts w:ascii="Calibri" w:hAnsi="Calibri" w:cs="Calibri"/>
          <w:b/>
          <w:sz w:val="22"/>
          <w:szCs w:val="22"/>
          <w:vertAlign w:val="superscript"/>
        </w:rPr>
        <w:t>2</w:t>
      </w:r>
      <w:r w:rsidRPr="00EF3C6C">
        <w:rPr>
          <w:rStyle w:val="StileCalibri11pt"/>
          <w:b w:val="0"/>
        </w:rPr>
        <w:t>), dovranno rispondere ai requisiti di cui alle norme UNI 9858 e UNI 8981, tenendo conto in particolar modo delle prescrizioni per la durabilità riferite alle classi di esposizione in funzione delle condizioni ambientali. Le casseforme per il confezionamento dei massi devono essere di robustezza tale da non subire deformazioni sotto la spinta del calcestruzzo e devono avere dimensioni interne tali che i massi risultino delle dimensioni prescritte. Le pareti interne delle casseforme dovranno essere preventivamente trattate con opportuni preparati (disarmanti), al fine di evitare distacchi al momento del disarmo. L’Impresa dovrà predisporre casseforme in numero sufficiente per corrispondere adeguatamente alle esigenze di produzione e stagionatura dei massi.</w:t>
      </w:r>
    </w:p>
    <w:p w14:paraId="34DF0D4B"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 prismi andranno realizzati su terreno perfettamente spianato e battuto e saranno costruiti in file regolari, rettilinee e parallele fra loro, in modo da costituire una scacchiera, così da renderne facile la numerazione.</w:t>
      </w:r>
    </w:p>
    <w:p w14:paraId="6C0DB868"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Il getto andrà effettuato in un'unica operazione senza interruzioni; il calcestruzzo dovrà essere versato nelle casseforme in strati non superiori a 20 cm di altezza ed ogni strato verrà accuratamente compresso con appositi pestelli ed opportunamente vibrato.</w:t>
      </w:r>
    </w:p>
    <w:p w14:paraId="65685687"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 massi artificiali dovranno rimanere nelle loro casseforme per tutto il tempo necessario ad un conveniente indurimento del calcestruzzo; lo smontaggio delle casseforme non potrà comunque avvenire prima che siano trascorse 12 ore dall'ultimazione del getto. La movimentazione e la messa in opera dei prismi non potrà avvenire prima che siano trascorsi 28 giorni dalla data della loro costruzione e che siano state eseguite le prove di accettazione descritte nel seguito e le operazioni di contabilizzazione.</w:t>
      </w:r>
    </w:p>
    <w:p w14:paraId="6ECC76D8" w14:textId="77777777" w:rsidR="001A1A96" w:rsidRPr="003F0DD2" w:rsidRDefault="001A1A96"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bookmarkStart w:id="512" w:name="_Toc405533341"/>
      <w:bookmarkStart w:id="513" w:name="_Toc425303153"/>
      <w:bookmarkStart w:id="514" w:name="_Toc332963453"/>
      <w:bookmarkStart w:id="515" w:name="_Toc444166656"/>
      <w:r w:rsidRPr="003F0DD2">
        <w:rPr>
          <w:rFonts w:ascii="Calibri" w:hAnsi="Calibri" w:cs="Calibri"/>
          <w:b/>
          <w:bCs/>
          <w:iCs/>
          <w:sz w:val="22"/>
          <w:szCs w:val="22"/>
        </w:rPr>
        <w:t>Modalità esecutive</w:t>
      </w:r>
      <w:bookmarkEnd w:id="512"/>
      <w:bookmarkEnd w:id="513"/>
      <w:bookmarkEnd w:id="514"/>
      <w:bookmarkEnd w:id="515"/>
    </w:p>
    <w:p w14:paraId="34F83BB3"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 massi da impiegare dovranno essere approvvigionati a piè d'opera lungo il fronte del lavoro; la ripresa ed il trasporto del materiale al luogo di impiego dovranno essere fatti senza arrecare alcun danno alle sponde. Il materiale dovrà essere accostato con l'utilizzo di tavoloni o scivoloni, in grado di proteggere le opere idrauliche: è tassativamente vietato il rotolamento dei massi lungo le sponde.</w:t>
      </w:r>
    </w:p>
    <w:p w14:paraId="321705FD"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Per lavori eseguiti in assenza di acqua, in corsi d'acqua soggetti ad asciutta, oppure, in condizioni di magra, con livelli d'acqua inferiori a 0,50 m, la berma sarà realizzata entro uno scavo di fondazione di forma prossima a quella trapezia.</w:t>
      </w:r>
    </w:p>
    <w:p w14:paraId="384D8B16"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 massi dovranno essere collocati in opera uno alla volta, in maniera che risultino stabili e non oscillanti e in modo che la tenuta della berma nella posizione più lontana dalla sponda sia assicurata da un masso di grosse dimensioni.</w:t>
      </w:r>
    </w:p>
    <w:p w14:paraId="11DD8C1C"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Se i lavori andranno eseguiti sotto il pelo dell'acqua, i massi saranno collocati alla rinfusa in uno scavo di fondazione delle dimensioni prescritte, verificando comunque la stabilità dell'opera.</w:t>
      </w:r>
    </w:p>
    <w:p w14:paraId="7B54BBBA"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Utilizzando massi artificiali, durante la posa, l’Impresa avrà cura di assicurare un adeguato concatenamento fra i vari elementi e dovrà assolutamente evitare danneggiamenti per urti. Gli elementi che si dovessero rompere durante le operazioni di posa andranno rimossi e sostituiti a cura e spese dell’Impresa.</w:t>
      </w:r>
    </w:p>
    <w:p w14:paraId="7CB2B931"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La mantellata andrà realizzata a partire dal piede e procedendo verso l'alto. Le scarpate dovranno essere previamente sagomate e rifilate alla pendenza e alle quote prescritte per il necessario spessore al di sotto del profilo da realizzare a rivestimento eseguito.</w:t>
      </w:r>
    </w:p>
    <w:p w14:paraId="6F7778EB"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Ciascun elemento dovrà essere posato in modo che la giacitura risulti stabile e non oscillante, indipendentemente dalla posa in opera degli elementi adiacenti; i giunti dovranno risultare sfalsati sia in senso longitudinale che in senso trasversale e dovranno essere tali da assicurare lo stretto contatto degli elementi fra loro senza ricorrere all'impiego di scaglie o frammenti.</w:t>
      </w:r>
    </w:p>
    <w:p w14:paraId="5566D3C5"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Gli elementi costituenti i cigli di banchine saranno accuratamente scelti ed opportunamente lavorati, al fine di ottenere una esatta profilatura dei cigli.</w:t>
      </w:r>
    </w:p>
    <w:p w14:paraId="64D704E8"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Dovrà essere particolarmente curata la sistemazione faccia a vista del paramento lato fiume, in modo da fargli assumere l'aspetto di un mosaico grezzo, con assenza di grandi vuoti o soluzioni di continuità.</w:t>
      </w:r>
    </w:p>
    <w:p w14:paraId="27E4180B" w14:textId="77777777" w:rsidR="001A1A96"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lastRenderedPageBreak/>
        <w:t>Se prescritto, le mantellate saranno intasate con terreno vegetale ed opportunamente seminate fino ad attecchimento della coltre erbosa.</w:t>
      </w:r>
    </w:p>
    <w:p w14:paraId="747B16B7" w14:textId="77777777" w:rsidR="001A1A96" w:rsidRPr="003F0DD2" w:rsidRDefault="00EF3C6C"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bookmarkStart w:id="516" w:name="_Toc405533342"/>
      <w:bookmarkStart w:id="517" w:name="_Toc425303154"/>
      <w:bookmarkStart w:id="518" w:name="_Toc332963454"/>
      <w:bookmarkStart w:id="519" w:name="_Toc444166657"/>
      <w:r w:rsidRPr="003F0DD2">
        <w:rPr>
          <w:rFonts w:ascii="Calibri" w:hAnsi="Calibri" w:cs="Calibri"/>
          <w:b/>
          <w:bCs/>
          <w:iCs/>
          <w:sz w:val="22"/>
          <w:szCs w:val="22"/>
        </w:rPr>
        <w:t>P</w:t>
      </w:r>
      <w:r w:rsidR="001A1A96" w:rsidRPr="003F0DD2">
        <w:rPr>
          <w:rFonts w:ascii="Calibri" w:hAnsi="Calibri" w:cs="Calibri"/>
          <w:b/>
          <w:bCs/>
          <w:iCs/>
          <w:sz w:val="22"/>
          <w:szCs w:val="22"/>
        </w:rPr>
        <w:t>rove di accettazione e controllo</w:t>
      </w:r>
      <w:bookmarkEnd w:id="516"/>
      <w:bookmarkEnd w:id="517"/>
      <w:bookmarkEnd w:id="518"/>
      <w:bookmarkEnd w:id="519"/>
    </w:p>
    <w:p w14:paraId="31235794"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bookmarkStart w:id="520" w:name="_Toc405533348"/>
      <w:bookmarkStart w:id="521" w:name="_Toc425303160"/>
      <w:bookmarkStart w:id="522" w:name="_Toc332963460"/>
      <w:r w:rsidRPr="00BC041A">
        <w:rPr>
          <w:rFonts w:ascii="Calibri" w:hAnsi="Calibri" w:cs="Calibri"/>
          <w:sz w:val="22"/>
          <w:szCs w:val="22"/>
        </w:rPr>
        <w:t>Prima di essere posto in opera, il materiale costituente la difesa dovrà essere accettato dall’Ufficio di Direzione Lavori che provvederà per ogni controllo a redigere un apposito verbale.</w:t>
      </w:r>
    </w:p>
    <w:p w14:paraId="33E38E3A"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Dovrà essere eseguito almeno un controllo di accettazione per ogni duemila metri cubi di materiale lapideo da utilizzare: l'esito di tale controllo sarà vincolante per l'accettazione della partita relativa al suddetto tratto di opera.</w:t>
      </w:r>
    </w:p>
    <w:p w14:paraId="3BD40928"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L’Impresa dovrà inoltre attestare, mediante idonei certificati a data non anteriore ad un anno, le caratteristiche del materiale. Tali certificati potranno altresì valere come attestazioni temporanee sostitutive nelle more dell’esecuzione delle prove di durata sui campioni prelevati.</w:t>
      </w:r>
    </w:p>
    <w:p w14:paraId="50702550"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Il controllo consisterà nella individuazione da parte dall’Ufficio di Direzione Lavori, a suo insindacabile giudizio, di almeno dieci massi che dovranno essere singolarmente pesati.</w:t>
      </w:r>
    </w:p>
    <w:p w14:paraId="79544979"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Se la verifica avrà invece esito positivo, si procederà al prelievo di campioni da inviare ad un laboratorio ufficiale per l'esecuzione delle prove relative alla determinazione delle caratteristiche fisiche e meccaniche del materiale da porre in opera.</w:t>
      </w:r>
    </w:p>
    <w:p w14:paraId="319397E0" w14:textId="77777777" w:rsidR="001A1A96" w:rsidRPr="00BC041A" w:rsidRDefault="00B20812" w:rsidP="00354090">
      <w:pPr>
        <w:autoSpaceDE w:val="0"/>
        <w:autoSpaceDN w:val="0"/>
        <w:adjustRightInd w:val="0"/>
        <w:jc w:val="both"/>
        <w:rPr>
          <w:rFonts w:ascii="Calibri" w:hAnsi="Calibri" w:cs="Calibri"/>
          <w:sz w:val="22"/>
          <w:szCs w:val="22"/>
        </w:rPr>
      </w:pPr>
      <w:r>
        <w:rPr>
          <w:rFonts w:ascii="Calibri" w:hAnsi="Calibri" w:cs="Calibri"/>
          <w:sz w:val="22"/>
          <w:szCs w:val="22"/>
        </w:rPr>
        <w:t>Le prove relative alla determinazione delle caratteristiche fisiche dei massi naturali (determinazione del peso specifico, del coefficiente di imbibizione e della gelività) saranno effettuate, a carico dell’Impresa</w:t>
      </w:r>
      <w:r w:rsidR="001A1A96" w:rsidRPr="00BC041A">
        <w:rPr>
          <w:rFonts w:ascii="Calibri" w:hAnsi="Calibri" w:cs="Calibri"/>
          <w:sz w:val="22"/>
          <w:szCs w:val="22"/>
        </w:rPr>
        <w:t>, seguendo quanto disposto dalla vigente normativa UNI di seguito riportata:</w:t>
      </w:r>
    </w:p>
    <w:p w14:paraId="06363C07" w14:textId="77777777" w:rsidR="001A1A96" w:rsidRPr="00BC041A" w:rsidRDefault="001A1A96" w:rsidP="001A1A96">
      <w:pPr>
        <w:jc w:val="both"/>
        <w:rPr>
          <w:rFonts w:ascii="Calibri" w:hAnsi="Calibri" w:cs="Calibri"/>
          <w:sz w:val="22"/>
          <w:szCs w:val="22"/>
        </w:rPr>
      </w:pPr>
      <w:r w:rsidRPr="00BC041A">
        <w:rPr>
          <w:rFonts w:ascii="Calibri" w:hAnsi="Calibri" w:cs="Calibri"/>
          <w:sz w:val="22"/>
          <w:szCs w:val="22"/>
        </w:rPr>
        <w:t>Determinazione della massa volumica UNI EN 13383-2 (p.8)</w:t>
      </w:r>
    </w:p>
    <w:p w14:paraId="69A98F3D" w14:textId="77777777" w:rsidR="001A1A96" w:rsidRPr="00BC041A" w:rsidRDefault="001A1A96" w:rsidP="001A1A96">
      <w:pPr>
        <w:jc w:val="both"/>
        <w:rPr>
          <w:rFonts w:ascii="Calibri" w:hAnsi="Calibri" w:cs="Calibri"/>
          <w:sz w:val="22"/>
          <w:szCs w:val="22"/>
        </w:rPr>
      </w:pPr>
      <w:r w:rsidRPr="00BC041A">
        <w:rPr>
          <w:rFonts w:ascii="Calibri" w:hAnsi="Calibri" w:cs="Calibri"/>
          <w:sz w:val="22"/>
          <w:szCs w:val="22"/>
        </w:rPr>
        <w:t xml:space="preserve">Determinazione </w:t>
      </w:r>
      <w:r w:rsidR="00D90E06" w:rsidRPr="00BC041A">
        <w:rPr>
          <w:rFonts w:ascii="Calibri" w:hAnsi="Calibri" w:cs="Calibri"/>
          <w:sz w:val="22"/>
          <w:szCs w:val="22"/>
        </w:rPr>
        <w:t>della resistenza</w:t>
      </w:r>
      <w:r w:rsidRPr="00BC041A">
        <w:rPr>
          <w:rFonts w:ascii="Calibri" w:hAnsi="Calibri" w:cs="Calibri"/>
          <w:sz w:val="22"/>
          <w:szCs w:val="22"/>
        </w:rPr>
        <w:t xml:space="preserve"> a compressione uniassiale UNI EN 1926</w:t>
      </w:r>
    </w:p>
    <w:p w14:paraId="28E907EE" w14:textId="77777777" w:rsidR="001A1A96" w:rsidRPr="00BC041A" w:rsidRDefault="001A1A96" w:rsidP="001A1A96">
      <w:pPr>
        <w:jc w:val="both"/>
        <w:rPr>
          <w:rFonts w:ascii="Calibri" w:hAnsi="Calibri" w:cs="Calibri"/>
          <w:sz w:val="22"/>
          <w:szCs w:val="22"/>
        </w:rPr>
      </w:pPr>
      <w:r w:rsidRPr="00BC041A">
        <w:rPr>
          <w:rFonts w:ascii="Calibri" w:hAnsi="Calibri" w:cs="Calibri"/>
          <w:sz w:val="22"/>
          <w:szCs w:val="22"/>
        </w:rPr>
        <w:t xml:space="preserve">Determinazione della resistenza all’usura micro-Deval UNI EN 1097-1 </w:t>
      </w:r>
    </w:p>
    <w:p w14:paraId="0EE1F71A" w14:textId="77777777" w:rsidR="001A1A96" w:rsidRPr="00BC041A" w:rsidRDefault="001A1A96" w:rsidP="001A1A96">
      <w:pPr>
        <w:jc w:val="both"/>
        <w:rPr>
          <w:rFonts w:ascii="Calibri" w:hAnsi="Calibri" w:cs="Calibri"/>
          <w:sz w:val="22"/>
          <w:szCs w:val="22"/>
        </w:rPr>
      </w:pPr>
      <w:r w:rsidRPr="00BC041A">
        <w:rPr>
          <w:rFonts w:ascii="Calibri" w:hAnsi="Calibri" w:cs="Calibri"/>
          <w:sz w:val="22"/>
          <w:szCs w:val="22"/>
        </w:rPr>
        <w:t>Determinazione dell’assorbimento d’acqua UNI EN 13383-2 (p.8)</w:t>
      </w:r>
    </w:p>
    <w:p w14:paraId="0DD1586C" w14:textId="77777777" w:rsidR="001A1A96" w:rsidRPr="00BC041A" w:rsidRDefault="001A1A96" w:rsidP="001A1A96">
      <w:pPr>
        <w:jc w:val="both"/>
        <w:rPr>
          <w:rFonts w:ascii="Calibri" w:hAnsi="Calibri" w:cs="Calibri"/>
          <w:sz w:val="22"/>
          <w:szCs w:val="22"/>
        </w:rPr>
      </w:pPr>
      <w:r w:rsidRPr="00BC041A">
        <w:rPr>
          <w:rFonts w:ascii="Calibri" w:hAnsi="Calibri" w:cs="Calibri"/>
          <w:sz w:val="22"/>
          <w:szCs w:val="22"/>
        </w:rPr>
        <w:t>Determinazione della resistenza al gelo e disgelo UNI EN 13383-2 (p.9).</w:t>
      </w:r>
    </w:p>
    <w:p w14:paraId="3339CEA6" w14:textId="77777777" w:rsidR="001A1A96" w:rsidRPr="0057458A" w:rsidRDefault="00354090" w:rsidP="00354090">
      <w:pPr>
        <w:autoSpaceDE w:val="0"/>
        <w:autoSpaceDN w:val="0"/>
        <w:adjustRightInd w:val="0"/>
        <w:jc w:val="both"/>
        <w:rPr>
          <w:rFonts w:ascii="Calibri" w:hAnsi="Calibri" w:cs="Calibri"/>
          <w:sz w:val="22"/>
          <w:szCs w:val="22"/>
        </w:rPr>
      </w:pPr>
      <w:r>
        <w:rPr>
          <w:rFonts w:ascii="Calibri" w:hAnsi="Calibri" w:cs="Calibri"/>
          <w:sz w:val="22"/>
          <w:szCs w:val="22"/>
        </w:rPr>
        <w:t xml:space="preserve">L’Impresa dovrà consegnare alla Direzione Lavori i certificati del laboratorio ufficiale relativi alle prove sopra indicate, che dovranno dimostrare il rispetto dei limiti imposti dal Capitolato. Se i risultati delle misure o delle prove di laboratorio non rispetteranno i limiti prescritti, il materiale, per la quantità sotto controllo, verrà scartato con totale onere a carico dell’Impresa; </w:t>
      </w:r>
      <w:r w:rsidR="001A1A96" w:rsidRPr="00AD6398">
        <w:rPr>
          <w:rFonts w:ascii="Calibri" w:hAnsi="Calibri" w:cs="Calibri"/>
          <w:sz w:val="22"/>
          <w:szCs w:val="22"/>
        </w:rPr>
        <w:t>è a discrezione della Direzione Lavori accettare eventualmente il materiale qualora sforasse qualche parametro tra quelli posti sotto controllo con l’applicazione di opportune detrazioni di prezzo commisurate allo sforamento.</w:t>
      </w:r>
    </w:p>
    <w:p w14:paraId="4BB97E9C"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Tutti gli oneri derivanti dalla necessità di eseguire le prove di accettazione saranno a carico de</w:t>
      </w:r>
      <w:r w:rsidR="00354090">
        <w:rPr>
          <w:rFonts w:ascii="Calibri" w:hAnsi="Calibri" w:cs="Calibri"/>
          <w:sz w:val="22"/>
          <w:szCs w:val="22"/>
        </w:rPr>
        <w:t>ll’</w:t>
      </w:r>
      <w:r w:rsidR="00D90E06">
        <w:rPr>
          <w:rFonts w:ascii="Calibri" w:hAnsi="Calibri" w:cs="Calibri"/>
          <w:sz w:val="22"/>
          <w:szCs w:val="22"/>
        </w:rPr>
        <w:t>impresa</w:t>
      </w:r>
      <w:r w:rsidRPr="00BC041A">
        <w:rPr>
          <w:rFonts w:ascii="Calibri" w:hAnsi="Calibri" w:cs="Calibri"/>
          <w:sz w:val="22"/>
          <w:szCs w:val="22"/>
        </w:rPr>
        <w:t>.</w:t>
      </w:r>
    </w:p>
    <w:p w14:paraId="263B0B61"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Per i massi artificiali le prove di accettazione e controllo saranno eseguite sulla base delle modalità contenute nell'allegato 2 del Decreto del Ministero dei Lavori Pubblici 09 gennaio 1996.</w:t>
      </w:r>
    </w:p>
    <w:p w14:paraId="42304082" w14:textId="77777777" w:rsidR="001A1A96" w:rsidRPr="00BC041A" w:rsidRDefault="00D90E0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In particolare,</w:t>
      </w:r>
      <w:r w:rsidR="001A1A96" w:rsidRPr="00BC041A">
        <w:rPr>
          <w:rFonts w:ascii="Calibri" w:hAnsi="Calibri" w:cs="Calibri"/>
          <w:sz w:val="22"/>
          <w:szCs w:val="22"/>
        </w:rPr>
        <w:t xml:space="preserve"> le metodologie di controllo da adottarsi saranno quelle previste per il "TIPO A".</w:t>
      </w:r>
    </w:p>
    <w:p w14:paraId="5027A4E0"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 risultati delle suddette prove dovranno essere consegnati all’Ufficio di Direzione Lavori prima della messa in opera dei massi. Qualora i risultati delle prove fossero negativi, l'intera partita controllata sarà scartata con totale onere a carico dell’Impresa. La presenza di tutte le certificazioni previste nel presente paragrafo risulterà vincolante ai fini della collaudabilità dell'opera.</w:t>
      </w:r>
    </w:p>
    <w:p w14:paraId="1BED0390" w14:textId="77777777" w:rsidR="001A1A96" w:rsidRPr="003F0DD2" w:rsidRDefault="001A1A96" w:rsidP="00BB03A0">
      <w:pPr>
        <w:pStyle w:val="Titolo6"/>
        <w:numPr>
          <w:ilvl w:val="1"/>
          <w:numId w:val="111"/>
        </w:numPr>
        <w:tabs>
          <w:tab w:val="clear" w:pos="426"/>
          <w:tab w:val="clear" w:pos="851"/>
          <w:tab w:val="clear" w:pos="1418"/>
          <w:tab w:val="left" w:pos="567"/>
        </w:tabs>
        <w:spacing w:before="240" w:after="120"/>
        <w:ind w:left="425" w:hanging="425"/>
        <w:jc w:val="left"/>
        <w:rPr>
          <w:rFonts w:ascii="Calibri" w:hAnsi="Calibri" w:cs="Calibri"/>
          <w:sz w:val="22"/>
          <w:szCs w:val="22"/>
          <w:u w:val="none"/>
        </w:rPr>
      </w:pPr>
      <w:bookmarkStart w:id="523" w:name="_Toc405533343"/>
      <w:bookmarkStart w:id="524" w:name="_Toc425303155"/>
      <w:bookmarkStart w:id="525" w:name="_Toc332963455"/>
      <w:bookmarkStart w:id="526" w:name="_Toc444166659"/>
      <w:bookmarkStart w:id="527" w:name="_Toc161296820"/>
      <w:r w:rsidRPr="003F0DD2">
        <w:rPr>
          <w:rFonts w:ascii="Calibri" w:hAnsi="Calibri" w:cs="Calibri"/>
          <w:sz w:val="22"/>
          <w:szCs w:val="22"/>
          <w:u w:val="none"/>
        </w:rPr>
        <w:t>Opere di protezione spondale in gabbioni</w:t>
      </w:r>
      <w:r w:rsidR="008E1933">
        <w:rPr>
          <w:rFonts w:ascii="Calibri" w:hAnsi="Calibri" w:cs="Calibri"/>
          <w:sz w:val="22"/>
          <w:szCs w:val="22"/>
          <w:u w:val="none"/>
        </w:rPr>
        <w:t>,</w:t>
      </w:r>
      <w:r w:rsidRPr="003F0DD2">
        <w:rPr>
          <w:rFonts w:ascii="Calibri" w:hAnsi="Calibri" w:cs="Calibri"/>
          <w:sz w:val="22"/>
          <w:szCs w:val="22"/>
          <w:u w:val="none"/>
        </w:rPr>
        <w:t xml:space="preserve"> materassi metallici</w:t>
      </w:r>
      <w:bookmarkEnd w:id="523"/>
      <w:bookmarkEnd w:id="524"/>
      <w:bookmarkEnd w:id="525"/>
      <w:bookmarkEnd w:id="526"/>
      <w:r w:rsidR="00FB366A">
        <w:rPr>
          <w:rFonts w:ascii="Calibri" w:hAnsi="Calibri" w:cs="Calibri"/>
          <w:sz w:val="22"/>
          <w:szCs w:val="22"/>
          <w:u w:val="none"/>
        </w:rPr>
        <w:t xml:space="preserve"> e</w:t>
      </w:r>
      <w:r w:rsidR="008E1933">
        <w:rPr>
          <w:rFonts w:ascii="Calibri" w:hAnsi="Calibri" w:cs="Calibri"/>
          <w:sz w:val="22"/>
          <w:szCs w:val="22"/>
          <w:u w:val="none"/>
        </w:rPr>
        <w:t xml:space="preserve"> </w:t>
      </w:r>
      <w:r w:rsidR="008E1933" w:rsidRPr="008E1933">
        <w:rPr>
          <w:rFonts w:ascii="Calibri" w:hAnsi="Calibri" w:cs="Calibri"/>
          <w:sz w:val="22"/>
          <w:szCs w:val="22"/>
          <w:u w:val="none"/>
        </w:rPr>
        <w:t>terra rinforzata con reti metalliche</w:t>
      </w:r>
      <w:bookmarkEnd w:id="527"/>
    </w:p>
    <w:p w14:paraId="6EAE6B26" w14:textId="77777777" w:rsidR="001A1A96" w:rsidRPr="003F0DD2" w:rsidRDefault="001A1A96"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bookmarkStart w:id="528" w:name="_Toc405533344"/>
      <w:bookmarkStart w:id="529" w:name="_Toc425303156"/>
      <w:bookmarkStart w:id="530" w:name="_Toc332963456"/>
      <w:bookmarkStart w:id="531" w:name="_Toc444166660"/>
      <w:r w:rsidRPr="003F0DD2">
        <w:rPr>
          <w:rFonts w:ascii="Calibri" w:hAnsi="Calibri" w:cs="Calibri"/>
          <w:b/>
          <w:bCs/>
          <w:iCs/>
          <w:sz w:val="22"/>
          <w:szCs w:val="22"/>
        </w:rPr>
        <w:t>Generalità</w:t>
      </w:r>
      <w:bookmarkEnd w:id="528"/>
      <w:bookmarkEnd w:id="529"/>
      <w:bookmarkEnd w:id="530"/>
      <w:bookmarkEnd w:id="531"/>
    </w:p>
    <w:p w14:paraId="345187B8" w14:textId="77777777" w:rsidR="001A1A96" w:rsidRPr="00BC041A" w:rsidRDefault="001A1A96" w:rsidP="001A1A96">
      <w:pPr>
        <w:widowControl w:val="0"/>
        <w:autoSpaceDE w:val="0"/>
        <w:autoSpaceDN w:val="0"/>
        <w:ind w:right="-1"/>
        <w:jc w:val="both"/>
        <w:rPr>
          <w:rFonts w:ascii="Calibri" w:hAnsi="Calibri" w:cs="Calibri"/>
          <w:sz w:val="22"/>
          <w:szCs w:val="22"/>
        </w:rPr>
      </w:pPr>
      <w:bookmarkStart w:id="532" w:name="_Toc405533345"/>
      <w:r w:rsidRPr="00BC041A">
        <w:rPr>
          <w:rFonts w:ascii="Calibri" w:hAnsi="Calibri" w:cs="Calibri"/>
          <w:sz w:val="22"/>
          <w:szCs w:val="22"/>
        </w:rPr>
        <w:t xml:space="preserve">Il gabbione è un elemento a forma di cilindrica o pseudo cilindrica, confezionato con struttura non rigida e sezione trasversale della cassaforma con lati di dimensione reciproca in rapporto inferiore a 1,5; con le pareti costituite da un'armatura di rete metallica con maglie a doppia torsione, riempito di materiale lapideo di adatta pezzatura. </w:t>
      </w:r>
    </w:p>
    <w:p w14:paraId="36D05B83" w14:textId="77777777" w:rsidR="001A1A96" w:rsidRDefault="001A1A96" w:rsidP="001A1A96">
      <w:pPr>
        <w:widowControl w:val="0"/>
        <w:autoSpaceDE w:val="0"/>
        <w:autoSpaceDN w:val="0"/>
        <w:ind w:right="-1"/>
        <w:jc w:val="both"/>
        <w:rPr>
          <w:rFonts w:ascii="Calibri" w:hAnsi="Calibri" w:cs="Calibri"/>
          <w:sz w:val="22"/>
          <w:szCs w:val="22"/>
        </w:rPr>
      </w:pPr>
      <w:r w:rsidRPr="00BC041A">
        <w:rPr>
          <w:rFonts w:ascii="Calibri" w:hAnsi="Calibri" w:cs="Calibri"/>
          <w:sz w:val="22"/>
          <w:szCs w:val="22"/>
        </w:rPr>
        <w:t xml:space="preserve">La normativa di riferimento per i materiali, la realizzazione e posa in opera è costituita dalle “Linee Guida per la certificazione di idoneità tecnica all’impiego e l’utilizzo di prodotti in rete metallica a </w:t>
      </w:r>
      <w:r w:rsidRPr="00BC041A">
        <w:rPr>
          <w:rFonts w:ascii="Calibri" w:hAnsi="Calibri" w:cs="Calibri"/>
          <w:sz w:val="22"/>
          <w:szCs w:val="22"/>
        </w:rPr>
        <w:lastRenderedPageBreak/>
        <w:t>doppia torsione”, di cui alla direttiva della Presidenza del Cons. Sup. LL.PP. settembre 2013, parere n. 69 del 02/07/2013.</w:t>
      </w:r>
    </w:p>
    <w:p w14:paraId="725376DF" w14:textId="77777777" w:rsidR="002A6880" w:rsidRPr="00BC041A" w:rsidRDefault="002A6880" w:rsidP="001A1A96">
      <w:pPr>
        <w:widowControl w:val="0"/>
        <w:autoSpaceDE w:val="0"/>
        <w:autoSpaceDN w:val="0"/>
        <w:ind w:right="-1"/>
        <w:jc w:val="both"/>
        <w:rPr>
          <w:rFonts w:ascii="Calibri" w:hAnsi="Calibri" w:cs="Calibri"/>
          <w:sz w:val="22"/>
          <w:szCs w:val="22"/>
        </w:rPr>
      </w:pPr>
    </w:p>
    <w:p w14:paraId="07043164" w14:textId="77777777" w:rsidR="001A1A96" w:rsidRPr="003F0DD2" w:rsidRDefault="001A1A96"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bookmarkStart w:id="533" w:name="_Toc425303157"/>
      <w:bookmarkStart w:id="534" w:name="_Toc332963457"/>
      <w:bookmarkStart w:id="535" w:name="_Toc444166661"/>
      <w:r w:rsidRPr="003F0DD2">
        <w:rPr>
          <w:rFonts w:ascii="Calibri" w:hAnsi="Calibri" w:cs="Calibri"/>
          <w:b/>
          <w:bCs/>
          <w:iCs/>
          <w:sz w:val="22"/>
          <w:szCs w:val="22"/>
        </w:rPr>
        <w:t>Caratteristiche dei materiali</w:t>
      </w:r>
      <w:bookmarkEnd w:id="532"/>
      <w:bookmarkEnd w:id="533"/>
      <w:bookmarkEnd w:id="534"/>
      <w:bookmarkEnd w:id="535"/>
    </w:p>
    <w:p w14:paraId="46E77DDA" w14:textId="77777777" w:rsidR="001A1A96" w:rsidRPr="00BC041A" w:rsidRDefault="001A1A96" w:rsidP="001A1A96">
      <w:pPr>
        <w:widowControl w:val="0"/>
        <w:autoSpaceDE w:val="0"/>
        <w:autoSpaceDN w:val="0"/>
        <w:ind w:right="-1"/>
        <w:jc w:val="both"/>
        <w:rPr>
          <w:rFonts w:ascii="Calibri" w:hAnsi="Calibri" w:cs="Calibri"/>
          <w:sz w:val="22"/>
          <w:szCs w:val="22"/>
        </w:rPr>
      </w:pPr>
      <w:r w:rsidRPr="00BC041A">
        <w:rPr>
          <w:rFonts w:ascii="Calibri" w:hAnsi="Calibri" w:cs="Calibri"/>
          <w:sz w:val="22"/>
          <w:szCs w:val="22"/>
        </w:rPr>
        <w:t>I gabbioni metallici dovranno essere fabbricati con rete metallica a doppia torsione in filo conforme alle “Linee Guida per la certificazione di idoneità tecnica all’impiego e l’utilizzo di prodotti in rete metallica a doppia torsione”, di cui alla direttiva della Presidenza del Cons. Sup. LL.PP. settembre 2013, parere n. 69 del 2/10/2013 nonché alle norme UNI EN ivi richiamate.</w:t>
      </w:r>
    </w:p>
    <w:p w14:paraId="39D3FAB3" w14:textId="77777777" w:rsidR="001A1A96" w:rsidRPr="00BC041A" w:rsidRDefault="001A1A96" w:rsidP="001A1A96">
      <w:pPr>
        <w:widowControl w:val="0"/>
        <w:autoSpaceDE w:val="0"/>
        <w:autoSpaceDN w:val="0"/>
        <w:ind w:right="-1"/>
        <w:jc w:val="both"/>
        <w:rPr>
          <w:rFonts w:ascii="Calibri" w:hAnsi="Calibri" w:cs="Calibri"/>
          <w:sz w:val="22"/>
          <w:szCs w:val="22"/>
        </w:rPr>
      </w:pPr>
      <w:r w:rsidRPr="00BC041A">
        <w:rPr>
          <w:rFonts w:ascii="Calibri" w:hAnsi="Calibri" w:cs="Calibri"/>
          <w:sz w:val="22"/>
          <w:szCs w:val="22"/>
        </w:rPr>
        <w:t xml:space="preserve">Il filo costituente la rete metallica dovrà essere sottoposto a rivestimento con </w:t>
      </w:r>
      <w:r w:rsidRPr="00BC041A">
        <w:rPr>
          <w:rFonts w:ascii="Calibri" w:eastAsia="Calibri" w:hAnsi="Calibri" w:cs="Calibri"/>
          <w:sz w:val="22"/>
          <w:szCs w:val="22"/>
          <w:lang w:eastAsia="en-US"/>
        </w:rPr>
        <w:t>leghe di Zinco-Alluminio Zn95Al5 oppure Zn90Al10 ed il successivo ulteriore rivestimento in materiali polimerici, il tutto conformemente alle sopra citate “Linee Guida” e norme UNI EN.</w:t>
      </w:r>
    </w:p>
    <w:p w14:paraId="14456B17" w14:textId="77777777" w:rsidR="001A1A96" w:rsidRPr="00BC041A" w:rsidRDefault="001A1A96" w:rsidP="001A1A96">
      <w:pPr>
        <w:widowControl w:val="0"/>
        <w:autoSpaceDE w:val="0"/>
        <w:autoSpaceDN w:val="0"/>
        <w:ind w:right="-1"/>
        <w:jc w:val="both"/>
        <w:rPr>
          <w:rFonts w:ascii="Calibri" w:hAnsi="Calibri" w:cs="Calibri"/>
          <w:sz w:val="22"/>
          <w:szCs w:val="22"/>
        </w:rPr>
      </w:pPr>
      <w:r w:rsidRPr="00BC041A">
        <w:rPr>
          <w:rFonts w:ascii="Calibri" w:hAnsi="Calibri" w:cs="Calibri"/>
          <w:sz w:val="22"/>
          <w:szCs w:val="22"/>
        </w:rPr>
        <w:t xml:space="preserve">La rete costituente gli elementi dovrà avere maglie uniformi di dimensioni 8x10 diametro nominale D = 80 mm, filo diametro 2,70/3,70 mm, dovrà essere esente da strappi e dovrà avere il perimetro rinforzato con filo di diametro maggiore rispetto a quello </w:t>
      </w:r>
      <w:r w:rsidR="00D90E06" w:rsidRPr="00BC041A">
        <w:rPr>
          <w:rFonts w:ascii="Calibri" w:hAnsi="Calibri" w:cs="Calibri"/>
          <w:sz w:val="22"/>
          <w:szCs w:val="22"/>
        </w:rPr>
        <w:t>della rete</w:t>
      </w:r>
      <w:r w:rsidRPr="00BC041A">
        <w:rPr>
          <w:rFonts w:ascii="Calibri" w:hAnsi="Calibri" w:cs="Calibri"/>
          <w:sz w:val="22"/>
          <w:szCs w:val="22"/>
        </w:rPr>
        <w:t xml:space="preserve"> stessa, inserito nella trama della rete o ad essa agganciato meccanicamente in modo da impedire lo sfilamento e dare sufficiente garanzia di robustezza.</w:t>
      </w:r>
    </w:p>
    <w:p w14:paraId="4629FE76" w14:textId="77777777" w:rsidR="001A1A96" w:rsidRPr="00BC041A" w:rsidRDefault="001A1A96" w:rsidP="001A1A96">
      <w:pPr>
        <w:widowControl w:val="0"/>
        <w:autoSpaceDE w:val="0"/>
        <w:autoSpaceDN w:val="0"/>
        <w:ind w:right="-1"/>
        <w:jc w:val="both"/>
        <w:rPr>
          <w:rFonts w:ascii="Calibri" w:hAnsi="Calibri" w:cs="Calibri"/>
          <w:sz w:val="22"/>
          <w:szCs w:val="22"/>
        </w:rPr>
      </w:pPr>
      <w:r w:rsidRPr="00BC041A">
        <w:rPr>
          <w:rFonts w:ascii="Calibri" w:hAnsi="Calibri" w:cs="Calibri"/>
          <w:sz w:val="22"/>
          <w:szCs w:val="22"/>
        </w:rPr>
        <w:t xml:space="preserve">Le caratteristiche prestazionali dei singoli elementi </w:t>
      </w:r>
      <w:r w:rsidR="00D90E06" w:rsidRPr="00BC041A">
        <w:rPr>
          <w:rFonts w:ascii="Calibri" w:hAnsi="Calibri" w:cs="Calibri"/>
          <w:sz w:val="22"/>
          <w:szCs w:val="22"/>
        </w:rPr>
        <w:t>sono definite</w:t>
      </w:r>
      <w:r w:rsidRPr="00BC041A">
        <w:rPr>
          <w:rFonts w:ascii="Calibri" w:hAnsi="Calibri" w:cs="Calibri"/>
          <w:sz w:val="22"/>
          <w:szCs w:val="22"/>
        </w:rPr>
        <w:t xml:space="preserve"> dalle sopra citate normative, trattandosi di opere di sostegno e difesa idraulica la resistenza caratteristica a trazione della rete metallica a doppia torsione dovrà risultare superiore a 50 kN/m.</w:t>
      </w:r>
    </w:p>
    <w:p w14:paraId="5413DC0B" w14:textId="77777777" w:rsidR="001A1A96" w:rsidRPr="00BC041A" w:rsidRDefault="001A1A96" w:rsidP="001A1A96">
      <w:pPr>
        <w:widowControl w:val="0"/>
        <w:autoSpaceDE w:val="0"/>
        <w:autoSpaceDN w:val="0"/>
        <w:ind w:right="-1"/>
        <w:jc w:val="both"/>
        <w:rPr>
          <w:rFonts w:ascii="Calibri" w:hAnsi="Calibri" w:cs="Calibri"/>
          <w:sz w:val="22"/>
          <w:szCs w:val="22"/>
        </w:rPr>
      </w:pPr>
      <w:r w:rsidRPr="00BC041A">
        <w:rPr>
          <w:rFonts w:ascii="Calibri" w:hAnsi="Calibri" w:cs="Calibri"/>
          <w:sz w:val="22"/>
          <w:szCs w:val="22"/>
        </w:rPr>
        <w:t>Le dimensioni trasversali della cassaforma costituente i gabbioni (altezza e larghezza) dovranno essere almeno pari a 1,50*2,00 m. Per lunghezze della scatola superiori a 2,0 m, a discrezione della D.L. potrà essere richiesto di adottare gabbioni muniti di diaframmi e più precisamente: 1 diaframma per scatole di lunghezza pari 4 m, 2 diaframmi per scatole di lunghezza pari a 6 m e 3 diaframmi per scatole di lunghezza pari a 8 m.</w:t>
      </w:r>
    </w:p>
    <w:p w14:paraId="18ED7069" w14:textId="77777777" w:rsidR="001A1A96" w:rsidRPr="00BC041A" w:rsidRDefault="001A1A96" w:rsidP="001A1A96">
      <w:pPr>
        <w:widowControl w:val="0"/>
        <w:autoSpaceDE w:val="0"/>
        <w:autoSpaceDN w:val="0"/>
        <w:ind w:right="-1"/>
        <w:jc w:val="both"/>
        <w:rPr>
          <w:rFonts w:ascii="Calibri" w:hAnsi="Calibri" w:cs="Calibri"/>
          <w:sz w:val="22"/>
          <w:szCs w:val="22"/>
        </w:rPr>
      </w:pPr>
      <w:r w:rsidRPr="00BC041A">
        <w:rPr>
          <w:rFonts w:ascii="Calibri" w:hAnsi="Calibri" w:cs="Calibri"/>
          <w:sz w:val="22"/>
          <w:szCs w:val="22"/>
        </w:rPr>
        <w:t xml:space="preserve">Il materiale di riempimento dei gabbioni sarà costituito da pietrame di cava spaccato o da ciottolame di fiume preferibilmente di forma appiattita; in ogni caso le facce esterne dovranno essere eseguite con pietrame di cava di forma parallelepipeda e squadrata, ben scagliato in modo da non lasciare vuoti. Il nucleo interno potrà eventualmente essere realizzato con ciottoli di fiume. Le dimensioni del pietrame e dei ciottoli non dovranno essere inferiori, in nessuna direzione, </w:t>
      </w:r>
      <w:r w:rsidRPr="00BC041A">
        <w:rPr>
          <w:rFonts w:ascii="Calibri" w:eastAsia="Calibri" w:hAnsi="Calibri" w:cs="Calibri"/>
          <w:sz w:val="22"/>
          <w:szCs w:val="22"/>
          <w:lang w:eastAsia="en-US"/>
        </w:rPr>
        <w:t>a 1,5 volte il diametro nominale D della maglia</w:t>
      </w:r>
      <w:r w:rsidRPr="00BC041A">
        <w:rPr>
          <w:rFonts w:ascii="Calibri" w:hAnsi="Calibri" w:cs="Calibri"/>
          <w:sz w:val="22"/>
          <w:szCs w:val="22"/>
        </w:rPr>
        <w:t>.</w:t>
      </w:r>
    </w:p>
    <w:p w14:paraId="67FE1A86"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 massi naturali utilizzati per la costruzione dell'opera dovranno corrispondere ai requisiti previsti dalla normativa UNI EN 13383 aggregati per opere di protezione (Armourstone):</w:t>
      </w:r>
    </w:p>
    <w:p w14:paraId="1A4C713B" w14:textId="77777777" w:rsidR="001A1A96" w:rsidRPr="00BC041A" w:rsidRDefault="001A1A96" w:rsidP="00BB03A0">
      <w:pPr>
        <w:widowControl w:val="0"/>
        <w:numPr>
          <w:ilvl w:val="0"/>
          <w:numId w:val="27"/>
        </w:numPr>
        <w:tabs>
          <w:tab w:val="left" w:pos="851"/>
        </w:tabs>
        <w:autoSpaceDE w:val="0"/>
        <w:autoSpaceDN w:val="0"/>
        <w:spacing w:line="240" w:lineRule="atLeast"/>
        <w:ind w:left="850" w:hanging="425"/>
        <w:jc w:val="both"/>
        <w:rPr>
          <w:rFonts w:ascii="Calibri" w:hAnsi="Calibri" w:cs="Calibri"/>
          <w:sz w:val="22"/>
          <w:szCs w:val="22"/>
        </w:rPr>
      </w:pPr>
      <w:r w:rsidRPr="00BC041A">
        <w:rPr>
          <w:rFonts w:ascii="Calibri" w:hAnsi="Calibri" w:cs="Calibri"/>
          <w:sz w:val="22"/>
          <w:szCs w:val="22"/>
        </w:rPr>
        <w:t>Determinazione della massa volumica e dell’assorbimento d’acqua UNI EN 13383-2 p. 8;</w:t>
      </w:r>
    </w:p>
    <w:p w14:paraId="01A0A327" w14:textId="77777777" w:rsidR="001A1A96" w:rsidRPr="00BC041A" w:rsidRDefault="001A1A96" w:rsidP="00BB03A0">
      <w:pPr>
        <w:widowControl w:val="0"/>
        <w:numPr>
          <w:ilvl w:val="0"/>
          <w:numId w:val="27"/>
        </w:numPr>
        <w:tabs>
          <w:tab w:val="left" w:pos="851"/>
        </w:tabs>
        <w:autoSpaceDE w:val="0"/>
        <w:autoSpaceDN w:val="0"/>
        <w:spacing w:line="240" w:lineRule="atLeast"/>
        <w:ind w:left="850" w:hanging="425"/>
        <w:jc w:val="both"/>
        <w:rPr>
          <w:rFonts w:ascii="Calibri" w:hAnsi="Calibri" w:cs="Calibri"/>
          <w:sz w:val="22"/>
          <w:szCs w:val="22"/>
        </w:rPr>
      </w:pPr>
      <w:r w:rsidRPr="00BC041A">
        <w:rPr>
          <w:rFonts w:ascii="Calibri" w:hAnsi="Calibri" w:cs="Calibri"/>
          <w:sz w:val="22"/>
          <w:szCs w:val="22"/>
        </w:rPr>
        <w:t>Determinazione della resistenza all’usura micro-Deval UNI EN 1097-1;</w:t>
      </w:r>
    </w:p>
    <w:p w14:paraId="0A9FC3EC" w14:textId="77777777" w:rsidR="001A1A96" w:rsidRPr="00BC041A" w:rsidRDefault="001A1A96" w:rsidP="00BB03A0">
      <w:pPr>
        <w:widowControl w:val="0"/>
        <w:numPr>
          <w:ilvl w:val="0"/>
          <w:numId w:val="27"/>
        </w:numPr>
        <w:tabs>
          <w:tab w:val="left" w:pos="851"/>
        </w:tabs>
        <w:autoSpaceDE w:val="0"/>
        <w:autoSpaceDN w:val="0"/>
        <w:spacing w:line="240" w:lineRule="atLeast"/>
        <w:ind w:left="850" w:hanging="425"/>
        <w:jc w:val="both"/>
        <w:rPr>
          <w:rFonts w:ascii="Calibri" w:hAnsi="Calibri" w:cs="Calibri"/>
          <w:sz w:val="22"/>
          <w:szCs w:val="22"/>
        </w:rPr>
      </w:pPr>
      <w:r w:rsidRPr="00BC041A">
        <w:rPr>
          <w:rFonts w:ascii="Calibri" w:hAnsi="Calibri" w:cs="Calibri"/>
          <w:sz w:val="22"/>
          <w:szCs w:val="22"/>
        </w:rPr>
        <w:t>Determinazione della resistenza al gelo e disgelo UNI EN 13383-2 p. 9;</w:t>
      </w:r>
    </w:p>
    <w:p w14:paraId="2E2BE36B" w14:textId="77777777" w:rsidR="001A1A96" w:rsidRPr="00BC041A" w:rsidRDefault="001A1A96" w:rsidP="00BB03A0">
      <w:pPr>
        <w:widowControl w:val="0"/>
        <w:numPr>
          <w:ilvl w:val="0"/>
          <w:numId w:val="27"/>
        </w:numPr>
        <w:tabs>
          <w:tab w:val="left" w:pos="851"/>
        </w:tabs>
        <w:autoSpaceDE w:val="0"/>
        <w:autoSpaceDN w:val="0"/>
        <w:spacing w:line="240" w:lineRule="atLeast"/>
        <w:ind w:left="850" w:hanging="425"/>
        <w:jc w:val="both"/>
        <w:rPr>
          <w:rFonts w:ascii="Calibri" w:hAnsi="Calibri" w:cs="Calibri"/>
          <w:sz w:val="22"/>
          <w:szCs w:val="22"/>
        </w:rPr>
      </w:pPr>
      <w:r w:rsidRPr="00BC041A">
        <w:rPr>
          <w:rFonts w:ascii="Calibri" w:hAnsi="Calibri" w:cs="Calibri"/>
          <w:sz w:val="22"/>
          <w:szCs w:val="22"/>
        </w:rPr>
        <w:t>Prova al solfato di magnesio UNI EN 1367-2;</w:t>
      </w:r>
    </w:p>
    <w:p w14:paraId="64C04511" w14:textId="77777777" w:rsidR="001A1A96" w:rsidRPr="00BC041A" w:rsidRDefault="001A1A96" w:rsidP="00BB03A0">
      <w:pPr>
        <w:widowControl w:val="0"/>
        <w:numPr>
          <w:ilvl w:val="0"/>
          <w:numId w:val="27"/>
        </w:numPr>
        <w:tabs>
          <w:tab w:val="left" w:pos="851"/>
        </w:tabs>
        <w:autoSpaceDE w:val="0"/>
        <w:autoSpaceDN w:val="0"/>
        <w:spacing w:line="240" w:lineRule="atLeast"/>
        <w:ind w:left="850" w:hanging="425"/>
        <w:jc w:val="both"/>
        <w:rPr>
          <w:rFonts w:ascii="Calibri" w:hAnsi="Calibri" w:cs="Calibri"/>
          <w:sz w:val="22"/>
          <w:szCs w:val="22"/>
        </w:rPr>
      </w:pPr>
      <w:r w:rsidRPr="00BC041A">
        <w:rPr>
          <w:rFonts w:ascii="Calibri" w:hAnsi="Calibri" w:cs="Calibri"/>
          <w:sz w:val="22"/>
          <w:szCs w:val="22"/>
        </w:rPr>
        <w:t>Determinazione della resistenza a compressione uniassiale di Armourstone UNI EN 1926 All. A.</w:t>
      </w:r>
    </w:p>
    <w:p w14:paraId="3F26806B"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Il pietrame di riempimento utilizzati per la costruzione dell'opera dovranno corrispondere ai requisiti essenziali di compattezza, omogeneità e durabilità; dovranno inoltre essere esenti da giunti, fratture e piani di sfalsamento e rispettare i seguenti limiti:</w:t>
      </w:r>
    </w:p>
    <w:p w14:paraId="431965EF" w14:textId="77777777" w:rsidR="001A1A96" w:rsidRPr="00DF04E9" w:rsidRDefault="001A1A96" w:rsidP="00BB03A0">
      <w:pPr>
        <w:widowControl w:val="0"/>
        <w:numPr>
          <w:ilvl w:val="0"/>
          <w:numId w:val="26"/>
        </w:numPr>
        <w:autoSpaceDE w:val="0"/>
        <w:autoSpaceDN w:val="0"/>
        <w:spacing w:line="240" w:lineRule="atLeast"/>
        <w:ind w:right="-1"/>
        <w:jc w:val="both"/>
        <w:rPr>
          <w:rStyle w:val="StileCalibri11pt"/>
          <w:b w:val="0"/>
        </w:rPr>
      </w:pPr>
      <w:bookmarkStart w:id="536" w:name="_Toc405533346"/>
      <w:r w:rsidRPr="00DF04E9">
        <w:rPr>
          <w:rStyle w:val="StileCalibri11pt"/>
          <w:b w:val="0"/>
        </w:rPr>
        <w:t xml:space="preserve">massa volumica </w:t>
      </w:r>
      <w:r w:rsidRPr="00DF04E9">
        <w:rPr>
          <w:rStyle w:val="StileCalibri11pt"/>
          <w:b w:val="0"/>
        </w:rPr>
        <w:tab/>
      </w:r>
      <w:r w:rsidRPr="00DF04E9">
        <w:rPr>
          <w:rStyle w:val="StileCalibri11pt"/>
          <w:b w:val="0"/>
        </w:rPr>
        <w:sym w:font="Symbol" w:char="F0B3"/>
      </w:r>
      <w:r w:rsidRPr="00DF04E9">
        <w:rPr>
          <w:rStyle w:val="StileCalibri11pt"/>
          <w:b w:val="0"/>
        </w:rPr>
        <w:t xml:space="preserve"> 24 kN/m</w:t>
      </w:r>
      <w:r w:rsidRPr="00DF04E9">
        <w:rPr>
          <w:rFonts w:ascii="Calibri" w:hAnsi="Calibri" w:cs="Calibri"/>
          <w:b/>
          <w:sz w:val="22"/>
          <w:szCs w:val="22"/>
          <w:vertAlign w:val="superscript"/>
        </w:rPr>
        <w:t>3</w:t>
      </w:r>
      <w:r w:rsidRPr="00DF04E9">
        <w:rPr>
          <w:rStyle w:val="StileCalibri11pt"/>
          <w:b w:val="0"/>
        </w:rPr>
        <w:t xml:space="preserve"> </w:t>
      </w:r>
    </w:p>
    <w:p w14:paraId="40684C3A" w14:textId="77777777" w:rsidR="001A1A96" w:rsidRPr="00BC041A" w:rsidRDefault="001A1A96" w:rsidP="00BB03A0">
      <w:pPr>
        <w:widowControl w:val="0"/>
        <w:numPr>
          <w:ilvl w:val="0"/>
          <w:numId w:val="26"/>
        </w:numPr>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assorbimento d’acqua</w:t>
      </w:r>
      <w:r w:rsidRPr="00BC041A">
        <w:rPr>
          <w:rFonts w:ascii="Calibri" w:hAnsi="Calibri" w:cs="Calibri"/>
          <w:sz w:val="22"/>
          <w:szCs w:val="22"/>
        </w:rPr>
        <w:tab/>
      </w:r>
      <w:r w:rsidRPr="00BC041A">
        <w:rPr>
          <w:rFonts w:ascii="Calibri" w:hAnsi="Calibri" w:cs="Calibri"/>
          <w:sz w:val="22"/>
          <w:szCs w:val="22"/>
        </w:rPr>
        <w:sym w:font="Symbol" w:char="F0A3"/>
      </w:r>
      <w:r w:rsidRPr="00BC041A">
        <w:rPr>
          <w:rFonts w:ascii="Calibri" w:hAnsi="Calibri" w:cs="Calibri"/>
          <w:sz w:val="22"/>
          <w:szCs w:val="22"/>
        </w:rPr>
        <w:t xml:space="preserve"> 5%</w:t>
      </w:r>
    </w:p>
    <w:p w14:paraId="7C413511" w14:textId="77777777" w:rsidR="001A1A96" w:rsidRPr="00BC041A" w:rsidRDefault="001A1A96" w:rsidP="00BB03A0">
      <w:pPr>
        <w:widowControl w:val="0"/>
        <w:numPr>
          <w:ilvl w:val="0"/>
          <w:numId w:val="26"/>
        </w:numPr>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 xml:space="preserve">usura micro - Deval: </w:t>
      </w:r>
      <w:r w:rsidRPr="00BC041A">
        <w:rPr>
          <w:rFonts w:ascii="Calibri" w:hAnsi="Calibri" w:cs="Calibri"/>
          <w:sz w:val="22"/>
          <w:szCs w:val="22"/>
        </w:rPr>
        <w:tab/>
      </w:r>
      <w:r w:rsidRPr="00BC041A">
        <w:rPr>
          <w:rFonts w:ascii="Calibri" w:hAnsi="Calibri" w:cs="Calibri"/>
          <w:sz w:val="22"/>
          <w:szCs w:val="22"/>
        </w:rPr>
        <w:sym w:font="Symbol" w:char="F0A3"/>
      </w:r>
      <w:r w:rsidRPr="00BC041A">
        <w:rPr>
          <w:rFonts w:ascii="Calibri" w:hAnsi="Calibri" w:cs="Calibri"/>
          <w:sz w:val="22"/>
          <w:szCs w:val="22"/>
        </w:rPr>
        <w:t xml:space="preserve"> 15 %</w:t>
      </w:r>
    </w:p>
    <w:p w14:paraId="6C9DD1DF" w14:textId="77777777" w:rsidR="001A1A96" w:rsidRPr="00BC041A" w:rsidRDefault="001A1A96" w:rsidP="00BB03A0">
      <w:pPr>
        <w:widowControl w:val="0"/>
        <w:numPr>
          <w:ilvl w:val="0"/>
          <w:numId w:val="26"/>
        </w:numPr>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 xml:space="preserve">percentuale di massa dopo i cicli di gelo-disgelo  </w:t>
      </w:r>
      <w:r w:rsidRPr="00BC041A">
        <w:rPr>
          <w:rFonts w:ascii="Calibri" w:hAnsi="Calibri" w:cs="Calibri"/>
          <w:sz w:val="22"/>
          <w:szCs w:val="22"/>
        </w:rPr>
        <w:sym w:font="Symbol" w:char="F0A3"/>
      </w:r>
      <w:r w:rsidRPr="00BC041A">
        <w:rPr>
          <w:rFonts w:ascii="Calibri" w:hAnsi="Calibri" w:cs="Calibri"/>
          <w:sz w:val="22"/>
          <w:szCs w:val="22"/>
        </w:rPr>
        <w:t xml:space="preserve"> 1% e in nessuno dei campioni di prova si devono riscontrare fessurazioni aperte e disintegrazioni di    rilievo</w:t>
      </w:r>
    </w:p>
    <w:p w14:paraId="7D894C39" w14:textId="77777777" w:rsidR="001A1A96" w:rsidRPr="00BC041A" w:rsidRDefault="001A1A96" w:rsidP="00BB03A0">
      <w:pPr>
        <w:widowControl w:val="0"/>
        <w:numPr>
          <w:ilvl w:val="0"/>
          <w:numId w:val="26"/>
        </w:numPr>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 xml:space="preserve">percentuale della perdita di massa del valore del solfato di magnesio </w:t>
      </w:r>
      <w:r w:rsidRPr="00BC041A">
        <w:rPr>
          <w:rFonts w:ascii="Calibri" w:hAnsi="Calibri" w:cs="Calibri"/>
          <w:sz w:val="22"/>
          <w:szCs w:val="22"/>
        </w:rPr>
        <w:sym w:font="Symbol" w:char="F0A3"/>
      </w:r>
      <w:r w:rsidRPr="00BC041A">
        <w:rPr>
          <w:rFonts w:ascii="Calibri" w:hAnsi="Calibri" w:cs="Calibri"/>
          <w:sz w:val="22"/>
          <w:szCs w:val="22"/>
        </w:rPr>
        <w:t xml:space="preserve"> 10%</w:t>
      </w:r>
    </w:p>
    <w:p w14:paraId="173E1C6C" w14:textId="77777777" w:rsidR="001A1A96" w:rsidRPr="00BC041A" w:rsidRDefault="001A1A96" w:rsidP="00BB03A0">
      <w:pPr>
        <w:widowControl w:val="0"/>
        <w:numPr>
          <w:ilvl w:val="0"/>
          <w:numId w:val="26"/>
        </w:numPr>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 xml:space="preserve">resistenza a compressione uniassiale </w:t>
      </w:r>
      <w:r w:rsidRPr="00BC041A">
        <w:rPr>
          <w:rFonts w:ascii="Calibri" w:hAnsi="Calibri" w:cs="Calibri"/>
          <w:sz w:val="22"/>
          <w:szCs w:val="22"/>
        </w:rPr>
        <w:tab/>
      </w:r>
      <w:r w:rsidRPr="00BC041A">
        <w:rPr>
          <w:rFonts w:ascii="Calibri" w:hAnsi="Calibri" w:cs="Calibri"/>
          <w:sz w:val="22"/>
          <w:szCs w:val="22"/>
        </w:rPr>
        <w:sym w:font="Symbol" w:char="F0B3"/>
      </w:r>
      <w:r w:rsidRPr="00BC041A">
        <w:rPr>
          <w:rFonts w:ascii="Calibri" w:hAnsi="Calibri" w:cs="Calibri"/>
          <w:sz w:val="22"/>
          <w:szCs w:val="22"/>
        </w:rPr>
        <w:t xml:space="preserve"> 80 Mpa   </w:t>
      </w:r>
    </w:p>
    <w:p w14:paraId="44D51C7F" w14:textId="77777777" w:rsidR="001A1A96" w:rsidRPr="003F0DD2" w:rsidRDefault="001A1A96"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bookmarkStart w:id="537" w:name="_Toc425303158"/>
      <w:bookmarkStart w:id="538" w:name="_Toc332963458"/>
      <w:bookmarkStart w:id="539" w:name="_Toc444166662"/>
      <w:r w:rsidRPr="003F0DD2">
        <w:rPr>
          <w:rFonts w:ascii="Calibri" w:hAnsi="Calibri" w:cs="Calibri"/>
          <w:b/>
          <w:bCs/>
          <w:iCs/>
          <w:sz w:val="22"/>
          <w:szCs w:val="22"/>
        </w:rPr>
        <w:t>Modalità esecutive</w:t>
      </w:r>
      <w:bookmarkEnd w:id="536"/>
      <w:bookmarkEnd w:id="537"/>
      <w:bookmarkEnd w:id="538"/>
      <w:bookmarkEnd w:id="539"/>
    </w:p>
    <w:p w14:paraId="3EB315FE" w14:textId="77777777" w:rsidR="001A1A96" w:rsidRPr="00BC041A" w:rsidRDefault="001A1A96" w:rsidP="001A1A96">
      <w:pPr>
        <w:widowControl w:val="0"/>
        <w:autoSpaceDE w:val="0"/>
        <w:autoSpaceDN w:val="0"/>
        <w:ind w:right="-1"/>
        <w:jc w:val="both"/>
        <w:rPr>
          <w:rFonts w:ascii="Calibri" w:hAnsi="Calibri" w:cs="Calibri"/>
          <w:sz w:val="22"/>
          <w:szCs w:val="22"/>
        </w:rPr>
      </w:pPr>
      <w:r w:rsidRPr="00BC041A">
        <w:rPr>
          <w:rFonts w:ascii="Calibri" w:hAnsi="Calibri" w:cs="Calibri"/>
          <w:sz w:val="22"/>
          <w:szCs w:val="22"/>
        </w:rPr>
        <w:lastRenderedPageBreak/>
        <w:t xml:space="preserve">L'armatura metallica dei gabbioni o dei materassi dovrà essere aperta e distesa sul suolo, nel luogo di impiego ma, se possibile, fuori opera; verranno raddrizzate le pareti e le testate e verranno quindi effettuate le cuciture dei quattro spigoli verticali, con l'apposito filo. Dorà essere prevista una sovrapposizione minima tra i lembi dei vari fogli di rete pari a 0,5 m; in luogo della sovrapposizione fogli di rete nel punto di giunzione dovranno avere il perimetro rinforzato con filo di diametro maggiore rispetto a quello </w:t>
      </w:r>
      <w:r w:rsidR="00D90E06" w:rsidRPr="00BC041A">
        <w:rPr>
          <w:rFonts w:ascii="Calibri" w:hAnsi="Calibri" w:cs="Calibri"/>
          <w:sz w:val="22"/>
          <w:szCs w:val="22"/>
        </w:rPr>
        <w:t>della rete</w:t>
      </w:r>
      <w:r w:rsidRPr="00BC041A">
        <w:rPr>
          <w:rFonts w:ascii="Calibri" w:hAnsi="Calibri" w:cs="Calibri"/>
          <w:sz w:val="22"/>
          <w:szCs w:val="22"/>
        </w:rPr>
        <w:t xml:space="preserve"> stessa. Le cuciture saranno eseguite in modo continuo, passando il filo in tutte le maglie con un doppio giro ogni due maglie e prendendo, in tale operazione, i due fili di bordatura che si vengono a trovare a contatto.</w:t>
      </w:r>
    </w:p>
    <w:p w14:paraId="775F93A7" w14:textId="77777777" w:rsidR="001A1A96" w:rsidRPr="00BC041A" w:rsidRDefault="001A1A96" w:rsidP="001A1A96">
      <w:pPr>
        <w:widowControl w:val="0"/>
        <w:autoSpaceDE w:val="0"/>
        <w:autoSpaceDN w:val="0"/>
        <w:ind w:right="-1"/>
        <w:jc w:val="both"/>
        <w:rPr>
          <w:rFonts w:ascii="Calibri" w:hAnsi="Calibri" w:cs="Calibri"/>
          <w:sz w:val="22"/>
          <w:szCs w:val="22"/>
        </w:rPr>
      </w:pPr>
      <w:r w:rsidRPr="00BC041A">
        <w:rPr>
          <w:rFonts w:ascii="Calibri" w:hAnsi="Calibri" w:cs="Calibri"/>
          <w:sz w:val="22"/>
          <w:szCs w:val="22"/>
        </w:rPr>
        <w:t xml:space="preserve">Il filo di legatura, dello stesso tipo di quello usato per la fabbricazione della rete, avrà diametro 2,2/3,20 mm e rivestimento con </w:t>
      </w:r>
      <w:r w:rsidRPr="00BC041A">
        <w:rPr>
          <w:rFonts w:ascii="Calibri" w:eastAsia="Calibri" w:hAnsi="Calibri" w:cs="Calibri"/>
          <w:sz w:val="22"/>
          <w:szCs w:val="22"/>
          <w:lang w:eastAsia="en-US"/>
        </w:rPr>
        <w:t>leghe di Zinco-Alluminio Zn95Al5 oppure Zn90Al10 ed il successivo ulteriore rivestimento in materiali polimerici, il tutto conformemente alle sopra citate “Linee Guida” e norme UNI EN.</w:t>
      </w:r>
    </w:p>
    <w:p w14:paraId="28B05A77" w14:textId="77777777" w:rsidR="001A1A96" w:rsidRPr="00BC041A" w:rsidRDefault="001A1A96" w:rsidP="001A1A96">
      <w:pPr>
        <w:widowControl w:val="0"/>
        <w:autoSpaceDE w:val="0"/>
        <w:autoSpaceDN w:val="0"/>
        <w:ind w:right="-1"/>
        <w:jc w:val="both"/>
        <w:rPr>
          <w:rFonts w:ascii="Calibri" w:hAnsi="Calibri" w:cs="Calibri"/>
          <w:sz w:val="22"/>
          <w:szCs w:val="22"/>
        </w:rPr>
      </w:pPr>
      <w:r w:rsidRPr="00BC041A">
        <w:rPr>
          <w:rFonts w:ascii="Calibri" w:hAnsi="Calibri" w:cs="Calibri"/>
          <w:sz w:val="22"/>
          <w:szCs w:val="22"/>
        </w:rPr>
        <w:t>Le operazioni di legatura potranno altresì essere effettuate con punti metallici in Galfan aventi le seguenti caratteristiche:</w:t>
      </w:r>
    </w:p>
    <w:p w14:paraId="108B572F" w14:textId="77777777" w:rsidR="001A1A96" w:rsidRPr="00BC041A" w:rsidRDefault="001A1A96" w:rsidP="00BB03A0">
      <w:pPr>
        <w:widowControl w:val="0"/>
        <w:numPr>
          <w:ilvl w:val="0"/>
          <w:numId w:val="28"/>
        </w:numPr>
        <w:tabs>
          <w:tab w:val="left" w:pos="851"/>
        </w:tabs>
        <w:autoSpaceDE w:val="0"/>
        <w:autoSpaceDN w:val="0"/>
        <w:spacing w:before="120" w:after="120"/>
        <w:ind w:left="850" w:hanging="425"/>
        <w:jc w:val="both"/>
        <w:rPr>
          <w:rFonts w:ascii="Calibri" w:hAnsi="Calibri" w:cs="Calibri"/>
          <w:sz w:val="22"/>
          <w:szCs w:val="22"/>
        </w:rPr>
      </w:pPr>
      <w:r w:rsidRPr="00BC041A">
        <w:rPr>
          <w:rFonts w:ascii="Calibri" w:hAnsi="Calibri" w:cs="Calibri"/>
          <w:sz w:val="22"/>
          <w:szCs w:val="22"/>
        </w:rPr>
        <w:t>diametro 3,00 mm</w:t>
      </w:r>
    </w:p>
    <w:p w14:paraId="4C9C5248" w14:textId="77777777" w:rsidR="001A1A96" w:rsidRPr="00DF04E9" w:rsidRDefault="001A1A96" w:rsidP="00BB03A0">
      <w:pPr>
        <w:widowControl w:val="0"/>
        <w:numPr>
          <w:ilvl w:val="0"/>
          <w:numId w:val="28"/>
        </w:numPr>
        <w:tabs>
          <w:tab w:val="left" w:pos="851"/>
        </w:tabs>
        <w:autoSpaceDE w:val="0"/>
        <w:autoSpaceDN w:val="0"/>
        <w:spacing w:after="120"/>
        <w:ind w:left="850" w:hanging="425"/>
        <w:jc w:val="both"/>
        <w:rPr>
          <w:rStyle w:val="StileCalibri11pt"/>
          <w:b w:val="0"/>
        </w:rPr>
      </w:pPr>
      <w:r w:rsidRPr="00DF04E9">
        <w:rPr>
          <w:rStyle w:val="StileCalibri11pt"/>
          <w:b w:val="0"/>
        </w:rPr>
        <w:t>carico di rottura 170kg/mm</w:t>
      </w:r>
      <w:r w:rsidRPr="00DF04E9">
        <w:rPr>
          <w:rFonts w:ascii="Calibri" w:hAnsi="Calibri" w:cs="Calibri"/>
          <w:b/>
          <w:sz w:val="22"/>
          <w:szCs w:val="22"/>
          <w:vertAlign w:val="superscript"/>
        </w:rPr>
        <w:t>2</w:t>
      </w:r>
    </w:p>
    <w:p w14:paraId="240D7471" w14:textId="77777777" w:rsidR="001A1A96" w:rsidRPr="00BC041A" w:rsidRDefault="001A1A96" w:rsidP="001A1A96">
      <w:pPr>
        <w:widowControl w:val="0"/>
        <w:autoSpaceDE w:val="0"/>
        <w:autoSpaceDN w:val="0"/>
        <w:ind w:right="-1"/>
        <w:jc w:val="both"/>
        <w:rPr>
          <w:rFonts w:ascii="Calibri" w:hAnsi="Calibri" w:cs="Calibri"/>
          <w:sz w:val="22"/>
          <w:szCs w:val="22"/>
        </w:rPr>
      </w:pPr>
      <w:r w:rsidRPr="00BC041A">
        <w:rPr>
          <w:rFonts w:ascii="Calibri" w:hAnsi="Calibri" w:cs="Calibri"/>
          <w:sz w:val="22"/>
          <w:szCs w:val="22"/>
        </w:rPr>
        <w:t>Lo spazio tra i punti non deve eccedere i 200 mm.</w:t>
      </w:r>
    </w:p>
    <w:p w14:paraId="3338D630" w14:textId="77777777" w:rsidR="001A1A96" w:rsidRPr="00BC041A" w:rsidRDefault="001A1A96" w:rsidP="001A1A96">
      <w:pPr>
        <w:widowControl w:val="0"/>
        <w:autoSpaceDE w:val="0"/>
        <w:autoSpaceDN w:val="0"/>
        <w:ind w:right="-1"/>
        <w:jc w:val="both"/>
        <w:rPr>
          <w:rFonts w:ascii="Calibri" w:hAnsi="Calibri" w:cs="Calibri"/>
          <w:sz w:val="22"/>
          <w:szCs w:val="22"/>
        </w:rPr>
      </w:pPr>
      <w:r w:rsidRPr="00BC041A">
        <w:rPr>
          <w:rFonts w:ascii="Calibri" w:hAnsi="Calibri" w:cs="Calibri"/>
          <w:sz w:val="22"/>
          <w:szCs w:val="22"/>
        </w:rPr>
        <w:t>Predisposto fuori opera un certo numero di gabbioni o dei materassi, ognuno già cucito nella sua forma di scatola, si porrà in opera un gruppo di elementi pronti, disponendoli secondo la sagoma prevista. Man mano che si aggiungono nuovi gruppi di gabbioni o materassi, si dovrà provvedere a che questi siano strettamente in adiacenza con quelli già in opera.</w:t>
      </w:r>
    </w:p>
    <w:p w14:paraId="267DBFB0" w14:textId="77777777" w:rsidR="001A1A96" w:rsidRPr="00BC041A" w:rsidRDefault="001A1A96" w:rsidP="001A1A96">
      <w:pPr>
        <w:widowControl w:val="0"/>
        <w:autoSpaceDE w:val="0"/>
        <w:autoSpaceDN w:val="0"/>
        <w:ind w:right="-1"/>
        <w:jc w:val="both"/>
        <w:rPr>
          <w:rFonts w:ascii="Calibri" w:hAnsi="Calibri" w:cs="Calibri"/>
          <w:sz w:val="22"/>
          <w:szCs w:val="22"/>
        </w:rPr>
      </w:pPr>
      <w:r w:rsidRPr="00BC041A">
        <w:rPr>
          <w:rFonts w:ascii="Calibri" w:hAnsi="Calibri" w:cs="Calibri"/>
          <w:sz w:val="22"/>
          <w:szCs w:val="22"/>
        </w:rPr>
        <w:t>Il materiale di riempimento dovrà essere opportunamente sistemato nell'interno della scatola metallica in modo da ottenere sempre il minimo indice dei vuoti e con le indicazioni riportate nel paragrafo precedente; si dovrà in ogni caso porre la massima attenzione, durante la posa, per evitare lo sfiancamento delle pareti dell'elemento.</w:t>
      </w:r>
    </w:p>
    <w:p w14:paraId="412F8B05" w14:textId="77777777" w:rsidR="001A1A96" w:rsidRPr="00BC041A" w:rsidRDefault="001A1A96" w:rsidP="001A1A96">
      <w:pPr>
        <w:widowControl w:val="0"/>
        <w:autoSpaceDE w:val="0"/>
        <w:autoSpaceDN w:val="0"/>
        <w:ind w:right="-1"/>
        <w:jc w:val="both"/>
        <w:rPr>
          <w:rFonts w:ascii="Calibri" w:hAnsi="Calibri" w:cs="Calibri"/>
          <w:sz w:val="22"/>
          <w:szCs w:val="22"/>
        </w:rPr>
      </w:pPr>
      <w:r w:rsidRPr="00BC041A">
        <w:rPr>
          <w:rFonts w:ascii="Calibri" w:hAnsi="Calibri" w:cs="Calibri"/>
          <w:sz w:val="22"/>
          <w:szCs w:val="22"/>
        </w:rPr>
        <w:t>Durante il riempimento dei gabbioni, se richiesto dalla D.L. si dovrà disporre nell'interno della scatola un certo numero di tiranti aventi la funzione di rendere solidali tra loro le pareti opposte dell'armatura metallica ed evitare, in caso di deformazione dell'opera o durante la fase di riempimento, un eccessivo sfiancamento delle scatole. I tiranti, orizzontali, saranno costituiti da pezzi di filo di ferro, dello stesso tipo di quello usato per le cuciture, e verranno agganciati all'armatura metallica con una legatura abbracciante una maglia; i tiranti saranno messi in opera in senso trasversale alla scatola per agganciare le pareti opposte, o ad angolo fra due pareti adiacenti. Ultimate le operazioni di riempimento, si procederà alla chiusura del gabbione o del materasso, abbassando il coperchio ed effettuando le dovute cuciture lungo i suoi bordi ovvero con sovrapposizione dei lembi.</w:t>
      </w:r>
    </w:p>
    <w:p w14:paraId="57F50E9D" w14:textId="77777777" w:rsidR="001A1A96"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A causa di particolari condizioni locali, potrà risultare necessario, per l'esecuzione del lavoro, provvedere alla messa in opera dei gabbioni o dei materassi già predisposti, riempiti e cuciti. In questi casi, l’Impresa dovrà sottoporre all'accettazione dall’Ufficio di Direzione Lavori le modalità esecutive di posa che intenderà adottare, con l'indicazione dei macchinari e del numero di agganci che prevede di utilizzare.</w:t>
      </w:r>
    </w:p>
    <w:p w14:paraId="6F3E8808" w14:textId="77777777" w:rsidR="001A1A96" w:rsidRPr="003F0DD2" w:rsidRDefault="001A1A96"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bookmarkStart w:id="540" w:name="_Toc405533347"/>
      <w:bookmarkStart w:id="541" w:name="_Toc425303159"/>
      <w:bookmarkStart w:id="542" w:name="_Toc332963459"/>
      <w:bookmarkStart w:id="543" w:name="_Toc444166663"/>
      <w:r w:rsidRPr="003F0DD2">
        <w:rPr>
          <w:rFonts w:ascii="Calibri" w:hAnsi="Calibri" w:cs="Calibri"/>
          <w:b/>
          <w:bCs/>
          <w:iCs/>
          <w:sz w:val="22"/>
          <w:szCs w:val="22"/>
        </w:rPr>
        <w:t>Prove di accettazione e controllo</w:t>
      </w:r>
      <w:bookmarkEnd w:id="540"/>
      <w:bookmarkEnd w:id="541"/>
      <w:bookmarkEnd w:id="542"/>
      <w:bookmarkEnd w:id="543"/>
    </w:p>
    <w:p w14:paraId="4CF5836E"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 gabbioni ed i materassi metallici dovranno rispondere alle prescrizioni delle “Linee Guida per la certificazione di idoneità tecnica all’impiego e l’utilizzo di prodotti in rete metallica a doppia torsione”, di cui alla direttiva della Presidenza del Cons. Sup. LL.PP. settembre 2013, parere n. 69 del 2/10/2013 nonché alle norme UNI EN ivi richiamate.</w:t>
      </w:r>
    </w:p>
    <w:p w14:paraId="01BFFBCA"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Prima della messa in opera degli elementi e per ogni partita ricevuta in cantiere, l’Impresa dovrà presentare all’Ufficio di Direzione Lavori</w:t>
      </w:r>
    </w:p>
    <w:p w14:paraId="3D2B2C48"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w:t>
      </w:r>
      <w:r w:rsidRPr="00BC041A">
        <w:rPr>
          <w:rFonts w:ascii="Calibri" w:hAnsi="Calibri" w:cs="Calibri"/>
          <w:sz w:val="22"/>
          <w:szCs w:val="22"/>
        </w:rPr>
        <w:tab/>
        <w:t>la documentazione commerciale di accompagnamento;</w:t>
      </w:r>
    </w:p>
    <w:p w14:paraId="3C4E8CF7"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w:t>
      </w:r>
      <w:r w:rsidRPr="00BC041A">
        <w:rPr>
          <w:rFonts w:ascii="Calibri" w:hAnsi="Calibri" w:cs="Calibri"/>
          <w:sz w:val="22"/>
          <w:szCs w:val="22"/>
        </w:rPr>
        <w:tab/>
        <w:t>la Dichiarazione di Conformità/prestazione CE e la relativa marcatura CE rilasciate sulla base di un ETA, oppure il Certificato di Idoneità Tecnica rilasciato dal Servizio Centrale;</w:t>
      </w:r>
    </w:p>
    <w:p w14:paraId="2C82C329"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lastRenderedPageBreak/>
        <w:t>redatti a norma della circolare sopra citata.</w:t>
      </w:r>
    </w:p>
    <w:p w14:paraId="2F85D729"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L’Ufficio di Direzione Lavori potrà eseguire a propria discrezione gli ulteriori accertamenti previsti al punto 5) dalla sopra citata circolare, le spese relative restano a carico dell’Stazione Appaltante.</w:t>
      </w:r>
    </w:p>
    <w:p w14:paraId="3C9BFC83"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Le prove relative alla determinazione delle caratteristiche fisiche dei massi naturali saranno effettuate, a carico della Stazione Appaltante, seguendo quanto disposto dalla normativa UNI di seguito riportata:</w:t>
      </w:r>
    </w:p>
    <w:p w14:paraId="47330568"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Determinazione della massa volumica UNI EN 13383-2 (p.8)</w:t>
      </w:r>
    </w:p>
    <w:p w14:paraId="0B633C21"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 xml:space="preserve">Determinazione </w:t>
      </w:r>
      <w:r w:rsidR="00D90E06" w:rsidRPr="00BC041A">
        <w:rPr>
          <w:rFonts w:ascii="Calibri" w:hAnsi="Calibri" w:cs="Calibri"/>
          <w:sz w:val="22"/>
          <w:szCs w:val="22"/>
        </w:rPr>
        <w:t>della resistenza</w:t>
      </w:r>
      <w:r w:rsidRPr="00BC041A">
        <w:rPr>
          <w:rFonts w:ascii="Calibri" w:hAnsi="Calibri" w:cs="Calibri"/>
          <w:sz w:val="22"/>
          <w:szCs w:val="22"/>
        </w:rPr>
        <w:t xml:space="preserve"> a compressione uniassiale UNI EN 1926</w:t>
      </w:r>
    </w:p>
    <w:p w14:paraId="79066D31"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 xml:space="preserve">Determinazione della resistenza all’usura micro-Deval UNI EN 1097-1 </w:t>
      </w:r>
    </w:p>
    <w:p w14:paraId="0697DB47"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Determinazione dell’assorbimento d’acqua UNI EN 13383-2 (p.8)</w:t>
      </w:r>
    </w:p>
    <w:p w14:paraId="0AC3EA9E"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Determinazione della resistenza al gelo e disgelo UNI EN 13383-2 (p.9).</w:t>
      </w:r>
    </w:p>
    <w:p w14:paraId="190C6F3D"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Di tutte le operazioni di controllo, di prelievo e di verifica verranno redatti appositi verbali firmati in contraddittorio con l’Impresa; in mancanza di tali verbali, l'opera non potrà essere collaudata.</w:t>
      </w:r>
    </w:p>
    <w:p w14:paraId="0D1447B6"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L’Impresa dovrà consegnare all’Ufficio di Direzione Lavori i certificati, a data non anteriore ad un anno, di un laboratorio ufficiale relativi alle prove sopra indicate, che dovranno dimostrare il rispetto dei limiti imposti nonché la marchiatura CE del prodotto. Tali certificati potranno altresì valere come attestazioni temporanee sostitutive nelle more dell’esecuzione delle prove sui campioni prelevati.</w:t>
      </w:r>
    </w:p>
    <w:p w14:paraId="5E0FCEB5"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Di tutte le operazioni di controllo, di prelievo e di verifica verranno redatti appositi verbali firmati in contraddittorio con l’Impresa; in mancanza di tali verbali, l'opera non potrà essere collaudata.</w:t>
      </w:r>
    </w:p>
    <w:p w14:paraId="1F79DB6F" w14:textId="77777777" w:rsidR="001A1A96"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Resta comunque confermata la facoltà dell’Ufficio di Direzione Lavori di integrare la campagna di prove sopraindicate a propria discrezione in relazione alla tipologia, estesa e importanza dell’opera.</w:t>
      </w:r>
    </w:p>
    <w:p w14:paraId="20E3F776" w14:textId="77777777" w:rsidR="00FB366A" w:rsidRPr="00DC0312" w:rsidRDefault="00DC0312"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DC0312">
        <w:rPr>
          <w:rFonts w:ascii="Calibri" w:hAnsi="Calibri" w:cs="Calibri"/>
          <w:b/>
          <w:bCs/>
          <w:iCs/>
          <w:sz w:val="22"/>
          <w:szCs w:val="22"/>
        </w:rPr>
        <w:t>Manufatti in terra rinforzata con reti metalliche – Qualità e provenienza dei materiali</w:t>
      </w:r>
    </w:p>
    <w:p w14:paraId="64991DF1" w14:textId="77777777" w:rsidR="00902BA0" w:rsidRDefault="00DC0312" w:rsidP="001A1A96">
      <w:pPr>
        <w:widowControl w:val="0"/>
        <w:autoSpaceDE w:val="0"/>
        <w:autoSpaceDN w:val="0"/>
        <w:spacing w:line="240" w:lineRule="atLeast"/>
        <w:ind w:right="-1"/>
        <w:jc w:val="both"/>
        <w:rPr>
          <w:rFonts w:ascii="Calibri" w:hAnsi="Calibri" w:cs="Calibri"/>
          <w:sz w:val="22"/>
          <w:szCs w:val="22"/>
        </w:rPr>
      </w:pPr>
      <w:r w:rsidRPr="00DC0312">
        <w:rPr>
          <w:rFonts w:ascii="Calibri" w:hAnsi="Calibri" w:cs="Calibri"/>
          <w:sz w:val="22"/>
          <w:szCs w:val="22"/>
        </w:rPr>
        <w:t>Per la formazione di manufatti in terra rinforzata con reti metalliche, si utilizzeranno elementi di armatura, contenimento e protezione superficiale del terreno, in rete metallica a doppia torsione, in maglia tipo 8x10 cm e filo di diametro 2,7 mm interno e 3,7 mm esterno zincato (UNI 8018) e plasticato secondo le normative internazionali vigenti in materia e di seguito specificate.</w:t>
      </w:r>
    </w:p>
    <w:p w14:paraId="611E899B" w14:textId="77777777" w:rsidR="00902BA0" w:rsidRDefault="00DC0312" w:rsidP="001A1A96">
      <w:pPr>
        <w:widowControl w:val="0"/>
        <w:autoSpaceDE w:val="0"/>
        <w:autoSpaceDN w:val="0"/>
        <w:spacing w:line="240" w:lineRule="atLeast"/>
        <w:ind w:right="-1"/>
        <w:jc w:val="both"/>
        <w:rPr>
          <w:rFonts w:ascii="Calibri" w:hAnsi="Calibri" w:cs="Calibri"/>
          <w:sz w:val="22"/>
          <w:szCs w:val="22"/>
        </w:rPr>
      </w:pPr>
      <w:r w:rsidRPr="00DC0312">
        <w:rPr>
          <w:rFonts w:ascii="Calibri" w:hAnsi="Calibri" w:cs="Calibri"/>
          <w:sz w:val="22"/>
          <w:szCs w:val="22"/>
        </w:rPr>
        <w:t>Gli elementi saranno realizzati mediante un unico elemento in rete e saranno provvisti di barre di rinforzo zincate e plasticate (filo di diametro 3,4 mm interno e 4,4 mm esterno) inserite all’interno della doppia torsione delle maglie e in corrispondenza di ogni maglia della parete di rete a vista.</w:t>
      </w:r>
    </w:p>
    <w:p w14:paraId="6B91DE17" w14:textId="77777777" w:rsidR="00902BA0" w:rsidRDefault="00DC0312" w:rsidP="001A1A96">
      <w:pPr>
        <w:widowControl w:val="0"/>
        <w:autoSpaceDE w:val="0"/>
        <w:autoSpaceDN w:val="0"/>
        <w:spacing w:line="240" w:lineRule="atLeast"/>
        <w:ind w:right="-1"/>
        <w:jc w:val="both"/>
        <w:rPr>
          <w:rFonts w:ascii="Calibri" w:hAnsi="Calibri" w:cs="Calibri"/>
          <w:sz w:val="22"/>
          <w:szCs w:val="22"/>
        </w:rPr>
      </w:pPr>
      <w:r w:rsidRPr="00DC0312">
        <w:rPr>
          <w:rFonts w:ascii="Calibri" w:hAnsi="Calibri" w:cs="Calibri"/>
          <w:sz w:val="22"/>
          <w:szCs w:val="22"/>
        </w:rPr>
        <w:t>Il paramento sarà provvisto di un pacchetto di rinforzo interno assemblato in fase di produzione in stabilimento costituito da un ulteriore pannello di rete metallica elettrosaldata a maglia 150x150 mm Ø 8 mm e da un geocomposito ritentore di fini in fibra naturale.</w:t>
      </w:r>
    </w:p>
    <w:p w14:paraId="56020FF1" w14:textId="77777777" w:rsidR="00902BA0" w:rsidRDefault="00DC0312" w:rsidP="001A1A96">
      <w:pPr>
        <w:widowControl w:val="0"/>
        <w:autoSpaceDE w:val="0"/>
        <w:autoSpaceDN w:val="0"/>
        <w:spacing w:line="240" w:lineRule="atLeast"/>
        <w:ind w:right="-1"/>
        <w:jc w:val="both"/>
        <w:rPr>
          <w:rFonts w:ascii="Calibri" w:hAnsi="Calibri" w:cs="Calibri"/>
          <w:sz w:val="22"/>
          <w:szCs w:val="22"/>
        </w:rPr>
      </w:pPr>
      <w:r w:rsidRPr="00DC0312">
        <w:rPr>
          <w:rFonts w:ascii="Calibri" w:hAnsi="Calibri" w:cs="Calibri"/>
          <w:sz w:val="22"/>
          <w:szCs w:val="22"/>
        </w:rPr>
        <w:t>Il collegamento tra le reti metalliche e il geocomposito interposto tra le stesse, sarà realizzato con punti metallici meccanizzati in acciaio a forte zincatura con diametro 3,00 mm nel numero adeguato ad evitare spanciamenti del paramento ad opera conclusa. La porzione rinforzata del paramento esterno sarà provvista anche di staffe triangolari in acciaio di diametro 10 mm collegate sempre mediante i medesimi punti metallici al paramento stesso. Il filo a forte zincatura conforme a quanto previsto dalla Circolare del Consiglio Superiore LL.PP. n. 2078 del 27.7.62 vigente in materia sarà ricoperto da un rivestimento di materiale plastico di colore grigio a base di PVC (cloruro di polivinile) che dovrà avere uno spessore nominale pari a 0,5 mm con caratteristiche di seguito specificate.</w:t>
      </w:r>
    </w:p>
    <w:p w14:paraId="282A667F" w14:textId="77777777" w:rsidR="00FB366A" w:rsidRDefault="00D90E06" w:rsidP="001A1A96">
      <w:pPr>
        <w:widowControl w:val="0"/>
        <w:autoSpaceDE w:val="0"/>
        <w:autoSpaceDN w:val="0"/>
        <w:spacing w:line="240" w:lineRule="atLeast"/>
        <w:ind w:right="-1"/>
        <w:jc w:val="both"/>
        <w:rPr>
          <w:rFonts w:ascii="Calibri" w:hAnsi="Calibri" w:cs="Calibri"/>
          <w:sz w:val="22"/>
          <w:szCs w:val="22"/>
        </w:rPr>
      </w:pPr>
      <w:r w:rsidRPr="00DC0312">
        <w:rPr>
          <w:rFonts w:ascii="Calibri" w:hAnsi="Calibri" w:cs="Calibri"/>
          <w:sz w:val="22"/>
          <w:szCs w:val="22"/>
        </w:rPr>
        <w:t>Le legature in opera tra i vari elementi in rete metallica</w:t>
      </w:r>
      <w:r w:rsidR="00DC0312" w:rsidRPr="00DC0312">
        <w:rPr>
          <w:rFonts w:ascii="Calibri" w:hAnsi="Calibri" w:cs="Calibri"/>
          <w:sz w:val="22"/>
          <w:szCs w:val="22"/>
        </w:rPr>
        <w:t xml:space="preserve"> saranno effettuate mediante punti metallici in acciaio inossidabile con diametro 3,00 mm nelle quantità disposte dalla Direzione Lavori.</w:t>
      </w:r>
    </w:p>
    <w:p w14:paraId="7DAAD6B9" w14:textId="77777777" w:rsidR="00DC0312" w:rsidRPr="003F0DD2" w:rsidRDefault="00DC0312"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DC0312">
        <w:rPr>
          <w:rFonts w:ascii="Calibri" w:hAnsi="Calibri" w:cs="Calibri"/>
          <w:b/>
          <w:bCs/>
          <w:iCs/>
          <w:sz w:val="22"/>
          <w:szCs w:val="22"/>
        </w:rPr>
        <w:t>Specifiche per il rivestimento in PVC del filo metallico costituente gli elementi di rinforzo</w:t>
      </w:r>
    </w:p>
    <w:p w14:paraId="1DFC6714" w14:textId="77777777" w:rsidR="00DC0312" w:rsidRDefault="00DC0312" w:rsidP="001A1A96">
      <w:pPr>
        <w:widowControl w:val="0"/>
        <w:autoSpaceDE w:val="0"/>
        <w:autoSpaceDN w:val="0"/>
        <w:spacing w:line="240" w:lineRule="atLeast"/>
        <w:ind w:right="-1"/>
        <w:jc w:val="both"/>
        <w:rPr>
          <w:rFonts w:ascii="Calibri" w:hAnsi="Calibri" w:cs="Calibri"/>
          <w:sz w:val="22"/>
          <w:szCs w:val="22"/>
        </w:rPr>
      </w:pPr>
      <w:r w:rsidRPr="00DC0312">
        <w:rPr>
          <w:rFonts w:ascii="Calibri" w:hAnsi="Calibri" w:cs="Calibri"/>
          <w:sz w:val="22"/>
          <w:szCs w:val="22"/>
        </w:rPr>
        <w:t>Il filo a forte zincatura conforme a quanto previsto dalla Circolare del Consiglio Superiore LL.PP. n. 2078 del 27.7.62 vigente in materia sarà ricoperto da un rivestimento di materiale plastico di colore grigio a base di PVC (cloruro di polivinile) che dovrà avere uno spessore minimo di 0,4-0,5 mm portan</w:t>
      </w:r>
      <w:r w:rsidR="00D90E06">
        <w:rPr>
          <w:rFonts w:ascii="Calibri" w:hAnsi="Calibri" w:cs="Calibri"/>
          <w:sz w:val="22"/>
          <w:szCs w:val="22"/>
        </w:rPr>
        <w:t>d</w:t>
      </w:r>
      <w:r w:rsidRPr="00DC0312">
        <w:rPr>
          <w:rFonts w:ascii="Calibri" w:hAnsi="Calibri" w:cs="Calibri"/>
          <w:sz w:val="22"/>
          <w:szCs w:val="22"/>
        </w:rPr>
        <w:t>o il diametro esterno a circa 3,67 mm per la rete metallica e 4,4 mm per le barrette.</w:t>
      </w:r>
    </w:p>
    <w:p w14:paraId="770B2515" w14:textId="77777777" w:rsidR="00DC0312" w:rsidRDefault="00DC0312" w:rsidP="001A1A96">
      <w:pPr>
        <w:widowControl w:val="0"/>
        <w:autoSpaceDE w:val="0"/>
        <w:autoSpaceDN w:val="0"/>
        <w:spacing w:line="240" w:lineRule="atLeast"/>
        <w:ind w:right="-1"/>
        <w:jc w:val="both"/>
        <w:rPr>
          <w:rFonts w:ascii="Calibri" w:hAnsi="Calibri" w:cs="Calibri"/>
          <w:sz w:val="22"/>
          <w:szCs w:val="22"/>
        </w:rPr>
      </w:pPr>
      <w:r w:rsidRPr="00DC0312">
        <w:rPr>
          <w:rFonts w:ascii="Calibri" w:hAnsi="Calibri" w:cs="Calibri"/>
          <w:sz w:val="22"/>
          <w:szCs w:val="22"/>
        </w:rPr>
        <w:t>Caratteristiche del PVC:</w:t>
      </w:r>
    </w:p>
    <w:p w14:paraId="019A8707" w14:textId="77777777" w:rsidR="00DC0312" w:rsidRDefault="00DC0312" w:rsidP="00BB03A0">
      <w:pPr>
        <w:widowControl w:val="0"/>
        <w:numPr>
          <w:ilvl w:val="0"/>
          <w:numId w:val="116"/>
        </w:numPr>
        <w:autoSpaceDE w:val="0"/>
        <w:autoSpaceDN w:val="0"/>
        <w:spacing w:line="240" w:lineRule="atLeast"/>
        <w:ind w:right="-1"/>
        <w:jc w:val="both"/>
        <w:rPr>
          <w:rFonts w:ascii="Calibri" w:hAnsi="Calibri" w:cs="Calibri"/>
          <w:sz w:val="22"/>
          <w:szCs w:val="22"/>
        </w:rPr>
      </w:pPr>
      <w:r w:rsidRPr="00DC0312">
        <w:rPr>
          <w:rFonts w:ascii="Calibri" w:hAnsi="Calibri" w:cs="Calibri"/>
          <w:sz w:val="22"/>
          <w:szCs w:val="22"/>
        </w:rPr>
        <w:t>peso specifico: compreso tra 1,30 e 1,55 kg/dmc;</w:t>
      </w:r>
    </w:p>
    <w:p w14:paraId="203AB657" w14:textId="77777777" w:rsidR="00DC0312" w:rsidRDefault="00DC0312" w:rsidP="00BB03A0">
      <w:pPr>
        <w:widowControl w:val="0"/>
        <w:numPr>
          <w:ilvl w:val="0"/>
          <w:numId w:val="116"/>
        </w:numPr>
        <w:autoSpaceDE w:val="0"/>
        <w:autoSpaceDN w:val="0"/>
        <w:spacing w:line="240" w:lineRule="atLeast"/>
        <w:ind w:right="-1"/>
        <w:jc w:val="both"/>
        <w:rPr>
          <w:rFonts w:ascii="Calibri" w:hAnsi="Calibri" w:cs="Calibri"/>
          <w:sz w:val="22"/>
          <w:szCs w:val="22"/>
        </w:rPr>
      </w:pPr>
      <w:r w:rsidRPr="00DC0312">
        <w:rPr>
          <w:rFonts w:ascii="Calibri" w:hAnsi="Calibri" w:cs="Calibri"/>
          <w:sz w:val="22"/>
          <w:szCs w:val="22"/>
        </w:rPr>
        <w:t>durezza: compresa tra 50 e 60 Shore D, secondo metodo di prova ASTM D 2240-75; 48</w:t>
      </w:r>
    </w:p>
    <w:p w14:paraId="0771F430" w14:textId="77777777" w:rsidR="00DC0312" w:rsidRDefault="00DC0312" w:rsidP="00BB03A0">
      <w:pPr>
        <w:widowControl w:val="0"/>
        <w:numPr>
          <w:ilvl w:val="0"/>
          <w:numId w:val="116"/>
        </w:numPr>
        <w:autoSpaceDE w:val="0"/>
        <w:autoSpaceDN w:val="0"/>
        <w:spacing w:line="240" w:lineRule="atLeast"/>
        <w:ind w:right="-1"/>
        <w:jc w:val="both"/>
        <w:rPr>
          <w:rFonts w:ascii="Calibri" w:hAnsi="Calibri" w:cs="Calibri"/>
          <w:sz w:val="22"/>
          <w:szCs w:val="22"/>
        </w:rPr>
      </w:pPr>
      <w:r w:rsidRPr="00DC0312">
        <w:rPr>
          <w:rFonts w:ascii="Calibri" w:hAnsi="Calibri" w:cs="Calibri"/>
          <w:sz w:val="22"/>
          <w:szCs w:val="22"/>
        </w:rPr>
        <w:lastRenderedPageBreak/>
        <w:t>carico di rottura: superiore a 210 Kg/cmq;</w:t>
      </w:r>
    </w:p>
    <w:p w14:paraId="39B1867B" w14:textId="77777777" w:rsidR="00DC0312" w:rsidRDefault="00DC0312" w:rsidP="00BB03A0">
      <w:pPr>
        <w:widowControl w:val="0"/>
        <w:numPr>
          <w:ilvl w:val="0"/>
          <w:numId w:val="116"/>
        </w:numPr>
        <w:autoSpaceDE w:val="0"/>
        <w:autoSpaceDN w:val="0"/>
        <w:spacing w:line="240" w:lineRule="atLeast"/>
        <w:ind w:right="-1"/>
        <w:jc w:val="both"/>
        <w:rPr>
          <w:rFonts w:ascii="Calibri" w:hAnsi="Calibri" w:cs="Calibri"/>
          <w:sz w:val="22"/>
          <w:szCs w:val="22"/>
        </w:rPr>
      </w:pPr>
      <w:r w:rsidRPr="00DC0312">
        <w:rPr>
          <w:rFonts w:ascii="Calibri" w:hAnsi="Calibri" w:cs="Calibri"/>
          <w:sz w:val="22"/>
          <w:szCs w:val="22"/>
        </w:rPr>
        <w:t>abrasione: perdita di peso inferiore a 190 mmg secondo metodo di prova ASTM D 1242-56 (750);</w:t>
      </w:r>
    </w:p>
    <w:p w14:paraId="6A80DEE1" w14:textId="77777777" w:rsidR="00DC0312" w:rsidRDefault="00DC0312" w:rsidP="00BB03A0">
      <w:pPr>
        <w:widowControl w:val="0"/>
        <w:numPr>
          <w:ilvl w:val="0"/>
          <w:numId w:val="116"/>
        </w:numPr>
        <w:autoSpaceDE w:val="0"/>
        <w:autoSpaceDN w:val="0"/>
        <w:spacing w:line="240" w:lineRule="atLeast"/>
        <w:ind w:right="-1"/>
        <w:jc w:val="both"/>
        <w:rPr>
          <w:rFonts w:ascii="Calibri" w:hAnsi="Calibri" w:cs="Calibri"/>
          <w:sz w:val="22"/>
          <w:szCs w:val="22"/>
        </w:rPr>
      </w:pPr>
      <w:r w:rsidRPr="00DC0312">
        <w:rPr>
          <w:rFonts w:ascii="Calibri" w:hAnsi="Calibri" w:cs="Calibri"/>
          <w:sz w:val="22"/>
          <w:szCs w:val="22"/>
        </w:rPr>
        <w:t>temperatura di fragilità: inferiore a - 30° C, secondo metodo di prova BSS 2782 - 104 A.</w:t>
      </w:r>
    </w:p>
    <w:p w14:paraId="6CF35D1D" w14:textId="77777777" w:rsidR="00DC0312" w:rsidRPr="003F0DD2" w:rsidRDefault="00DC0312"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3F0DD2">
        <w:rPr>
          <w:rFonts w:ascii="Calibri" w:hAnsi="Calibri" w:cs="Calibri"/>
          <w:b/>
          <w:bCs/>
          <w:iCs/>
          <w:sz w:val="22"/>
          <w:szCs w:val="22"/>
        </w:rPr>
        <w:t>Caratteristiche dei materiali</w:t>
      </w:r>
    </w:p>
    <w:p w14:paraId="4F4819A5" w14:textId="77777777" w:rsidR="00902BA0" w:rsidRDefault="00902BA0" w:rsidP="001A1A96">
      <w:pPr>
        <w:widowControl w:val="0"/>
        <w:autoSpaceDE w:val="0"/>
        <w:autoSpaceDN w:val="0"/>
        <w:spacing w:line="240" w:lineRule="atLeast"/>
        <w:ind w:right="-1"/>
        <w:jc w:val="both"/>
        <w:rPr>
          <w:rFonts w:ascii="Calibri" w:hAnsi="Calibri" w:cs="Calibri"/>
          <w:sz w:val="22"/>
          <w:szCs w:val="22"/>
        </w:rPr>
      </w:pPr>
      <w:r w:rsidRPr="00902BA0">
        <w:rPr>
          <w:rFonts w:ascii="Calibri" w:hAnsi="Calibri" w:cs="Calibri"/>
          <w:sz w:val="22"/>
          <w:szCs w:val="22"/>
        </w:rPr>
        <w:t>L’Appaltatore prima dell’inizio dei lavori deve fornire tutti i certificati di qualità e conformità al presente Capitolato degli elementi che compongono la struttura (caratteristiche dimensionali e meccaniche).</w:t>
      </w:r>
    </w:p>
    <w:p w14:paraId="1C0CAF60" w14:textId="77777777" w:rsidR="00902BA0" w:rsidRDefault="00D90E06" w:rsidP="001A1A96">
      <w:pPr>
        <w:widowControl w:val="0"/>
        <w:autoSpaceDE w:val="0"/>
        <w:autoSpaceDN w:val="0"/>
        <w:spacing w:line="240" w:lineRule="atLeast"/>
        <w:ind w:right="-1"/>
        <w:jc w:val="both"/>
        <w:rPr>
          <w:rFonts w:ascii="Calibri" w:hAnsi="Calibri" w:cs="Calibri"/>
          <w:sz w:val="22"/>
          <w:szCs w:val="22"/>
        </w:rPr>
      </w:pPr>
      <w:r w:rsidRPr="00902BA0">
        <w:rPr>
          <w:rFonts w:ascii="Calibri" w:hAnsi="Calibri" w:cs="Calibri"/>
          <w:sz w:val="22"/>
          <w:szCs w:val="22"/>
        </w:rPr>
        <w:t>Inoltre,</w:t>
      </w:r>
      <w:r w:rsidR="00902BA0" w:rsidRPr="00902BA0">
        <w:rPr>
          <w:rFonts w:ascii="Calibri" w:hAnsi="Calibri" w:cs="Calibri"/>
          <w:sz w:val="22"/>
          <w:szCs w:val="22"/>
        </w:rPr>
        <w:t xml:space="preserve"> su specifica richiesta della Direzione Lavori, l’Appaltatore dovrà provvedere, a sua cura e spesa, all’esecuzione di prove di laboratorio geotecnico sul terreno costituente il rilevato strutturale per la classificazione del materiale (UNI 10006) e per la determinazione delle caratteristiche fisiche, meccaniche e di costipamento quali: analisi granulometriche, limiti di Atterberg, prove di taglio diretto con scatola di Casagrande e prove di costipamento tipo Proctor modificate.</w:t>
      </w:r>
    </w:p>
    <w:p w14:paraId="2DB0C6F3" w14:textId="77777777" w:rsidR="00DC0312" w:rsidRDefault="00902BA0" w:rsidP="001A1A96">
      <w:pPr>
        <w:widowControl w:val="0"/>
        <w:autoSpaceDE w:val="0"/>
        <w:autoSpaceDN w:val="0"/>
        <w:spacing w:line="240" w:lineRule="atLeast"/>
        <w:ind w:right="-1"/>
        <w:jc w:val="both"/>
        <w:rPr>
          <w:rFonts w:ascii="Calibri" w:hAnsi="Calibri" w:cs="Calibri"/>
          <w:sz w:val="22"/>
          <w:szCs w:val="22"/>
        </w:rPr>
      </w:pPr>
      <w:r w:rsidRPr="00902BA0">
        <w:rPr>
          <w:rFonts w:ascii="Calibri" w:hAnsi="Calibri" w:cs="Calibri"/>
          <w:sz w:val="22"/>
          <w:szCs w:val="22"/>
        </w:rPr>
        <w:t xml:space="preserve">Le procedure di prova saranno quelle prevista dalle norme ASTM-AASHTO e </w:t>
      </w:r>
      <w:r w:rsidR="00D90E06" w:rsidRPr="00902BA0">
        <w:rPr>
          <w:rFonts w:ascii="Calibri" w:hAnsi="Calibri" w:cs="Calibri"/>
          <w:sz w:val="22"/>
          <w:szCs w:val="22"/>
        </w:rPr>
        <w:t>dalle raccomandazioni</w:t>
      </w:r>
      <w:r w:rsidRPr="00902BA0">
        <w:rPr>
          <w:rFonts w:ascii="Calibri" w:hAnsi="Calibri" w:cs="Calibri"/>
          <w:sz w:val="22"/>
          <w:szCs w:val="22"/>
        </w:rPr>
        <w:t xml:space="preserve"> A.G.I. sulle prove di laboratorio geotecnico (edizione provvisoria maggio 1990).</w:t>
      </w:r>
    </w:p>
    <w:p w14:paraId="71CD2048" w14:textId="77777777" w:rsidR="00902BA0" w:rsidRPr="003F0DD2" w:rsidRDefault="00902BA0"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Pr>
          <w:rFonts w:ascii="Calibri" w:hAnsi="Calibri" w:cs="Calibri"/>
          <w:b/>
          <w:bCs/>
          <w:iCs/>
          <w:sz w:val="22"/>
          <w:szCs w:val="22"/>
        </w:rPr>
        <w:t>Progettazione della terra rinforzata</w:t>
      </w:r>
    </w:p>
    <w:p w14:paraId="655C5959" w14:textId="77777777" w:rsidR="00902BA0" w:rsidRDefault="00D90E06" w:rsidP="001A1A96">
      <w:pPr>
        <w:widowControl w:val="0"/>
        <w:autoSpaceDE w:val="0"/>
        <w:autoSpaceDN w:val="0"/>
        <w:spacing w:line="240" w:lineRule="atLeast"/>
        <w:ind w:right="-1"/>
        <w:jc w:val="both"/>
        <w:rPr>
          <w:rFonts w:ascii="Calibri" w:hAnsi="Calibri" w:cs="Calibri"/>
          <w:sz w:val="22"/>
          <w:szCs w:val="22"/>
        </w:rPr>
      </w:pPr>
      <w:r w:rsidRPr="00902BA0">
        <w:rPr>
          <w:rFonts w:ascii="Calibri" w:hAnsi="Calibri" w:cs="Calibri"/>
          <w:sz w:val="22"/>
          <w:szCs w:val="22"/>
        </w:rPr>
        <w:t>Il manufatto in terra rinforzata previsto in progetto</w:t>
      </w:r>
      <w:r w:rsidR="00902BA0" w:rsidRPr="00902BA0">
        <w:rPr>
          <w:rFonts w:ascii="Calibri" w:hAnsi="Calibri" w:cs="Calibri"/>
          <w:sz w:val="22"/>
          <w:szCs w:val="22"/>
        </w:rPr>
        <w:t xml:space="preserve"> dovrà prima dell’inizio dei lavori essere verificato in base alle normative vigenti da un tecnico abilitato il cui onorario è a carico dell’Appaltatore.</w:t>
      </w:r>
    </w:p>
    <w:p w14:paraId="22DC9A74" w14:textId="77777777" w:rsidR="00902BA0" w:rsidRPr="003F0DD2" w:rsidRDefault="00902BA0"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3F0DD2">
        <w:rPr>
          <w:rFonts w:ascii="Calibri" w:hAnsi="Calibri" w:cs="Calibri"/>
          <w:b/>
          <w:bCs/>
          <w:iCs/>
          <w:sz w:val="22"/>
          <w:szCs w:val="22"/>
        </w:rPr>
        <w:t>Modalità esecutive</w:t>
      </w:r>
    </w:p>
    <w:p w14:paraId="041E15EF" w14:textId="77777777" w:rsidR="00902BA0" w:rsidRPr="00902BA0" w:rsidRDefault="00902BA0" w:rsidP="001A1A96">
      <w:pPr>
        <w:widowControl w:val="0"/>
        <w:autoSpaceDE w:val="0"/>
        <w:autoSpaceDN w:val="0"/>
        <w:spacing w:line="240" w:lineRule="atLeast"/>
        <w:ind w:right="-1"/>
        <w:jc w:val="both"/>
        <w:rPr>
          <w:rFonts w:ascii="Calibri" w:hAnsi="Calibri" w:cs="Calibri"/>
          <w:i/>
          <w:sz w:val="22"/>
          <w:szCs w:val="22"/>
        </w:rPr>
      </w:pPr>
      <w:r w:rsidRPr="00902BA0">
        <w:rPr>
          <w:rFonts w:ascii="Calibri" w:hAnsi="Calibri" w:cs="Calibri"/>
          <w:i/>
          <w:sz w:val="22"/>
          <w:szCs w:val="22"/>
        </w:rPr>
        <w:t>1. Preparazione del piano di posa</w:t>
      </w:r>
    </w:p>
    <w:p w14:paraId="113C115F" w14:textId="77777777" w:rsidR="00902BA0" w:rsidRDefault="00902BA0" w:rsidP="001A1A96">
      <w:pPr>
        <w:widowControl w:val="0"/>
        <w:autoSpaceDE w:val="0"/>
        <w:autoSpaceDN w:val="0"/>
        <w:spacing w:line="240" w:lineRule="atLeast"/>
        <w:ind w:right="-1"/>
        <w:jc w:val="both"/>
        <w:rPr>
          <w:rFonts w:ascii="Calibri" w:hAnsi="Calibri" w:cs="Calibri"/>
          <w:sz w:val="22"/>
          <w:szCs w:val="22"/>
        </w:rPr>
      </w:pPr>
      <w:r w:rsidRPr="00902BA0">
        <w:rPr>
          <w:rFonts w:ascii="Calibri" w:hAnsi="Calibri" w:cs="Calibri"/>
          <w:sz w:val="22"/>
          <w:szCs w:val="22"/>
        </w:rPr>
        <w:t>Il piano di fondazione della struttura sarà livellato per una larghezza uguale o maggiore alla lunghezza degli elementi di rinforzo, o comunque come indicato sui disegni esecutivi.</w:t>
      </w:r>
    </w:p>
    <w:p w14:paraId="48732F0C" w14:textId="77777777" w:rsidR="00902BA0" w:rsidRDefault="00902BA0" w:rsidP="001A1A96">
      <w:pPr>
        <w:widowControl w:val="0"/>
        <w:autoSpaceDE w:val="0"/>
        <w:autoSpaceDN w:val="0"/>
        <w:spacing w:line="240" w:lineRule="atLeast"/>
        <w:ind w:right="-1"/>
        <w:jc w:val="both"/>
        <w:rPr>
          <w:rFonts w:ascii="Calibri" w:hAnsi="Calibri" w:cs="Calibri"/>
          <w:sz w:val="22"/>
          <w:szCs w:val="22"/>
        </w:rPr>
      </w:pPr>
      <w:r w:rsidRPr="00902BA0">
        <w:rPr>
          <w:rFonts w:ascii="Calibri" w:hAnsi="Calibri" w:cs="Calibri"/>
          <w:sz w:val="22"/>
          <w:szCs w:val="22"/>
        </w:rPr>
        <w:t>Prima della posa in opera della struttura, il piano di posa sarà opportunamente compattato con un rullo vibrante o piastre e costipatori vibranti anche a mano nel caso di spazi ridotti.</w:t>
      </w:r>
    </w:p>
    <w:p w14:paraId="05E0A86B" w14:textId="77777777" w:rsidR="00902BA0" w:rsidRDefault="00902BA0" w:rsidP="001A1A96">
      <w:pPr>
        <w:widowControl w:val="0"/>
        <w:autoSpaceDE w:val="0"/>
        <w:autoSpaceDN w:val="0"/>
        <w:spacing w:line="240" w:lineRule="atLeast"/>
        <w:ind w:right="-1"/>
        <w:jc w:val="both"/>
        <w:rPr>
          <w:rFonts w:ascii="Calibri" w:hAnsi="Calibri" w:cs="Calibri"/>
          <w:sz w:val="22"/>
          <w:szCs w:val="22"/>
        </w:rPr>
      </w:pPr>
      <w:r w:rsidRPr="00902BA0">
        <w:rPr>
          <w:rFonts w:ascii="Calibri" w:hAnsi="Calibri" w:cs="Calibri"/>
          <w:sz w:val="22"/>
          <w:szCs w:val="22"/>
        </w:rPr>
        <w:t>Terreni di fondazione non rispondenti ai requisiti di progetto, saranno rimossi e sostituiti.</w:t>
      </w:r>
    </w:p>
    <w:p w14:paraId="16A9C82C" w14:textId="77777777" w:rsidR="00902BA0" w:rsidRDefault="00902BA0" w:rsidP="001A1A96">
      <w:pPr>
        <w:widowControl w:val="0"/>
        <w:autoSpaceDE w:val="0"/>
        <w:autoSpaceDN w:val="0"/>
        <w:spacing w:line="240" w:lineRule="atLeast"/>
        <w:ind w:right="-1"/>
        <w:jc w:val="both"/>
        <w:rPr>
          <w:rFonts w:ascii="Calibri" w:hAnsi="Calibri" w:cs="Calibri"/>
          <w:sz w:val="22"/>
          <w:szCs w:val="22"/>
        </w:rPr>
      </w:pPr>
    </w:p>
    <w:p w14:paraId="0A70F569" w14:textId="77777777" w:rsidR="00902BA0" w:rsidRPr="00902BA0" w:rsidRDefault="00902BA0" w:rsidP="001A1A96">
      <w:pPr>
        <w:widowControl w:val="0"/>
        <w:autoSpaceDE w:val="0"/>
        <w:autoSpaceDN w:val="0"/>
        <w:spacing w:line="240" w:lineRule="atLeast"/>
        <w:ind w:right="-1"/>
        <w:jc w:val="both"/>
        <w:rPr>
          <w:rFonts w:ascii="Calibri" w:hAnsi="Calibri" w:cs="Calibri"/>
          <w:i/>
          <w:sz w:val="22"/>
          <w:szCs w:val="22"/>
        </w:rPr>
      </w:pPr>
      <w:r w:rsidRPr="00902BA0">
        <w:rPr>
          <w:rFonts w:ascii="Calibri" w:hAnsi="Calibri" w:cs="Calibri"/>
          <w:i/>
          <w:sz w:val="22"/>
          <w:szCs w:val="22"/>
        </w:rPr>
        <w:t>2. Posa in opera degli elementi metallici di rinforzo</w:t>
      </w:r>
    </w:p>
    <w:p w14:paraId="2A83842E" w14:textId="77777777" w:rsidR="00902BA0" w:rsidRDefault="00902BA0" w:rsidP="001A1A96">
      <w:pPr>
        <w:widowControl w:val="0"/>
        <w:autoSpaceDE w:val="0"/>
        <w:autoSpaceDN w:val="0"/>
        <w:spacing w:line="240" w:lineRule="atLeast"/>
        <w:ind w:right="-1"/>
        <w:jc w:val="both"/>
        <w:rPr>
          <w:rFonts w:ascii="Calibri" w:hAnsi="Calibri" w:cs="Calibri"/>
          <w:sz w:val="22"/>
          <w:szCs w:val="22"/>
        </w:rPr>
      </w:pPr>
      <w:r w:rsidRPr="00902BA0">
        <w:rPr>
          <w:rFonts w:ascii="Calibri" w:hAnsi="Calibri" w:cs="Calibri"/>
          <w:sz w:val="22"/>
          <w:szCs w:val="22"/>
        </w:rPr>
        <w:t>Preparato il piano di fondazione si stenderanno per la lunghezza indicata nei disegni di progetto gli elementi metallici.</w:t>
      </w:r>
    </w:p>
    <w:p w14:paraId="127293AF" w14:textId="77777777" w:rsidR="00902BA0" w:rsidRDefault="00902BA0" w:rsidP="001A1A96">
      <w:pPr>
        <w:widowControl w:val="0"/>
        <w:autoSpaceDE w:val="0"/>
        <w:autoSpaceDN w:val="0"/>
        <w:spacing w:line="240" w:lineRule="atLeast"/>
        <w:ind w:right="-1"/>
        <w:jc w:val="both"/>
        <w:rPr>
          <w:rFonts w:ascii="Calibri" w:hAnsi="Calibri" w:cs="Calibri"/>
          <w:sz w:val="22"/>
          <w:szCs w:val="22"/>
        </w:rPr>
      </w:pPr>
      <w:r w:rsidRPr="00902BA0">
        <w:rPr>
          <w:rFonts w:ascii="Calibri" w:hAnsi="Calibri" w:cs="Calibri"/>
          <w:sz w:val="22"/>
          <w:szCs w:val="22"/>
        </w:rPr>
        <w:t>Tali elementi saranno legati tra loro per mezzo di speciali punti metallici in acciaio inossidabile, in filo del diametro di 3,0 mm.</w:t>
      </w:r>
    </w:p>
    <w:p w14:paraId="5098522D" w14:textId="77777777" w:rsidR="00902BA0" w:rsidRDefault="00902BA0" w:rsidP="001A1A96">
      <w:pPr>
        <w:widowControl w:val="0"/>
        <w:autoSpaceDE w:val="0"/>
        <w:autoSpaceDN w:val="0"/>
        <w:spacing w:line="240" w:lineRule="atLeast"/>
        <w:ind w:right="-1"/>
        <w:jc w:val="both"/>
        <w:rPr>
          <w:rFonts w:ascii="Calibri" w:hAnsi="Calibri" w:cs="Calibri"/>
          <w:sz w:val="22"/>
          <w:szCs w:val="22"/>
        </w:rPr>
      </w:pPr>
      <w:r w:rsidRPr="00902BA0">
        <w:rPr>
          <w:rFonts w:ascii="Calibri" w:hAnsi="Calibri" w:cs="Calibri"/>
          <w:sz w:val="22"/>
          <w:szCs w:val="22"/>
        </w:rPr>
        <w:t>Particolare cura dovrà porsi nelle operazioni di stesa, apertura e fissaggio degli elementi di armatura. Nel caso di manufatti realizzati per il rinterro di scavi, in corrispondenza dei bordi dello scavo, gli elementi di armatura dovranno essere adeguatamente disposti e fissati tagliando a misura i tratti eccedenti all’interno od eventualmente risvoltandoli lungo il bordo interno dello scavo stesso.</w:t>
      </w:r>
    </w:p>
    <w:p w14:paraId="7E956BA0" w14:textId="77777777" w:rsidR="00902BA0" w:rsidRDefault="00902BA0" w:rsidP="001A1A96">
      <w:pPr>
        <w:widowControl w:val="0"/>
        <w:autoSpaceDE w:val="0"/>
        <w:autoSpaceDN w:val="0"/>
        <w:spacing w:line="240" w:lineRule="atLeast"/>
        <w:ind w:right="-1"/>
        <w:jc w:val="both"/>
        <w:rPr>
          <w:rFonts w:ascii="Calibri" w:hAnsi="Calibri" w:cs="Calibri"/>
          <w:sz w:val="22"/>
          <w:szCs w:val="22"/>
        </w:rPr>
      </w:pPr>
    </w:p>
    <w:p w14:paraId="454ECCD0" w14:textId="77777777" w:rsidR="005A733D" w:rsidRPr="005A733D" w:rsidRDefault="005A733D" w:rsidP="001A1A96">
      <w:pPr>
        <w:widowControl w:val="0"/>
        <w:autoSpaceDE w:val="0"/>
        <w:autoSpaceDN w:val="0"/>
        <w:spacing w:line="240" w:lineRule="atLeast"/>
        <w:ind w:right="-1"/>
        <w:jc w:val="both"/>
        <w:rPr>
          <w:rFonts w:ascii="Calibri" w:hAnsi="Calibri" w:cs="Calibri"/>
          <w:i/>
          <w:sz w:val="22"/>
          <w:szCs w:val="22"/>
        </w:rPr>
      </w:pPr>
      <w:r w:rsidRPr="005A733D">
        <w:rPr>
          <w:rFonts w:ascii="Calibri" w:hAnsi="Calibri" w:cs="Calibri"/>
          <w:i/>
          <w:sz w:val="22"/>
          <w:szCs w:val="22"/>
        </w:rPr>
        <w:t>3. Posa in opera degli elementi alveolari in polietilene di rinforzo</w:t>
      </w:r>
    </w:p>
    <w:p w14:paraId="7B1432C8" w14:textId="77777777" w:rsidR="005A733D" w:rsidRDefault="005A733D" w:rsidP="001A1A96">
      <w:pPr>
        <w:widowControl w:val="0"/>
        <w:autoSpaceDE w:val="0"/>
        <w:autoSpaceDN w:val="0"/>
        <w:spacing w:line="240" w:lineRule="atLeast"/>
        <w:ind w:right="-1"/>
        <w:jc w:val="both"/>
        <w:rPr>
          <w:rFonts w:ascii="Calibri" w:hAnsi="Calibri" w:cs="Calibri"/>
          <w:sz w:val="22"/>
          <w:szCs w:val="22"/>
        </w:rPr>
      </w:pPr>
      <w:r w:rsidRPr="005A733D">
        <w:rPr>
          <w:rFonts w:ascii="Calibri" w:hAnsi="Calibri" w:cs="Calibri"/>
          <w:sz w:val="22"/>
          <w:szCs w:val="22"/>
        </w:rPr>
        <w:t>Sistemazione della superficie di posa togliendo eventuali sassi, radici od altre asperità. Livellazione del piano di posa e leggera compattazione. Scavo in sommità della trincea prevista per l'ancoraggio principale delle geocelle (se necessario predisporre una seconda trincea al piede della scarpata da trattare).</w:t>
      </w:r>
    </w:p>
    <w:p w14:paraId="50ED2016" w14:textId="77777777" w:rsidR="005A733D" w:rsidRDefault="005A733D" w:rsidP="001A1A96">
      <w:pPr>
        <w:widowControl w:val="0"/>
        <w:autoSpaceDE w:val="0"/>
        <w:autoSpaceDN w:val="0"/>
        <w:spacing w:line="240" w:lineRule="atLeast"/>
        <w:ind w:right="-1"/>
        <w:jc w:val="both"/>
        <w:rPr>
          <w:rFonts w:ascii="Calibri" w:hAnsi="Calibri" w:cs="Calibri"/>
          <w:sz w:val="22"/>
          <w:szCs w:val="22"/>
        </w:rPr>
      </w:pPr>
      <w:r w:rsidRPr="005A733D">
        <w:rPr>
          <w:rFonts w:ascii="Calibri" w:hAnsi="Calibri" w:cs="Calibri"/>
          <w:sz w:val="22"/>
          <w:szCs w:val="22"/>
        </w:rPr>
        <w:t xml:space="preserve">Ancoraggio nella trincea </w:t>
      </w:r>
      <w:r w:rsidR="00D90E06">
        <w:rPr>
          <w:rFonts w:ascii="Calibri" w:hAnsi="Calibri" w:cs="Calibri"/>
          <w:sz w:val="22"/>
          <w:szCs w:val="22"/>
        </w:rPr>
        <w:t>i</w:t>
      </w:r>
      <w:r w:rsidRPr="005A733D">
        <w:rPr>
          <w:rFonts w:ascii="Calibri" w:hAnsi="Calibri" w:cs="Calibri"/>
          <w:sz w:val="22"/>
          <w:szCs w:val="22"/>
        </w:rPr>
        <w:t>n sommità della mantellata di geocelle integrando eventualmente il fissaggio con ferri sagomati ad 'U" (lunghezze e consistenza varieranno in funzione dei tipo di terreno su cui si interviene) da posizionare In corrispondenza delle giunzioni tra le celle. Posa della mantellata aprendola fino alle dimensioni massime.</w:t>
      </w:r>
    </w:p>
    <w:p w14:paraId="33F4C888" w14:textId="77777777" w:rsidR="005A733D" w:rsidRDefault="005A733D" w:rsidP="001A1A96">
      <w:pPr>
        <w:widowControl w:val="0"/>
        <w:autoSpaceDE w:val="0"/>
        <w:autoSpaceDN w:val="0"/>
        <w:spacing w:line="240" w:lineRule="atLeast"/>
        <w:ind w:right="-1"/>
        <w:jc w:val="both"/>
        <w:rPr>
          <w:rFonts w:ascii="Calibri" w:hAnsi="Calibri" w:cs="Calibri"/>
          <w:sz w:val="22"/>
          <w:szCs w:val="22"/>
        </w:rPr>
      </w:pPr>
      <w:r w:rsidRPr="005A733D">
        <w:rPr>
          <w:rFonts w:ascii="Calibri" w:hAnsi="Calibri" w:cs="Calibri"/>
          <w:sz w:val="22"/>
          <w:szCs w:val="22"/>
        </w:rPr>
        <w:t xml:space="preserve">Interrare le geocelle nelle trincee mediante riempimento di queste ultime con terreno di coltura, mista granulare o, se </w:t>
      </w:r>
      <w:r w:rsidR="00D90E06" w:rsidRPr="005A733D">
        <w:rPr>
          <w:rFonts w:ascii="Calibri" w:hAnsi="Calibri" w:cs="Calibri"/>
          <w:sz w:val="22"/>
          <w:szCs w:val="22"/>
        </w:rPr>
        <w:t>necessario,</w:t>
      </w:r>
      <w:r w:rsidRPr="005A733D">
        <w:rPr>
          <w:rFonts w:ascii="Calibri" w:hAnsi="Calibri" w:cs="Calibri"/>
          <w:sz w:val="22"/>
          <w:szCs w:val="22"/>
        </w:rPr>
        <w:t xml:space="preserve"> con calcestruzzo.</w:t>
      </w:r>
    </w:p>
    <w:p w14:paraId="50BDC965" w14:textId="77777777" w:rsidR="005A733D" w:rsidRDefault="005A733D" w:rsidP="001A1A96">
      <w:pPr>
        <w:widowControl w:val="0"/>
        <w:autoSpaceDE w:val="0"/>
        <w:autoSpaceDN w:val="0"/>
        <w:spacing w:line="240" w:lineRule="atLeast"/>
        <w:ind w:right="-1"/>
        <w:jc w:val="both"/>
        <w:rPr>
          <w:rFonts w:ascii="Calibri" w:hAnsi="Calibri" w:cs="Calibri"/>
          <w:sz w:val="22"/>
          <w:szCs w:val="22"/>
        </w:rPr>
      </w:pPr>
      <w:r w:rsidRPr="005A733D">
        <w:rPr>
          <w:rFonts w:ascii="Calibri" w:hAnsi="Calibri" w:cs="Calibri"/>
          <w:sz w:val="22"/>
          <w:szCs w:val="22"/>
        </w:rPr>
        <w:lastRenderedPageBreak/>
        <w:t>Ancoraggio delle geocelle con altri ferri sagomati ad *U" ad intervalli di circa 1.00</w:t>
      </w:r>
      <w:r>
        <w:rPr>
          <w:rFonts w:ascii="Calibri" w:hAnsi="Calibri" w:cs="Calibri"/>
          <w:sz w:val="22"/>
          <w:szCs w:val="22"/>
        </w:rPr>
        <w:t>/1,50 m (di più all'occorrenza).</w:t>
      </w:r>
    </w:p>
    <w:p w14:paraId="1BE4062E" w14:textId="77777777" w:rsidR="00902BA0" w:rsidRDefault="005A733D" w:rsidP="001A1A96">
      <w:pPr>
        <w:widowControl w:val="0"/>
        <w:autoSpaceDE w:val="0"/>
        <w:autoSpaceDN w:val="0"/>
        <w:spacing w:line="240" w:lineRule="atLeast"/>
        <w:ind w:right="-1"/>
        <w:jc w:val="both"/>
        <w:rPr>
          <w:rFonts w:ascii="Calibri" w:hAnsi="Calibri" w:cs="Calibri"/>
          <w:sz w:val="22"/>
          <w:szCs w:val="22"/>
        </w:rPr>
      </w:pPr>
      <w:r w:rsidRPr="005A733D">
        <w:rPr>
          <w:rFonts w:ascii="Calibri" w:hAnsi="Calibri" w:cs="Calibri"/>
          <w:sz w:val="22"/>
          <w:szCs w:val="22"/>
        </w:rPr>
        <w:t>Riempimento delle geocelle con il terriccio vegetale e ricarica sopra le stesse della quantità dì terreno di coltura previsto in progetto, Semina delle superfici con essenze idonee al sito nel periodo climaticamente più indicato</w:t>
      </w:r>
      <w:r>
        <w:rPr>
          <w:rFonts w:ascii="Calibri" w:hAnsi="Calibri" w:cs="Calibri"/>
          <w:sz w:val="22"/>
          <w:szCs w:val="22"/>
        </w:rPr>
        <w:t>.</w:t>
      </w:r>
    </w:p>
    <w:p w14:paraId="15CDC810" w14:textId="77777777" w:rsidR="00902BA0" w:rsidRDefault="00902BA0" w:rsidP="001A1A96">
      <w:pPr>
        <w:widowControl w:val="0"/>
        <w:autoSpaceDE w:val="0"/>
        <w:autoSpaceDN w:val="0"/>
        <w:spacing w:line="240" w:lineRule="atLeast"/>
        <w:ind w:right="-1"/>
        <w:jc w:val="both"/>
        <w:rPr>
          <w:rFonts w:ascii="Calibri" w:hAnsi="Calibri" w:cs="Calibri"/>
          <w:sz w:val="22"/>
          <w:szCs w:val="22"/>
        </w:rPr>
      </w:pPr>
    </w:p>
    <w:p w14:paraId="1280CDE1" w14:textId="77777777" w:rsidR="005A733D" w:rsidRPr="005A733D" w:rsidRDefault="005A733D" w:rsidP="001A1A96">
      <w:pPr>
        <w:widowControl w:val="0"/>
        <w:autoSpaceDE w:val="0"/>
        <w:autoSpaceDN w:val="0"/>
        <w:spacing w:line="240" w:lineRule="atLeast"/>
        <w:ind w:right="-1"/>
        <w:jc w:val="both"/>
        <w:rPr>
          <w:rFonts w:ascii="Calibri" w:hAnsi="Calibri" w:cs="Calibri"/>
          <w:i/>
          <w:sz w:val="22"/>
          <w:szCs w:val="22"/>
        </w:rPr>
      </w:pPr>
      <w:r w:rsidRPr="005A733D">
        <w:rPr>
          <w:rFonts w:ascii="Calibri" w:hAnsi="Calibri" w:cs="Calibri"/>
          <w:i/>
          <w:sz w:val="22"/>
          <w:szCs w:val="22"/>
        </w:rPr>
        <w:t>4. Posa in opera geostuoie per la protezione dell’erosione</w:t>
      </w:r>
    </w:p>
    <w:p w14:paraId="7266EFD3" w14:textId="77777777" w:rsidR="005A733D" w:rsidRDefault="005A733D" w:rsidP="001A1A96">
      <w:pPr>
        <w:widowControl w:val="0"/>
        <w:autoSpaceDE w:val="0"/>
        <w:autoSpaceDN w:val="0"/>
        <w:spacing w:line="240" w:lineRule="atLeast"/>
        <w:ind w:right="-1"/>
        <w:jc w:val="both"/>
        <w:rPr>
          <w:rFonts w:ascii="Calibri" w:hAnsi="Calibri" w:cs="Calibri"/>
          <w:sz w:val="22"/>
          <w:szCs w:val="22"/>
        </w:rPr>
      </w:pPr>
      <w:r w:rsidRPr="005A733D">
        <w:rPr>
          <w:rFonts w:ascii="Calibri" w:hAnsi="Calibri" w:cs="Calibri"/>
          <w:sz w:val="22"/>
          <w:szCs w:val="22"/>
        </w:rPr>
        <w:t>Sistemazione della superficie, di posa togliendo eventuali sassi, radici od altre asperità; livellazione del piano di posa e leggera compattazione; scavo in sommità della trincea prevista per l'ancoraggio principale delle geostuoie (se necessario predisporre una secondo trincea al piede della scarpata da trattare).</w:t>
      </w:r>
    </w:p>
    <w:p w14:paraId="720B6F9B" w14:textId="77777777" w:rsidR="00902BA0" w:rsidRDefault="005A733D" w:rsidP="001A1A96">
      <w:pPr>
        <w:widowControl w:val="0"/>
        <w:autoSpaceDE w:val="0"/>
        <w:autoSpaceDN w:val="0"/>
        <w:spacing w:line="240" w:lineRule="atLeast"/>
        <w:ind w:right="-1"/>
        <w:jc w:val="both"/>
        <w:rPr>
          <w:rFonts w:ascii="Calibri" w:hAnsi="Calibri" w:cs="Calibri"/>
          <w:sz w:val="22"/>
          <w:szCs w:val="22"/>
        </w:rPr>
      </w:pPr>
      <w:r w:rsidRPr="005A733D">
        <w:rPr>
          <w:rFonts w:ascii="Calibri" w:hAnsi="Calibri" w:cs="Calibri"/>
          <w:sz w:val="22"/>
          <w:szCs w:val="22"/>
        </w:rPr>
        <w:t>Ancoraggio nella trincea in sommità della Geostuoia integrando eventualmente il fissaggio con ferri sagomati ad 'U' (lunghezze e consistenza varieranno in funzione dei tipo dì terreno su cui si interviene).</w:t>
      </w:r>
    </w:p>
    <w:p w14:paraId="3BC57430" w14:textId="77777777" w:rsidR="005A733D" w:rsidRDefault="005A733D" w:rsidP="001A1A96">
      <w:pPr>
        <w:widowControl w:val="0"/>
        <w:autoSpaceDE w:val="0"/>
        <w:autoSpaceDN w:val="0"/>
        <w:spacing w:line="240" w:lineRule="atLeast"/>
        <w:ind w:right="-1"/>
        <w:jc w:val="both"/>
        <w:rPr>
          <w:rFonts w:ascii="Calibri" w:hAnsi="Calibri" w:cs="Calibri"/>
          <w:sz w:val="22"/>
          <w:szCs w:val="22"/>
        </w:rPr>
      </w:pPr>
      <w:r w:rsidRPr="005A733D">
        <w:rPr>
          <w:rFonts w:ascii="Calibri" w:hAnsi="Calibri" w:cs="Calibri"/>
          <w:sz w:val="22"/>
          <w:szCs w:val="22"/>
        </w:rPr>
        <w:t>Posa della Geostuoia facendo rotolare verso il piede della sponda la bobina di materiale; se la Geostuoia non viene fornita "a misura', dovrà essere tagliata con forbici o taglierini.</w:t>
      </w:r>
    </w:p>
    <w:p w14:paraId="2107180D" w14:textId="77777777" w:rsidR="005A733D" w:rsidRDefault="005A733D" w:rsidP="001A1A96">
      <w:pPr>
        <w:widowControl w:val="0"/>
        <w:autoSpaceDE w:val="0"/>
        <w:autoSpaceDN w:val="0"/>
        <w:spacing w:line="240" w:lineRule="atLeast"/>
        <w:ind w:right="-1"/>
        <w:jc w:val="both"/>
        <w:rPr>
          <w:rFonts w:ascii="Calibri" w:hAnsi="Calibri" w:cs="Calibri"/>
          <w:sz w:val="22"/>
          <w:szCs w:val="22"/>
        </w:rPr>
      </w:pPr>
      <w:r w:rsidRPr="005A733D">
        <w:rPr>
          <w:rFonts w:ascii="Calibri" w:hAnsi="Calibri" w:cs="Calibri"/>
          <w:sz w:val="22"/>
          <w:szCs w:val="22"/>
        </w:rPr>
        <w:t>Interrare le geostuoie nelle trincee mediante riempimento di queste ultime con terreno di coltura, mista granulare o, se necessario, con calcestruzzo.</w:t>
      </w:r>
    </w:p>
    <w:p w14:paraId="2832708F" w14:textId="77777777" w:rsidR="005A733D" w:rsidRDefault="005A733D" w:rsidP="001A1A96">
      <w:pPr>
        <w:widowControl w:val="0"/>
        <w:autoSpaceDE w:val="0"/>
        <w:autoSpaceDN w:val="0"/>
        <w:spacing w:line="240" w:lineRule="atLeast"/>
        <w:ind w:right="-1"/>
        <w:jc w:val="both"/>
        <w:rPr>
          <w:rFonts w:ascii="Calibri" w:hAnsi="Calibri" w:cs="Calibri"/>
          <w:sz w:val="22"/>
          <w:szCs w:val="22"/>
        </w:rPr>
      </w:pPr>
      <w:r w:rsidRPr="005A733D">
        <w:rPr>
          <w:rFonts w:ascii="Calibri" w:hAnsi="Calibri" w:cs="Calibri"/>
          <w:sz w:val="22"/>
          <w:szCs w:val="22"/>
        </w:rPr>
        <w:t>Per garantire una sicura adesione delle geostuoie al piano di posa, le stesse devono essere ancorate con altri ferri sagomati ad 'U' ad intervalli di circa 2/3,00 m (di più all'occorrenza).</w:t>
      </w:r>
    </w:p>
    <w:p w14:paraId="3214DC84" w14:textId="77777777" w:rsidR="005A733D" w:rsidRDefault="005A733D" w:rsidP="001A1A96">
      <w:pPr>
        <w:widowControl w:val="0"/>
        <w:autoSpaceDE w:val="0"/>
        <w:autoSpaceDN w:val="0"/>
        <w:spacing w:line="240" w:lineRule="atLeast"/>
        <w:ind w:right="-1"/>
        <w:jc w:val="both"/>
        <w:rPr>
          <w:rFonts w:ascii="Calibri" w:hAnsi="Calibri" w:cs="Calibri"/>
          <w:sz w:val="22"/>
          <w:szCs w:val="22"/>
        </w:rPr>
      </w:pPr>
      <w:r w:rsidRPr="005A733D">
        <w:rPr>
          <w:rFonts w:ascii="Calibri" w:hAnsi="Calibri" w:cs="Calibri"/>
          <w:sz w:val="22"/>
          <w:szCs w:val="22"/>
        </w:rPr>
        <w:t>Il fissaggio dei sormonti deve essere assicurato ogni 1,50 m. Gli stessi devono essere di circa 1.00/1.20CM e devono essere effettuati tenendo conto della direzione di scorrimento dell'acqua.</w:t>
      </w:r>
    </w:p>
    <w:p w14:paraId="655C8121" w14:textId="77777777" w:rsidR="00902BA0" w:rsidRDefault="005A733D" w:rsidP="001A1A96">
      <w:pPr>
        <w:widowControl w:val="0"/>
        <w:autoSpaceDE w:val="0"/>
        <w:autoSpaceDN w:val="0"/>
        <w:spacing w:line="240" w:lineRule="atLeast"/>
        <w:ind w:right="-1"/>
        <w:jc w:val="both"/>
        <w:rPr>
          <w:rFonts w:ascii="Calibri" w:hAnsi="Calibri" w:cs="Calibri"/>
          <w:sz w:val="22"/>
          <w:szCs w:val="22"/>
        </w:rPr>
      </w:pPr>
      <w:r w:rsidRPr="005A733D">
        <w:rPr>
          <w:rFonts w:ascii="Calibri" w:hAnsi="Calibri" w:cs="Calibri"/>
          <w:sz w:val="22"/>
          <w:szCs w:val="22"/>
        </w:rPr>
        <w:t>La semina viene effettuata direttamente nella Geostuoia e potrà essere sia dei tipo tradizionale che idrosemina; dopo aver riempito le geostuoie con il terriccio vegetale, sopra le stesse deve essere steso uno strato di terreno di circa 2 o 3 cm,</w:t>
      </w:r>
    </w:p>
    <w:p w14:paraId="28D2AC47" w14:textId="77777777" w:rsidR="00902BA0" w:rsidRDefault="00902BA0" w:rsidP="001A1A96">
      <w:pPr>
        <w:widowControl w:val="0"/>
        <w:autoSpaceDE w:val="0"/>
        <w:autoSpaceDN w:val="0"/>
        <w:spacing w:line="240" w:lineRule="atLeast"/>
        <w:ind w:right="-1"/>
        <w:jc w:val="both"/>
        <w:rPr>
          <w:rFonts w:ascii="Calibri" w:hAnsi="Calibri" w:cs="Calibri"/>
          <w:sz w:val="22"/>
          <w:szCs w:val="22"/>
        </w:rPr>
      </w:pPr>
    </w:p>
    <w:p w14:paraId="3527D8BD" w14:textId="77777777" w:rsidR="005A733D" w:rsidRPr="005A733D" w:rsidRDefault="005A733D" w:rsidP="001A1A96">
      <w:pPr>
        <w:widowControl w:val="0"/>
        <w:autoSpaceDE w:val="0"/>
        <w:autoSpaceDN w:val="0"/>
        <w:spacing w:line="240" w:lineRule="atLeast"/>
        <w:ind w:right="-1"/>
        <w:jc w:val="both"/>
        <w:rPr>
          <w:rFonts w:ascii="Calibri" w:hAnsi="Calibri" w:cs="Calibri"/>
          <w:i/>
          <w:sz w:val="22"/>
          <w:szCs w:val="22"/>
        </w:rPr>
      </w:pPr>
      <w:r w:rsidRPr="005A733D">
        <w:rPr>
          <w:rFonts w:ascii="Calibri" w:hAnsi="Calibri" w:cs="Calibri"/>
          <w:i/>
          <w:sz w:val="22"/>
          <w:szCs w:val="22"/>
        </w:rPr>
        <w:t>5. Stesa del terreno di riempimento</w:t>
      </w:r>
    </w:p>
    <w:p w14:paraId="54B2A64C" w14:textId="77777777" w:rsidR="005A733D" w:rsidRDefault="005A733D" w:rsidP="001A1A96">
      <w:pPr>
        <w:widowControl w:val="0"/>
        <w:autoSpaceDE w:val="0"/>
        <w:autoSpaceDN w:val="0"/>
        <w:spacing w:line="240" w:lineRule="atLeast"/>
        <w:ind w:right="-1"/>
        <w:jc w:val="both"/>
        <w:rPr>
          <w:rFonts w:ascii="Calibri" w:hAnsi="Calibri" w:cs="Calibri"/>
          <w:sz w:val="22"/>
          <w:szCs w:val="22"/>
        </w:rPr>
      </w:pPr>
      <w:r w:rsidRPr="005A733D">
        <w:rPr>
          <w:rFonts w:ascii="Calibri" w:hAnsi="Calibri" w:cs="Calibri"/>
          <w:sz w:val="22"/>
          <w:szCs w:val="22"/>
        </w:rPr>
        <w:t>La stesa del materiale di cui all</w:t>
      </w:r>
      <w:r w:rsidR="002A6880">
        <w:rPr>
          <w:rFonts w:ascii="Calibri" w:hAnsi="Calibri" w:cs="Calibri"/>
          <w:sz w:val="22"/>
          <w:szCs w:val="22"/>
        </w:rPr>
        <w:t>a LETT</w:t>
      </w:r>
      <w:r w:rsidRPr="005A733D">
        <w:rPr>
          <w:rFonts w:ascii="Calibri" w:hAnsi="Calibri" w:cs="Calibri"/>
          <w:sz w:val="22"/>
          <w:szCs w:val="22"/>
        </w:rPr>
        <w:t xml:space="preserve">. </w:t>
      </w:r>
      <w:r w:rsidR="002A6880">
        <w:rPr>
          <w:rFonts w:ascii="Calibri" w:hAnsi="Calibri" w:cs="Calibri"/>
          <w:sz w:val="22"/>
          <w:szCs w:val="22"/>
        </w:rPr>
        <w:t>F</w:t>
      </w:r>
      <w:r w:rsidRPr="005A733D">
        <w:rPr>
          <w:rFonts w:ascii="Calibri" w:hAnsi="Calibri" w:cs="Calibri"/>
          <w:sz w:val="22"/>
          <w:szCs w:val="22"/>
        </w:rPr>
        <w:t xml:space="preserve"> (</w:t>
      </w:r>
      <w:r w:rsidR="002A6880">
        <w:rPr>
          <w:rFonts w:ascii="Calibri" w:hAnsi="Calibri" w:cs="Calibri"/>
          <w:sz w:val="22"/>
          <w:szCs w:val="22"/>
        </w:rPr>
        <w:t>Formazione di rilevati</w:t>
      </w:r>
      <w:r w:rsidRPr="005A733D">
        <w:rPr>
          <w:rFonts w:ascii="Calibri" w:hAnsi="Calibri" w:cs="Calibri"/>
          <w:sz w:val="22"/>
          <w:szCs w:val="22"/>
        </w:rPr>
        <w:t>) dovrà essere eseguita sistematicamente per strati di spessore costante e con modalità e attrezzature atte ad evitare segregazione e brusche variazioni granulometriche.</w:t>
      </w:r>
    </w:p>
    <w:p w14:paraId="64A29111" w14:textId="77777777" w:rsidR="005A733D" w:rsidRDefault="005A733D" w:rsidP="001A1A96">
      <w:pPr>
        <w:widowControl w:val="0"/>
        <w:autoSpaceDE w:val="0"/>
        <w:autoSpaceDN w:val="0"/>
        <w:spacing w:line="240" w:lineRule="atLeast"/>
        <w:ind w:right="-1"/>
        <w:jc w:val="both"/>
        <w:rPr>
          <w:rFonts w:ascii="Calibri" w:hAnsi="Calibri" w:cs="Calibri"/>
          <w:sz w:val="22"/>
          <w:szCs w:val="22"/>
        </w:rPr>
      </w:pPr>
      <w:r w:rsidRPr="005A733D">
        <w:rPr>
          <w:rFonts w:ascii="Calibri" w:hAnsi="Calibri" w:cs="Calibri"/>
          <w:sz w:val="22"/>
          <w:szCs w:val="22"/>
        </w:rPr>
        <w:t>Laddove siano presenti fenomeni di filtrazione provenienti da monte si dovrà provvedere, con opportuni accorgimenti, alla captazione e smaltimento di tali acque.</w:t>
      </w:r>
    </w:p>
    <w:p w14:paraId="4BA422C0" w14:textId="77777777" w:rsidR="005A733D" w:rsidRDefault="005A733D" w:rsidP="001A1A96">
      <w:pPr>
        <w:widowControl w:val="0"/>
        <w:autoSpaceDE w:val="0"/>
        <w:autoSpaceDN w:val="0"/>
        <w:spacing w:line="240" w:lineRule="atLeast"/>
        <w:ind w:right="-1"/>
        <w:jc w:val="both"/>
        <w:rPr>
          <w:rFonts w:ascii="Calibri" w:hAnsi="Calibri" w:cs="Calibri"/>
          <w:sz w:val="22"/>
          <w:szCs w:val="22"/>
        </w:rPr>
      </w:pPr>
      <w:r w:rsidRPr="005A733D">
        <w:rPr>
          <w:rFonts w:ascii="Calibri" w:hAnsi="Calibri" w:cs="Calibri"/>
          <w:sz w:val="22"/>
          <w:szCs w:val="22"/>
        </w:rPr>
        <w:t>Lo spessore allo stato sciolto di ogni singolo strato sarà stabilito in ragione delle caratteristiche dei materiali e delle modalità di compattazione.</w:t>
      </w:r>
    </w:p>
    <w:p w14:paraId="72D5F6F7" w14:textId="77777777" w:rsidR="005A733D" w:rsidRDefault="005A733D" w:rsidP="001A1A96">
      <w:pPr>
        <w:widowControl w:val="0"/>
        <w:autoSpaceDE w:val="0"/>
        <w:autoSpaceDN w:val="0"/>
        <w:spacing w:line="240" w:lineRule="atLeast"/>
        <w:ind w:right="-1"/>
        <w:jc w:val="both"/>
        <w:rPr>
          <w:rFonts w:ascii="Calibri" w:hAnsi="Calibri" w:cs="Calibri"/>
          <w:sz w:val="22"/>
          <w:szCs w:val="22"/>
        </w:rPr>
      </w:pPr>
      <w:r w:rsidRPr="005A733D">
        <w:rPr>
          <w:rFonts w:ascii="Calibri" w:hAnsi="Calibri" w:cs="Calibri"/>
          <w:sz w:val="22"/>
          <w:szCs w:val="22"/>
        </w:rPr>
        <w:t>In generale tale spessore non dovrebbe comunque risultare superiore a 30 cm.</w:t>
      </w:r>
    </w:p>
    <w:p w14:paraId="15704C0F" w14:textId="77777777" w:rsidR="005A733D" w:rsidRDefault="005A733D" w:rsidP="001A1A96">
      <w:pPr>
        <w:widowControl w:val="0"/>
        <w:autoSpaceDE w:val="0"/>
        <w:autoSpaceDN w:val="0"/>
        <w:spacing w:line="240" w:lineRule="atLeast"/>
        <w:ind w:right="-1"/>
        <w:jc w:val="both"/>
        <w:rPr>
          <w:rFonts w:ascii="Calibri" w:hAnsi="Calibri" w:cs="Calibri"/>
          <w:sz w:val="22"/>
          <w:szCs w:val="22"/>
        </w:rPr>
      </w:pPr>
      <w:r w:rsidRPr="005A733D">
        <w:rPr>
          <w:rFonts w:ascii="Calibri" w:hAnsi="Calibri" w:cs="Calibri"/>
          <w:sz w:val="22"/>
          <w:szCs w:val="22"/>
        </w:rPr>
        <w:t>La stesa dello strato dovrà avvenire preferibilmente parallelamente al paramento esterno.</w:t>
      </w:r>
    </w:p>
    <w:p w14:paraId="10228556" w14:textId="77777777" w:rsidR="005A733D" w:rsidRDefault="005A733D" w:rsidP="001A1A96">
      <w:pPr>
        <w:widowControl w:val="0"/>
        <w:autoSpaceDE w:val="0"/>
        <w:autoSpaceDN w:val="0"/>
        <w:spacing w:line="240" w:lineRule="atLeast"/>
        <w:ind w:right="-1"/>
        <w:jc w:val="both"/>
        <w:rPr>
          <w:rFonts w:ascii="Calibri" w:hAnsi="Calibri" w:cs="Calibri"/>
          <w:sz w:val="22"/>
          <w:szCs w:val="22"/>
        </w:rPr>
      </w:pPr>
      <w:r w:rsidRPr="005A733D">
        <w:rPr>
          <w:rFonts w:ascii="Calibri" w:hAnsi="Calibri" w:cs="Calibri"/>
          <w:sz w:val="22"/>
          <w:szCs w:val="22"/>
        </w:rPr>
        <w:t>Ciascuno strato potrà essere messo in opera soltanto dopo aver verificato, anche mediante prove di controllo (quali metodo a sabbia, volumeasure, apparecchio ad isotopi radioattivi, ecc.) l’idoneità dello strato precedente.</w:t>
      </w:r>
    </w:p>
    <w:p w14:paraId="1761FC53" w14:textId="77777777" w:rsidR="005A733D" w:rsidRPr="005A733D" w:rsidRDefault="005A733D" w:rsidP="001A1A96">
      <w:pPr>
        <w:widowControl w:val="0"/>
        <w:autoSpaceDE w:val="0"/>
        <w:autoSpaceDN w:val="0"/>
        <w:spacing w:line="240" w:lineRule="atLeast"/>
        <w:ind w:right="-1"/>
        <w:jc w:val="both"/>
        <w:rPr>
          <w:rFonts w:ascii="Calibri" w:hAnsi="Calibri" w:cs="Calibri"/>
          <w:i/>
          <w:sz w:val="22"/>
          <w:szCs w:val="22"/>
        </w:rPr>
      </w:pPr>
      <w:r w:rsidRPr="005A733D">
        <w:rPr>
          <w:rFonts w:ascii="Calibri" w:hAnsi="Calibri" w:cs="Calibri"/>
          <w:i/>
          <w:sz w:val="22"/>
          <w:szCs w:val="22"/>
        </w:rPr>
        <w:t>6. Compattazione</w:t>
      </w:r>
    </w:p>
    <w:p w14:paraId="2519CBF4" w14:textId="77777777" w:rsidR="005A733D" w:rsidRDefault="005A733D" w:rsidP="001A1A96">
      <w:pPr>
        <w:widowControl w:val="0"/>
        <w:autoSpaceDE w:val="0"/>
        <w:autoSpaceDN w:val="0"/>
        <w:spacing w:line="240" w:lineRule="atLeast"/>
        <w:ind w:right="-1"/>
        <w:jc w:val="both"/>
        <w:rPr>
          <w:rFonts w:ascii="Calibri" w:hAnsi="Calibri" w:cs="Calibri"/>
          <w:sz w:val="22"/>
          <w:szCs w:val="22"/>
        </w:rPr>
      </w:pPr>
      <w:r w:rsidRPr="005A733D">
        <w:rPr>
          <w:rFonts w:ascii="Calibri" w:hAnsi="Calibri" w:cs="Calibri"/>
          <w:sz w:val="22"/>
          <w:szCs w:val="22"/>
        </w:rPr>
        <w:t>Per tale operazione devono essere sottoposte alla preventiva approvazione della Direzione Lavori, il tipo, le caratteristiche ed il numero dei mezzi di compattazione, nonché le modalità esecutive di dettaglio (numero di passate, velocità operativa, frequenza).</w:t>
      </w:r>
    </w:p>
    <w:p w14:paraId="69B21446" w14:textId="77777777" w:rsidR="005A733D" w:rsidRDefault="005A733D" w:rsidP="001A1A96">
      <w:pPr>
        <w:widowControl w:val="0"/>
        <w:autoSpaceDE w:val="0"/>
        <w:autoSpaceDN w:val="0"/>
        <w:spacing w:line="240" w:lineRule="atLeast"/>
        <w:ind w:right="-1"/>
        <w:jc w:val="both"/>
        <w:rPr>
          <w:rFonts w:ascii="Calibri" w:hAnsi="Calibri" w:cs="Calibri"/>
          <w:sz w:val="22"/>
          <w:szCs w:val="22"/>
        </w:rPr>
      </w:pPr>
      <w:r w:rsidRPr="005A733D">
        <w:rPr>
          <w:rFonts w:ascii="Calibri" w:hAnsi="Calibri" w:cs="Calibri"/>
          <w:sz w:val="22"/>
          <w:szCs w:val="22"/>
        </w:rPr>
        <w:t>Se lo sviluppo planimetrico dei manufatti è modesto e gli spazi di lavoro disponibili sono esigui, si useranno mezzi di compattazione leggeri quali piastre vibranti e costipatori vibranti azionati a mano. Ogni strato verrà messo in opera con un grado di compattazione pari al 90% del valore fornito dalle prove di Proctor (ASTM D I557).</w:t>
      </w:r>
    </w:p>
    <w:p w14:paraId="6FC0A9F4" w14:textId="77777777" w:rsidR="005A733D" w:rsidRDefault="005A733D" w:rsidP="001A1A96">
      <w:pPr>
        <w:widowControl w:val="0"/>
        <w:autoSpaceDE w:val="0"/>
        <w:autoSpaceDN w:val="0"/>
        <w:spacing w:line="240" w:lineRule="atLeast"/>
        <w:ind w:right="-1"/>
        <w:jc w:val="both"/>
        <w:rPr>
          <w:rFonts w:ascii="Calibri" w:hAnsi="Calibri" w:cs="Calibri"/>
          <w:sz w:val="22"/>
          <w:szCs w:val="22"/>
        </w:rPr>
      </w:pPr>
      <w:r w:rsidRPr="005A733D">
        <w:rPr>
          <w:rFonts w:ascii="Calibri" w:hAnsi="Calibri" w:cs="Calibri"/>
          <w:sz w:val="22"/>
          <w:szCs w:val="22"/>
        </w:rPr>
        <w:t>La compattazione dovrà essere condotta con metodologia atta ad ottenere un addensamento uniforme: a tale scopo i mezzi dovranno operare con sistematicità lungo direzioni parallele, garantendo una sovrapposizione fra ciascuna passata e quella adiacente pari almeno al 10% del mezzo costipante.</w:t>
      </w:r>
    </w:p>
    <w:p w14:paraId="4D44DE64" w14:textId="77777777" w:rsidR="005A733D" w:rsidRDefault="005A733D" w:rsidP="001A1A96">
      <w:pPr>
        <w:widowControl w:val="0"/>
        <w:autoSpaceDE w:val="0"/>
        <w:autoSpaceDN w:val="0"/>
        <w:spacing w:line="240" w:lineRule="atLeast"/>
        <w:ind w:right="-1"/>
        <w:jc w:val="both"/>
        <w:rPr>
          <w:rFonts w:ascii="Calibri" w:hAnsi="Calibri" w:cs="Calibri"/>
          <w:sz w:val="22"/>
          <w:szCs w:val="22"/>
        </w:rPr>
      </w:pPr>
      <w:r w:rsidRPr="005A733D">
        <w:rPr>
          <w:rFonts w:ascii="Calibri" w:hAnsi="Calibri" w:cs="Calibri"/>
          <w:sz w:val="22"/>
          <w:szCs w:val="22"/>
        </w:rPr>
        <w:t>La compattazione a tergo delle opere eseguite dovrà essere tale da escludere una riduzione dell’addensamento e nel contempo in danneggiamento delle opere stesse.</w:t>
      </w:r>
    </w:p>
    <w:p w14:paraId="661479C4" w14:textId="77777777" w:rsidR="005A733D" w:rsidRDefault="00D90E06" w:rsidP="001A1A96">
      <w:pPr>
        <w:widowControl w:val="0"/>
        <w:autoSpaceDE w:val="0"/>
        <w:autoSpaceDN w:val="0"/>
        <w:spacing w:line="240" w:lineRule="atLeast"/>
        <w:ind w:right="-1"/>
        <w:jc w:val="both"/>
        <w:rPr>
          <w:rFonts w:ascii="Calibri" w:hAnsi="Calibri" w:cs="Calibri"/>
          <w:sz w:val="22"/>
          <w:szCs w:val="22"/>
        </w:rPr>
      </w:pPr>
      <w:r w:rsidRPr="005A733D">
        <w:rPr>
          <w:rFonts w:ascii="Calibri" w:hAnsi="Calibri" w:cs="Calibri"/>
          <w:sz w:val="22"/>
          <w:szCs w:val="22"/>
        </w:rPr>
        <w:t>In particolare,</w:t>
      </w:r>
      <w:r w:rsidR="005A733D" w:rsidRPr="005A733D">
        <w:rPr>
          <w:rFonts w:ascii="Calibri" w:hAnsi="Calibri" w:cs="Calibri"/>
          <w:sz w:val="22"/>
          <w:szCs w:val="22"/>
        </w:rPr>
        <w:t xml:space="preserve"> si dovrà fare in modo che i compattatori operino ad una distanza non inferiore a m 0,50 </w:t>
      </w:r>
      <w:r w:rsidR="005A733D" w:rsidRPr="005A733D">
        <w:rPr>
          <w:rFonts w:ascii="Calibri" w:hAnsi="Calibri" w:cs="Calibri"/>
          <w:sz w:val="22"/>
          <w:szCs w:val="22"/>
        </w:rPr>
        <w:lastRenderedPageBreak/>
        <w:t>dal paramento esterno.</w:t>
      </w:r>
    </w:p>
    <w:p w14:paraId="3A90536F" w14:textId="77777777" w:rsidR="005A733D" w:rsidRDefault="005A733D" w:rsidP="001A1A96">
      <w:pPr>
        <w:widowControl w:val="0"/>
        <w:autoSpaceDE w:val="0"/>
        <w:autoSpaceDN w:val="0"/>
        <w:spacing w:line="240" w:lineRule="atLeast"/>
        <w:ind w:right="-1"/>
        <w:jc w:val="both"/>
        <w:rPr>
          <w:rFonts w:ascii="Calibri" w:hAnsi="Calibri" w:cs="Calibri"/>
          <w:sz w:val="22"/>
          <w:szCs w:val="22"/>
        </w:rPr>
      </w:pPr>
      <w:r w:rsidRPr="005A733D">
        <w:rPr>
          <w:rFonts w:ascii="Calibri" w:hAnsi="Calibri" w:cs="Calibri"/>
          <w:sz w:val="22"/>
          <w:szCs w:val="22"/>
        </w:rPr>
        <w:t>Durante la costruzione si dovrà provvedere a una manutenzione per rimediare eventuali danni causati dalle attività di cantiere oltre a quelli dovuti ad eventi metereologici.</w:t>
      </w:r>
    </w:p>
    <w:p w14:paraId="4DDD8D22" w14:textId="77777777" w:rsidR="005A733D" w:rsidRDefault="005A733D" w:rsidP="001A1A96">
      <w:pPr>
        <w:widowControl w:val="0"/>
        <w:autoSpaceDE w:val="0"/>
        <w:autoSpaceDN w:val="0"/>
        <w:spacing w:line="240" w:lineRule="atLeast"/>
        <w:ind w:right="-1"/>
        <w:jc w:val="both"/>
        <w:rPr>
          <w:rFonts w:ascii="Calibri" w:hAnsi="Calibri" w:cs="Calibri"/>
          <w:sz w:val="22"/>
          <w:szCs w:val="22"/>
        </w:rPr>
      </w:pPr>
      <w:r w:rsidRPr="005A733D">
        <w:rPr>
          <w:rFonts w:ascii="Calibri" w:hAnsi="Calibri" w:cs="Calibri"/>
          <w:sz w:val="22"/>
          <w:szCs w:val="22"/>
        </w:rPr>
        <w:t>Qualora si dovessero manifestare erosioni di sorta l’Appaltatore dovrà provvedere al restauro delle zone ammalorate a sua cura e spese e secondo le disposizioni impartite dalla Direzione Lavori.</w:t>
      </w:r>
    </w:p>
    <w:p w14:paraId="477C39F4" w14:textId="77777777" w:rsidR="005A733D" w:rsidRDefault="005A733D" w:rsidP="001A1A96">
      <w:pPr>
        <w:widowControl w:val="0"/>
        <w:autoSpaceDE w:val="0"/>
        <w:autoSpaceDN w:val="0"/>
        <w:spacing w:line="240" w:lineRule="atLeast"/>
        <w:ind w:right="-1"/>
        <w:jc w:val="both"/>
        <w:rPr>
          <w:rFonts w:ascii="Calibri" w:hAnsi="Calibri" w:cs="Calibri"/>
          <w:sz w:val="22"/>
          <w:szCs w:val="22"/>
        </w:rPr>
      </w:pPr>
    </w:p>
    <w:p w14:paraId="03C80F00" w14:textId="77777777" w:rsidR="00E3338C" w:rsidRPr="00E3338C" w:rsidRDefault="00E3338C" w:rsidP="001A1A96">
      <w:pPr>
        <w:widowControl w:val="0"/>
        <w:autoSpaceDE w:val="0"/>
        <w:autoSpaceDN w:val="0"/>
        <w:spacing w:line="240" w:lineRule="atLeast"/>
        <w:ind w:right="-1"/>
        <w:jc w:val="both"/>
        <w:rPr>
          <w:rFonts w:ascii="Calibri" w:hAnsi="Calibri" w:cs="Calibri"/>
          <w:i/>
          <w:sz w:val="22"/>
          <w:szCs w:val="22"/>
        </w:rPr>
      </w:pPr>
      <w:r w:rsidRPr="00E3338C">
        <w:rPr>
          <w:rFonts w:ascii="Calibri" w:hAnsi="Calibri" w:cs="Calibri"/>
          <w:i/>
          <w:sz w:val="22"/>
          <w:szCs w:val="22"/>
        </w:rPr>
        <w:t>7. Chiusura del paramento di facciata</w:t>
      </w:r>
    </w:p>
    <w:p w14:paraId="2CF41FCF" w14:textId="77777777" w:rsidR="00E3338C" w:rsidRDefault="00E3338C" w:rsidP="001A1A96">
      <w:pPr>
        <w:widowControl w:val="0"/>
        <w:autoSpaceDE w:val="0"/>
        <w:autoSpaceDN w:val="0"/>
        <w:spacing w:line="240" w:lineRule="atLeast"/>
        <w:ind w:right="-1"/>
        <w:jc w:val="both"/>
        <w:rPr>
          <w:rFonts w:ascii="Calibri" w:hAnsi="Calibri" w:cs="Calibri"/>
          <w:sz w:val="22"/>
          <w:szCs w:val="22"/>
        </w:rPr>
      </w:pPr>
      <w:r w:rsidRPr="00E3338C">
        <w:rPr>
          <w:rFonts w:ascii="Calibri" w:hAnsi="Calibri" w:cs="Calibri"/>
          <w:sz w:val="22"/>
          <w:szCs w:val="22"/>
        </w:rPr>
        <w:t>Completato il riempimento come sopra specificato si piegherà risvoltando verso l’interno la parte terminale o falda di chiusura dell’elemento stesso.</w:t>
      </w:r>
    </w:p>
    <w:p w14:paraId="2C751381" w14:textId="77777777" w:rsidR="00E3338C" w:rsidRDefault="00E3338C" w:rsidP="001A1A96">
      <w:pPr>
        <w:widowControl w:val="0"/>
        <w:autoSpaceDE w:val="0"/>
        <w:autoSpaceDN w:val="0"/>
        <w:spacing w:line="240" w:lineRule="atLeast"/>
        <w:ind w:right="-1"/>
        <w:jc w:val="both"/>
        <w:rPr>
          <w:rFonts w:ascii="Calibri" w:hAnsi="Calibri" w:cs="Calibri"/>
          <w:sz w:val="22"/>
          <w:szCs w:val="22"/>
        </w:rPr>
      </w:pPr>
      <w:r w:rsidRPr="00E3338C">
        <w:rPr>
          <w:rFonts w:ascii="Calibri" w:hAnsi="Calibri" w:cs="Calibri"/>
          <w:sz w:val="22"/>
          <w:szCs w:val="22"/>
        </w:rPr>
        <w:t>Il collegamento tra i singoli elementi adiacenti verrà effettuato lungo gli spigoli a contatto con cuciture realizzate mediante l’utilizzo di speciali punti metallici in acciaio inossidabile realizzati con filo del diametro di 3,0 mm.</w:t>
      </w:r>
    </w:p>
    <w:p w14:paraId="227A0465" w14:textId="77777777" w:rsidR="00E3338C" w:rsidRDefault="00E3338C" w:rsidP="001A1A96">
      <w:pPr>
        <w:widowControl w:val="0"/>
        <w:autoSpaceDE w:val="0"/>
        <w:autoSpaceDN w:val="0"/>
        <w:spacing w:line="240" w:lineRule="atLeast"/>
        <w:ind w:right="-1"/>
        <w:jc w:val="both"/>
        <w:rPr>
          <w:rFonts w:ascii="Calibri" w:hAnsi="Calibri" w:cs="Calibri"/>
          <w:sz w:val="22"/>
          <w:szCs w:val="22"/>
        </w:rPr>
      </w:pPr>
      <w:r w:rsidRPr="00E3338C">
        <w:rPr>
          <w:rFonts w:ascii="Calibri" w:hAnsi="Calibri" w:cs="Calibri"/>
          <w:sz w:val="22"/>
          <w:szCs w:val="22"/>
        </w:rPr>
        <w:t>Le cuciture devono essere tali da creare una struttura monolitica ed assicurare la sua massima resistenza in funzione delle caratteristiche delle singole opere.</w:t>
      </w:r>
    </w:p>
    <w:p w14:paraId="3E0769F0" w14:textId="77777777" w:rsidR="005A733D" w:rsidRDefault="00E3338C" w:rsidP="001A1A96">
      <w:pPr>
        <w:widowControl w:val="0"/>
        <w:autoSpaceDE w:val="0"/>
        <w:autoSpaceDN w:val="0"/>
        <w:spacing w:line="240" w:lineRule="atLeast"/>
        <w:ind w:right="-1"/>
        <w:jc w:val="both"/>
        <w:rPr>
          <w:rFonts w:ascii="Calibri" w:hAnsi="Calibri" w:cs="Calibri"/>
          <w:sz w:val="22"/>
          <w:szCs w:val="22"/>
        </w:rPr>
      </w:pPr>
      <w:r w:rsidRPr="00E3338C">
        <w:rPr>
          <w:rFonts w:ascii="Calibri" w:hAnsi="Calibri" w:cs="Calibri"/>
          <w:sz w:val="22"/>
          <w:szCs w:val="22"/>
        </w:rPr>
        <w:t>Nell’allestimento, unione e chiusura degli elementi, è vietata ogni attorcigliatura dei filoni e/o delle barrette di bordatura.</w:t>
      </w:r>
    </w:p>
    <w:p w14:paraId="3D77EE76" w14:textId="77777777" w:rsidR="00E3338C" w:rsidRDefault="00E3338C" w:rsidP="001A1A96">
      <w:pPr>
        <w:widowControl w:val="0"/>
        <w:autoSpaceDE w:val="0"/>
        <w:autoSpaceDN w:val="0"/>
        <w:spacing w:line="240" w:lineRule="atLeast"/>
        <w:ind w:right="-1"/>
        <w:jc w:val="both"/>
        <w:rPr>
          <w:rFonts w:ascii="Calibri" w:hAnsi="Calibri" w:cs="Calibri"/>
          <w:sz w:val="22"/>
          <w:szCs w:val="22"/>
        </w:rPr>
      </w:pPr>
    </w:p>
    <w:p w14:paraId="3D03E947" w14:textId="77777777" w:rsidR="00E3338C" w:rsidRPr="00E3338C" w:rsidRDefault="00E3338C" w:rsidP="001A1A96">
      <w:pPr>
        <w:widowControl w:val="0"/>
        <w:autoSpaceDE w:val="0"/>
        <w:autoSpaceDN w:val="0"/>
        <w:spacing w:line="240" w:lineRule="atLeast"/>
        <w:ind w:right="-1"/>
        <w:jc w:val="both"/>
        <w:rPr>
          <w:rFonts w:ascii="Calibri" w:hAnsi="Calibri" w:cs="Calibri"/>
          <w:i/>
          <w:sz w:val="22"/>
          <w:szCs w:val="22"/>
        </w:rPr>
      </w:pPr>
      <w:r w:rsidRPr="00E3338C">
        <w:rPr>
          <w:rFonts w:ascii="Calibri" w:hAnsi="Calibri" w:cs="Calibri"/>
          <w:i/>
          <w:sz w:val="22"/>
          <w:szCs w:val="22"/>
        </w:rPr>
        <w:t>8. Completamento del manufatto in terra rinforzata</w:t>
      </w:r>
    </w:p>
    <w:p w14:paraId="5A191C69" w14:textId="77777777" w:rsidR="00E3338C" w:rsidRDefault="00E3338C" w:rsidP="001A1A96">
      <w:pPr>
        <w:widowControl w:val="0"/>
        <w:autoSpaceDE w:val="0"/>
        <w:autoSpaceDN w:val="0"/>
        <w:spacing w:line="240" w:lineRule="atLeast"/>
        <w:ind w:right="-1"/>
        <w:jc w:val="both"/>
        <w:rPr>
          <w:rFonts w:ascii="Calibri" w:hAnsi="Calibri" w:cs="Calibri"/>
          <w:sz w:val="22"/>
          <w:szCs w:val="22"/>
        </w:rPr>
      </w:pPr>
      <w:r w:rsidRPr="00E3338C">
        <w:rPr>
          <w:rFonts w:ascii="Calibri" w:hAnsi="Calibri" w:cs="Calibri"/>
          <w:sz w:val="22"/>
          <w:szCs w:val="22"/>
        </w:rPr>
        <w:t>Sul nuovo piano ottenuto si stenderanno nuovamente altri elementi in rete metallica, come descritto al punto 2, collegati ove possibile con il sottostante elemento di facciata, si realizzerà un ulteriore strato di materiale di riempimento (punti 3 e 4), si completeranno in opera gli elementi di facciata (punto 5).</w:t>
      </w:r>
    </w:p>
    <w:p w14:paraId="1063DD43" w14:textId="77777777" w:rsidR="00E3338C" w:rsidRDefault="00E3338C" w:rsidP="001A1A96">
      <w:pPr>
        <w:widowControl w:val="0"/>
        <w:autoSpaceDE w:val="0"/>
        <w:autoSpaceDN w:val="0"/>
        <w:spacing w:line="240" w:lineRule="atLeast"/>
        <w:ind w:right="-1"/>
        <w:jc w:val="both"/>
        <w:rPr>
          <w:rFonts w:ascii="Calibri" w:hAnsi="Calibri" w:cs="Calibri"/>
          <w:sz w:val="22"/>
          <w:szCs w:val="22"/>
        </w:rPr>
      </w:pPr>
      <w:r w:rsidRPr="00E3338C">
        <w:rPr>
          <w:rFonts w:ascii="Calibri" w:hAnsi="Calibri" w:cs="Calibri"/>
          <w:sz w:val="22"/>
          <w:szCs w:val="22"/>
        </w:rPr>
        <w:t>La procedura si ripeterà fino al completamento degli strati di terra rinforzata previsti nei disegni di progetto.</w:t>
      </w:r>
    </w:p>
    <w:p w14:paraId="622C0324" w14:textId="77777777" w:rsidR="00E3338C" w:rsidRPr="003F0DD2" w:rsidRDefault="00E3338C"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3F0DD2">
        <w:rPr>
          <w:rFonts w:ascii="Calibri" w:hAnsi="Calibri" w:cs="Calibri"/>
          <w:b/>
          <w:bCs/>
          <w:iCs/>
          <w:sz w:val="22"/>
          <w:szCs w:val="22"/>
        </w:rPr>
        <w:t>Prove di accettazione e di controllo</w:t>
      </w:r>
    </w:p>
    <w:p w14:paraId="4D8177EF" w14:textId="77777777" w:rsidR="00E3338C" w:rsidRDefault="00E3338C" w:rsidP="001A1A96">
      <w:pPr>
        <w:widowControl w:val="0"/>
        <w:autoSpaceDE w:val="0"/>
        <w:autoSpaceDN w:val="0"/>
        <w:spacing w:line="240" w:lineRule="atLeast"/>
        <w:ind w:right="-1"/>
        <w:jc w:val="both"/>
        <w:rPr>
          <w:rFonts w:ascii="Calibri" w:hAnsi="Calibri" w:cs="Calibri"/>
          <w:sz w:val="22"/>
          <w:szCs w:val="22"/>
        </w:rPr>
      </w:pPr>
      <w:r w:rsidRPr="00E3338C">
        <w:rPr>
          <w:rFonts w:ascii="Calibri" w:hAnsi="Calibri" w:cs="Calibri"/>
          <w:sz w:val="22"/>
          <w:szCs w:val="22"/>
        </w:rPr>
        <w:t>In relazione a quanto è stato prescritto circa la qualità e le caratteristiche dei materiali per la loro accettazione, l’Appaltatore sarà obbligato dietro richiesta della Direzione Lavori, a prestarsi in ogni tempo alle prove sui materiali impiegati o da impiegarsi, nonché a quelle sui campioni, da prelevarsi in opera, sottostando a tutte le spese di prelevamento ed invio di campioni ad un Istituto Sperimentale debitamente riconosciuto.</w:t>
      </w:r>
    </w:p>
    <w:p w14:paraId="7AE2EF53" w14:textId="77777777" w:rsidR="00E3338C" w:rsidRDefault="00E3338C" w:rsidP="001A1A96">
      <w:pPr>
        <w:widowControl w:val="0"/>
        <w:autoSpaceDE w:val="0"/>
        <w:autoSpaceDN w:val="0"/>
        <w:spacing w:line="240" w:lineRule="atLeast"/>
        <w:ind w:right="-1"/>
        <w:jc w:val="both"/>
        <w:rPr>
          <w:rFonts w:ascii="Calibri" w:hAnsi="Calibri" w:cs="Calibri"/>
          <w:sz w:val="22"/>
          <w:szCs w:val="22"/>
        </w:rPr>
      </w:pPr>
      <w:r w:rsidRPr="00E3338C">
        <w:rPr>
          <w:rFonts w:ascii="Calibri" w:hAnsi="Calibri" w:cs="Calibri"/>
          <w:sz w:val="22"/>
          <w:szCs w:val="22"/>
        </w:rPr>
        <w:t>L’Appaltatore sarà inoltre tenuto a pagare le spese per dette prove, secondo le tariffe degli Istituti stessi.</w:t>
      </w:r>
    </w:p>
    <w:p w14:paraId="6F044BBE" w14:textId="77777777" w:rsidR="00E3338C" w:rsidRDefault="00E3338C" w:rsidP="001A1A96">
      <w:pPr>
        <w:widowControl w:val="0"/>
        <w:autoSpaceDE w:val="0"/>
        <w:autoSpaceDN w:val="0"/>
        <w:spacing w:line="240" w:lineRule="atLeast"/>
        <w:ind w:right="-1"/>
        <w:jc w:val="both"/>
        <w:rPr>
          <w:rFonts w:ascii="Calibri" w:hAnsi="Calibri" w:cs="Calibri"/>
          <w:sz w:val="22"/>
          <w:szCs w:val="22"/>
        </w:rPr>
      </w:pPr>
      <w:r w:rsidRPr="00E3338C">
        <w:rPr>
          <w:rFonts w:ascii="Calibri" w:hAnsi="Calibri" w:cs="Calibri"/>
          <w:sz w:val="22"/>
          <w:szCs w:val="22"/>
        </w:rPr>
        <w:t>Dei campioni potrà essere ordinata la conservazione del competente Ufficio Dirigente, munendoli di sigilli e firma del Committente e dell’Appaltatore, nei modi più adatti a garantirne l’autenticità.</w:t>
      </w:r>
    </w:p>
    <w:p w14:paraId="12DABD53" w14:textId="77777777" w:rsidR="00E3338C" w:rsidRDefault="00D90E06" w:rsidP="001A1A96">
      <w:pPr>
        <w:widowControl w:val="0"/>
        <w:autoSpaceDE w:val="0"/>
        <w:autoSpaceDN w:val="0"/>
        <w:spacing w:line="240" w:lineRule="atLeast"/>
        <w:ind w:right="-1"/>
        <w:jc w:val="both"/>
        <w:rPr>
          <w:rFonts w:ascii="Calibri" w:hAnsi="Calibri" w:cs="Calibri"/>
          <w:sz w:val="22"/>
          <w:szCs w:val="22"/>
        </w:rPr>
      </w:pPr>
      <w:r w:rsidRPr="00E3338C">
        <w:rPr>
          <w:rFonts w:ascii="Calibri" w:hAnsi="Calibri" w:cs="Calibri"/>
          <w:sz w:val="22"/>
          <w:szCs w:val="22"/>
        </w:rPr>
        <w:t>In particolare,</w:t>
      </w:r>
      <w:r w:rsidR="00E3338C" w:rsidRPr="00E3338C">
        <w:rPr>
          <w:rFonts w:ascii="Calibri" w:hAnsi="Calibri" w:cs="Calibri"/>
          <w:sz w:val="22"/>
          <w:szCs w:val="22"/>
        </w:rPr>
        <w:t xml:space="preserve"> per quanto riguarda gli elementi in rete metallica l’impresa è tenuta a produrre adeguata certificazione comprovante le caratteristiche fisiche e meccaniche delle forniture.</w:t>
      </w:r>
    </w:p>
    <w:p w14:paraId="6C9DD205" w14:textId="77777777" w:rsidR="00E3338C" w:rsidRDefault="00E3338C" w:rsidP="001A1A96">
      <w:pPr>
        <w:widowControl w:val="0"/>
        <w:autoSpaceDE w:val="0"/>
        <w:autoSpaceDN w:val="0"/>
        <w:spacing w:line="240" w:lineRule="atLeast"/>
        <w:ind w:right="-1"/>
        <w:jc w:val="both"/>
        <w:rPr>
          <w:rFonts w:ascii="Calibri" w:hAnsi="Calibri" w:cs="Calibri"/>
          <w:sz w:val="22"/>
          <w:szCs w:val="22"/>
        </w:rPr>
      </w:pPr>
    </w:p>
    <w:p w14:paraId="7D8F04D8" w14:textId="77777777" w:rsidR="00E3338C" w:rsidRDefault="00E3338C" w:rsidP="001A1A96">
      <w:pPr>
        <w:widowControl w:val="0"/>
        <w:autoSpaceDE w:val="0"/>
        <w:autoSpaceDN w:val="0"/>
        <w:spacing w:line="240" w:lineRule="atLeast"/>
        <w:ind w:right="-1"/>
        <w:jc w:val="both"/>
        <w:rPr>
          <w:rFonts w:ascii="Calibri" w:hAnsi="Calibri" w:cs="Calibri"/>
          <w:sz w:val="22"/>
          <w:szCs w:val="22"/>
        </w:rPr>
      </w:pPr>
      <w:r w:rsidRPr="00E3338C">
        <w:rPr>
          <w:rFonts w:ascii="Calibri" w:hAnsi="Calibri" w:cs="Calibri"/>
          <w:sz w:val="22"/>
          <w:szCs w:val="22"/>
        </w:rPr>
        <w:t>Per l’accettazione del terreno di riempimento in considerazione dei requisiti previsti in progetto, la Direzione Lavori potrà richiedere in qualsiasi momento l’esecuzione di analisi.</w:t>
      </w:r>
    </w:p>
    <w:p w14:paraId="72B9DC8F" w14:textId="77777777" w:rsidR="00E3338C" w:rsidRDefault="00E3338C" w:rsidP="001A1A96">
      <w:pPr>
        <w:widowControl w:val="0"/>
        <w:autoSpaceDE w:val="0"/>
        <w:autoSpaceDN w:val="0"/>
        <w:spacing w:line="240" w:lineRule="atLeast"/>
        <w:ind w:right="-1"/>
        <w:jc w:val="both"/>
        <w:rPr>
          <w:rFonts w:ascii="Calibri" w:hAnsi="Calibri" w:cs="Calibri"/>
          <w:sz w:val="22"/>
          <w:szCs w:val="22"/>
        </w:rPr>
      </w:pPr>
      <w:r w:rsidRPr="00E3338C">
        <w:rPr>
          <w:rFonts w:ascii="Calibri" w:hAnsi="Calibri" w:cs="Calibri"/>
          <w:sz w:val="22"/>
          <w:szCs w:val="22"/>
        </w:rPr>
        <w:t>Dopo la messa in opera di ogni strato la Direzione Lavori potrà richiedere la verifica del grado di costipamento mediante prove di controllo della densità in sito e della densità di riferimento in laboratorio.</w:t>
      </w:r>
    </w:p>
    <w:p w14:paraId="5F4F5129" w14:textId="77777777" w:rsidR="00E3338C" w:rsidRDefault="00E3338C" w:rsidP="001A1A96">
      <w:pPr>
        <w:widowControl w:val="0"/>
        <w:autoSpaceDE w:val="0"/>
        <w:autoSpaceDN w:val="0"/>
        <w:spacing w:line="240" w:lineRule="atLeast"/>
        <w:ind w:right="-1"/>
        <w:jc w:val="both"/>
        <w:rPr>
          <w:rFonts w:ascii="Calibri" w:hAnsi="Calibri" w:cs="Calibri"/>
          <w:sz w:val="22"/>
          <w:szCs w:val="22"/>
        </w:rPr>
      </w:pPr>
      <w:r w:rsidRPr="00E3338C">
        <w:rPr>
          <w:rFonts w:ascii="Calibri" w:hAnsi="Calibri" w:cs="Calibri"/>
          <w:sz w:val="22"/>
          <w:szCs w:val="22"/>
        </w:rPr>
        <w:t>Le prove geotecniche in situ ed in laboratorio potranno essere eseguite dall’Appaltatore in proprio o tramite un laboratorio esterno comunque approvato dalla Direzione Lavori. Le procedure saranno quelle previste dalle norme ASTM/AASHTO e dalle raccomandazioni A.G.I. sulle prove di laboratorio geotecnico edizione provvisoria maggio 1990.</w:t>
      </w:r>
    </w:p>
    <w:p w14:paraId="00E96B70" w14:textId="77777777" w:rsidR="00902BA0" w:rsidRDefault="00E3338C" w:rsidP="001A1A96">
      <w:pPr>
        <w:widowControl w:val="0"/>
        <w:autoSpaceDE w:val="0"/>
        <w:autoSpaceDN w:val="0"/>
        <w:spacing w:line="240" w:lineRule="atLeast"/>
        <w:ind w:right="-1"/>
        <w:jc w:val="both"/>
        <w:rPr>
          <w:rFonts w:ascii="Calibri" w:hAnsi="Calibri" w:cs="Calibri"/>
          <w:sz w:val="22"/>
          <w:szCs w:val="22"/>
        </w:rPr>
      </w:pPr>
      <w:r w:rsidRPr="00E3338C">
        <w:rPr>
          <w:rFonts w:ascii="Calibri" w:hAnsi="Calibri" w:cs="Calibri"/>
          <w:sz w:val="22"/>
          <w:szCs w:val="22"/>
        </w:rPr>
        <w:t>Tutti gli oneri relativi alla effettuazione e certificazione delle prove di cui al presente punto, nonché alle verifiche richieste dalla Direzione Lavori per constatare ogni eventuale deficienza e/o degradazione dell’opera e alle conseguenti riparazioni, devono intendersi a totale carico dell’Appaltatore.</w:t>
      </w:r>
    </w:p>
    <w:p w14:paraId="15CB5D7D" w14:textId="77777777" w:rsidR="001A1A96" w:rsidRPr="003F0DD2" w:rsidRDefault="001A1A96" w:rsidP="00BB03A0">
      <w:pPr>
        <w:widowControl w:val="0"/>
        <w:numPr>
          <w:ilvl w:val="1"/>
          <w:numId w:val="100"/>
        </w:numPr>
        <w:tabs>
          <w:tab w:val="left" w:pos="709"/>
        </w:tabs>
        <w:autoSpaceDE w:val="0"/>
        <w:autoSpaceDN w:val="0"/>
        <w:spacing w:before="240" w:after="120" w:line="240" w:lineRule="atLeast"/>
        <w:ind w:left="425" w:hanging="425"/>
        <w:outlineLvl w:val="1"/>
        <w:rPr>
          <w:rFonts w:ascii="Calibri" w:hAnsi="Calibri" w:cs="Calibri"/>
          <w:b/>
          <w:bCs/>
          <w:sz w:val="22"/>
          <w:szCs w:val="22"/>
        </w:rPr>
      </w:pPr>
      <w:bookmarkStart w:id="544" w:name="_Toc444166664"/>
      <w:r w:rsidRPr="003F0DD2">
        <w:rPr>
          <w:rFonts w:ascii="Calibri" w:hAnsi="Calibri" w:cs="Calibri"/>
          <w:b/>
          <w:bCs/>
          <w:sz w:val="22"/>
          <w:szCs w:val="22"/>
        </w:rPr>
        <w:lastRenderedPageBreak/>
        <w:t>Opere di protezione spondale realizzate mediante copertura diffusa con astoni di salice</w:t>
      </w:r>
      <w:bookmarkEnd w:id="520"/>
      <w:bookmarkEnd w:id="521"/>
      <w:bookmarkEnd w:id="522"/>
      <w:bookmarkEnd w:id="544"/>
    </w:p>
    <w:p w14:paraId="35CE47EC" w14:textId="77777777" w:rsidR="001A1A96" w:rsidRPr="003F0DD2" w:rsidRDefault="001A1A96"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bookmarkStart w:id="545" w:name="_Toc405533349"/>
      <w:bookmarkStart w:id="546" w:name="_Toc425303161"/>
      <w:bookmarkStart w:id="547" w:name="_Toc332963461"/>
      <w:bookmarkStart w:id="548" w:name="_Toc444166665"/>
      <w:r w:rsidRPr="003F0DD2">
        <w:rPr>
          <w:rFonts w:ascii="Calibri" w:hAnsi="Calibri" w:cs="Calibri"/>
          <w:b/>
          <w:bCs/>
          <w:iCs/>
          <w:sz w:val="22"/>
          <w:szCs w:val="22"/>
        </w:rPr>
        <w:t>Generalità</w:t>
      </w:r>
      <w:bookmarkEnd w:id="545"/>
      <w:bookmarkEnd w:id="546"/>
      <w:bookmarkEnd w:id="547"/>
      <w:bookmarkEnd w:id="548"/>
    </w:p>
    <w:p w14:paraId="45AA00F6"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La copertura diffusa con astoni di salice è costituita da uno strato di astoni disposti trasversalmente alla direzione della corrente e fissati tramite dei "correnti" di filo di ferro zincato ancorati a paletti di castagno infissi nel terreno.</w:t>
      </w:r>
    </w:p>
    <w:p w14:paraId="25F3C5D2"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La presente specifica riguarda la realizzazione del rivestimento vegetale, ad esclusione quindi delle necessarie opere di fissaggio al piede della protezione che potranno essere realizzate secondo diverse tipologie costruttive così come indicato nei disegni di progetto.</w:t>
      </w:r>
    </w:p>
    <w:p w14:paraId="13F8C4B6" w14:textId="77777777" w:rsidR="001A1A96" w:rsidRPr="003F0DD2" w:rsidRDefault="001A1A96"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bookmarkStart w:id="549" w:name="_Toc405533350"/>
      <w:bookmarkStart w:id="550" w:name="_Toc425303162"/>
      <w:bookmarkStart w:id="551" w:name="_Toc332963462"/>
      <w:bookmarkStart w:id="552" w:name="_Toc444166666"/>
      <w:r w:rsidRPr="003F0DD2">
        <w:rPr>
          <w:rFonts w:ascii="Calibri" w:hAnsi="Calibri" w:cs="Calibri"/>
          <w:b/>
          <w:bCs/>
          <w:iCs/>
          <w:sz w:val="22"/>
          <w:szCs w:val="22"/>
        </w:rPr>
        <w:t>Caratteristiche dei materiali</w:t>
      </w:r>
      <w:bookmarkEnd w:id="549"/>
      <w:bookmarkEnd w:id="550"/>
      <w:bookmarkEnd w:id="551"/>
      <w:bookmarkEnd w:id="552"/>
    </w:p>
    <w:p w14:paraId="499F2F2B"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Gli astoni di salice dovranno avere lunghezza superiore ai 2,50 m e diametro non inferiore a 3 cm; dovranno essere di fresco taglio ed avere buona capacità vegetativa (presenza di gemme).</w:t>
      </w:r>
    </w:p>
    <w:p w14:paraId="7AE14F2C"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Saranno utilizzate specie di salice arbustive od arboree autoctone o prelevate da vivaio ad insindacabile giudizio dell’Ufficio di Direzione Lavori che, potrà disporre l'utilizzo alternativo di altre specie vegetali ritenute adatte allo scopo purché rinvenibili localmente (cioè in un raggio di 15 km).</w:t>
      </w:r>
    </w:p>
    <w:p w14:paraId="30A740EC"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Il taglio degli astoni dovrà avvenire esclusivamente nel periodo del riposo vegetativo autunnale, oppure nel periodo primaverile prima della sfioritura. Le talee preparate nel periodo autunnale potranno essere conservate fino alla fine dell'inverno purché immagazzinate in luogo fresco; qualora, per necessità di cantiere, il deposito dovesse continuare anche durante il periodo vegetativo, gli astoni dovranno essere conservati in locali frigoriferi od immersi in acqua fredda (&lt;15°C) e corrente. Le talee preparate durante la primavera dovranno essere utilizzate nell'arco di tempo massimo di una settimana dal taglio e, in ogni caso, protette accuratamente contro l'essiccamento durante le fasi di deposito e di trasporto sul cantiere tramite l'utilizzo di teloni e/o l'irrorazione con acqua.</w:t>
      </w:r>
    </w:p>
    <w:p w14:paraId="1B7273FB"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Nel caso di specie arbustive o di alberi giovani con diametro del tronco inferiore a 8</w:t>
      </w:r>
      <w:r w:rsidRPr="00BC041A">
        <w:rPr>
          <w:rFonts w:ascii="Calibri" w:hAnsi="Calibri" w:cs="Calibri"/>
          <w:sz w:val="22"/>
          <w:szCs w:val="22"/>
        </w:rPr>
        <w:sym w:font="Symbol" w:char="F0B8"/>
      </w:r>
      <w:r w:rsidRPr="00BC041A">
        <w:rPr>
          <w:rFonts w:ascii="Calibri" w:hAnsi="Calibri" w:cs="Calibri"/>
          <w:sz w:val="22"/>
          <w:szCs w:val="22"/>
        </w:rPr>
        <w:t>10 cm, le talee andranno tagliate a livello del suolo. Il taglio delle verghe dovrà essere liscio e della minor superficie possibile, andrà escluso il taglio con l'accetta.</w:t>
      </w:r>
    </w:p>
    <w:p w14:paraId="10D81A49"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Il filo di ferro dovrà essere del tipo a zincatura forte (secondo Circolare C.S.LL.PP. n.2078/1962) di diametro superiore a 2 mm.</w:t>
      </w:r>
    </w:p>
    <w:p w14:paraId="4D751B8A"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 paletti di ancoraggio dovranno essere di legno di castagno, di larice o di altra essenza di legno duro purché ben stagionati con lunghezza superiore a 1.00 m e diametro non inferiore a 5 cm.</w:t>
      </w:r>
    </w:p>
    <w:p w14:paraId="20AE5FBE" w14:textId="77777777" w:rsidR="001A1A96" w:rsidRPr="003F0DD2" w:rsidRDefault="001A1A96"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bookmarkStart w:id="553" w:name="_Toc405533351"/>
      <w:bookmarkStart w:id="554" w:name="_Toc425303163"/>
      <w:bookmarkStart w:id="555" w:name="_Toc332963463"/>
      <w:bookmarkStart w:id="556" w:name="_Toc444166667"/>
      <w:r w:rsidRPr="003F0DD2">
        <w:rPr>
          <w:rFonts w:ascii="Calibri" w:hAnsi="Calibri" w:cs="Calibri"/>
          <w:b/>
          <w:bCs/>
          <w:iCs/>
          <w:sz w:val="22"/>
          <w:szCs w:val="22"/>
        </w:rPr>
        <w:t>Modalità esecutive</w:t>
      </w:r>
      <w:bookmarkEnd w:id="553"/>
      <w:bookmarkEnd w:id="554"/>
      <w:bookmarkEnd w:id="555"/>
      <w:bookmarkEnd w:id="556"/>
    </w:p>
    <w:p w14:paraId="5C9BB0FF"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La sponda del corso d'acqua verrà preventivamente regolarizzata tramite escavatore od a mano al fine di rendere sufficientemente uniforme la superficie di posa.</w:t>
      </w:r>
    </w:p>
    <w:p w14:paraId="5BE21095"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Dopo aver eseguito le opere preparatorie relative al fissaggio al piede, verranno infissi i paletti di ancoraggio per una profondità pari all'80</w:t>
      </w:r>
      <w:r w:rsidRPr="00BC041A">
        <w:rPr>
          <w:rFonts w:ascii="Calibri" w:hAnsi="Calibri" w:cs="Calibri"/>
          <w:sz w:val="22"/>
          <w:szCs w:val="22"/>
        </w:rPr>
        <w:sym w:font="Symbol" w:char="F0B8"/>
      </w:r>
      <w:r w:rsidRPr="00BC041A">
        <w:rPr>
          <w:rFonts w:ascii="Calibri" w:hAnsi="Calibri" w:cs="Calibri"/>
          <w:sz w:val="22"/>
          <w:szCs w:val="22"/>
        </w:rPr>
        <w:t>90% della loro lunghezza ed in ragione di 1 paletto per metro quadro; verranno successivamente posizionati gli astoni in senso trasversale alla corrente in modo da realizzare una copertura vegetale continua; l'estremità più grossa delle verghe sarà posta verso il piede della scarpata; qualora gli astoni fossero di lunghezza inferiore alla lunghezza della sponda da proteggere, dovranno essere formati più strati orizzontali con una sovrapposizione minima di 30 cm.</w:t>
      </w:r>
    </w:p>
    <w:p w14:paraId="0AA31E31"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La parte inferiore del rivestimento dovrà essere posizionata alla quota di fondo alveo e predisposta per la successiva fase di costruzione della protezione definitiva al piede in pietrame e/o gabbioni.</w:t>
      </w:r>
    </w:p>
    <w:p w14:paraId="2EC9ED28"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Una volta posizionati gli astoni su tutta la superficie di intervento, verrà effettuato il fissaggio stendendo dei correnti in filo di ferro, opportunamente tesati tra gli ancoraggi; verrà quindi completata l’infissione dei pali di ancoraggio. Come ultima operazione si procederà allo spargimento di uno strato di terreno di spessore non superiore a 3 cm su tutta la superficie trattata.</w:t>
      </w:r>
    </w:p>
    <w:p w14:paraId="139BE995" w14:textId="77777777" w:rsidR="001A1A96" w:rsidRPr="003F0DD2" w:rsidRDefault="001A1A96"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bookmarkStart w:id="557" w:name="_Toc405533352"/>
      <w:bookmarkStart w:id="558" w:name="_Toc425303164"/>
      <w:bookmarkStart w:id="559" w:name="_Toc332963464"/>
      <w:bookmarkStart w:id="560" w:name="_Toc444166668"/>
      <w:r w:rsidRPr="003F0DD2">
        <w:rPr>
          <w:rFonts w:ascii="Calibri" w:hAnsi="Calibri" w:cs="Calibri"/>
          <w:b/>
          <w:bCs/>
          <w:iCs/>
          <w:sz w:val="22"/>
          <w:szCs w:val="22"/>
        </w:rPr>
        <w:t>Prove di accettazione e di controllo</w:t>
      </w:r>
      <w:bookmarkEnd w:id="557"/>
      <w:bookmarkEnd w:id="558"/>
      <w:bookmarkEnd w:id="559"/>
      <w:bookmarkEnd w:id="560"/>
    </w:p>
    <w:p w14:paraId="5F5CA8A2"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 xml:space="preserve">L’Ufficio di Direzione Lavori avrà la facoltà di scartare tutti gli astoni e/o le talee in fase, anche iniziale </w:t>
      </w:r>
      <w:r w:rsidRPr="00BC041A">
        <w:rPr>
          <w:rFonts w:ascii="Calibri" w:hAnsi="Calibri" w:cs="Calibri"/>
          <w:sz w:val="22"/>
          <w:szCs w:val="22"/>
        </w:rPr>
        <w:lastRenderedPageBreak/>
        <w:t>e parziale, di disseccamento.</w:t>
      </w:r>
    </w:p>
    <w:p w14:paraId="00BE2ED7"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La verifica dell'attecchimento degli astoni e/o delle talee sarà eseguita soltanto dopo il primo periodo vegetativo seguente al momento della realizzazione dell'opera; qualora l'attecchimento non risulterà soddisfacente, sarà eseguito un nuovo controllo prima del successivo periodo di riposo vegetativo; quando, dopo questo secondo controllo, l'attecchimento interesserà meno del 50% della superficie coperta dal rivestimento, l’Impresa dovrà procedere ad una sua reintegrazione anche mediante il semplice impianto di talee.</w:t>
      </w:r>
    </w:p>
    <w:p w14:paraId="1B17955F"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Per quanto riguarda le prove di accettazione e controllo del filo di ferro a forte zincatura si rimanda a quanto riportato in merito nel capitolo relativo alle protezioni di sponda in gabbioni e materassi metallici.</w:t>
      </w:r>
    </w:p>
    <w:p w14:paraId="72CA17E1" w14:textId="77777777" w:rsidR="001A1A96"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 pali di fissaggio dovranno essere preventivamente accatastati in cantiere al fine di consentire all’Ufficio di Direzione Lavori di verificarne le caratteristiche prima dell’infissione.</w:t>
      </w:r>
    </w:p>
    <w:p w14:paraId="4E030B2F" w14:textId="77777777" w:rsidR="001A1A96" w:rsidRPr="003F0DD2" w:rsidRDefault="001A1A96" w:rsidP="00BB03A0">
      <w:pPr>
        <w:widowControl w:val="0"/>
        <w:numPr>
          <w:ilvl w:val="1"/>
          <w:numId w:val="100"/>
        </w:numPr>
        <w:tabs>
          <w:tab w:val="left" w:pos="709"/>
        </w:tabs>
        <w:autoSpaceDE w:val="0"/>
        <w:autoSpaceDN w:val="0"/>
        <w:spacing w:before="240" w:after="120" w:line="240" w:lineRule="atLeast"/>
        <w:ind w:left="425" w:hanging="425"/>
        <w:outlineLvl w:val="1"/>
        <w:rPr>
          <w:rFonts w:ascii="Calibri" w:hAnsi="Calibri" w:cs="Calibri"/>
          <w:b/>
          <w:bCs/>
          <w:sz w:val="22"/>
          <w:szCs w:val="22"/>
        </w:rPr>
      </w:pPr>
      <w:bookmarkStart w:id="561" w:name="_Toc425303165"/>
      <w:bookmarkStart w:id="562" w:name="_Toc332963465"/>
      <w:bookmarkStart w:id="563" w:name="_Toc444166669"/>
      <w:r w:rsidRPr="003F0DD2">
        <w:rPr>
          <w:rFonts w:ascii="Calibri" w:hAnsi="Calibri" w:cs="Calibri"/>
          <w:b/>
          <w:bCs/>
          <w:sz w:val="22"/>
          <w:szCs w:val="22"/>
        </w:rPr>
        <w:t>Burghe contenenti pietrame o ciottolo</w:t>
      </w:r>
      <w:bookmarkEnd w:id="561"/>
      <w:bookmarkEnd w:id="562"/>
      <w:bookmarkEnd w:id="563"/>
    </w:p>
    <w:p w14:paraId="65D0F6A5" w14:textId="77777777" w:rsidR="001A1A96" w:rsidRPr="003F0DD2" w:rsidRDefault="001A1A96"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bookmarkStart w:id="564" w:name="_Toc425303166"/>
      <w:bookmarkStart w:id="565" w:name="_Toc332963466"/>
      <w:bookmarkStart w:id="566" w:name="_Toc444166670"/>
      <w:r w:rsidRPr="003F0DD2">
        <w:rPr>
          <w:rFonts w:ascii="Calibri" w:hAnsi="Calibri" w:cs="Calibri"/>
          <w:b/>
          <w:bCs/>
          <w:iCs/>
          <w:sz w:val="22"/>
          <w:szCs w:val="22"/>
        </w:rPr>
        <w:t>Generalità – caratteristiche dei materiali</w:t>
      </w:r>
      <w:bookmarkEnd w:id="564"/>
      <w:bookmarkEnd w:id="565"/>
      <w:bookmarkEnd w:id="566"/>
    </w:p>
    <w:p w14:paraId="1C92F95A" w14:textId="77777777" w:rsidR="001A1A96" w:rsidRPr="00BC041A" w:rsidRDefault="001A1A96" w:rsidP="001A1A96">
      <w:pPr>
        <w:widowControl w:val="0"/>
        <w:autoSpaceDE w:val="0"/>
        <w:autoSpaceDN w:val="0"/>
        <w:ind w:right="-1"/>
        <w:jc w:val="both"/>
        <w:rPr>
          <w:rFonts w:ascii="Calibri" w:hAnsi="Calibri" w:cs="Calibri"/>
          <w:sz w:val="22"/>
          <w:szCs w:val="22"/>
        </w:rPr>
      </w:pPr>
      <w:r w:rsidRPr="00BC041A">
        <w:rPr>
          <w:rFonts w:ascii="Calibri" w:hAnsi="Calibri" w:cs="Calibri"/>
          <w:sz w:val="22"/>
          <w:szCs w:val="22"/>
        </w:rPr>
        <w:t>Le burghe che l’Appaltatore dovrà costruire a piè d'opera, su apposito piazzale all'uopo attrezzato, consisteranno in elementi cilindrici aventi diametro di cm 63 e lunghezza non minore di m 2,00, realizzati con un involucro di rete metallica a doppia torsione in filo conforme alle “Linee Guida per la certificazione di idoneità tecnica all’impiego e l’utilizzo di prodotti in rete metallica a doppia torsione”, di cui alla direttiva della Presidenza del Cons. Sup. LL.PP. settembre 2013, parere n. 69 del 2/10/2013 nonché alle norme UNI EN ivi richiamate.</w:t>
      </w:r>
    </w:p>
    <w:p w14:paraId="4D74AA44" w14:textId="77777777" w:rsidR="001A1A96" w:rsidRPr="00BC041A" w:rsidRDefault="001A1A96" w:rsidP="001A1A96">
      <w:pPr>
        <w:widowControl w:val="0"/>
        <w:autoSpaceDE w:val="0"/>
        <w:autoSpaceDN w:val="0"/>
        <w:ind w:right="-1"/>
        <w:jc w:val="both"/>
        <w:rPr>
          <w:rFonts w:ascii="Calibri" w:hAnsi="Calibri" w:cs="Calibri"/>
          <w:sz w:val="22"/>
          <w:szCs w:val="22"/>
        </w:rPr>
      </w:pPr>
      <w:r w:rsidRPr="00BC041A">
        <w:rPr>
          <w:rFonts w:ascii="Calibri" w:hAnsi="Calibri" w:cs="Calibri"/>
          <w:sz w:val="22"/>
          <w:szCs w:val="22"/>
        </w:rPr>
        <w:t xml:space="preserve">Il filo costituente la rete metallica dovrà essere sottoposto a rivestimento con </w:t>
      </w:r>
      <w:r w:rsidRPr="00BC041A">
        <w:rPr>
          <w:rFonts w:ascii="Calibri" w:eastAsia="Calibri" w:hAnsi="Calibri" w:cs="Calibri"/>
          <w:sz w:val="22"/>
          <w:szCs w:val="22"/>
          <w:lang w:eastAsia="en-US"/>
        </w:rPr>
        <w:t>leghe di Zinco-Alluminio Zn95Al5 oppure Zn90Al10 ed il successivo ulteriore rivestimento in materiali polimerici, il tutto conformemente alle sopra citate “Linee Guida” e norme UNI EN.</w:t>
      </w:r>
    </w:p>
    <w:p w14:paraId="0FB4D1DE" w14:textId="77777777" w:rsidR="001A1A96" w:rsidRPr="00BC041A" w:rsidRDefault="001A1A96" w:rsidP="001A1A96">
      <w:pPr>
        <w:widowControl w:val="0"/>
        <w:autoSpaceDE w:val="0"/>
        <w:autoSpaceDN w:val="0"/>
        <w:ind w:right="-1"/>
        <w:jc w:val="both"/>
        <w:rPr>
          <w:rFonts w:ascii="Calibri" w:hAnsi="Calibri" w:cs="Calibri"/>
          <w:sz w:val="22"/>
          <w:szCs w:val="22"/>
        </w:rPr>
      </w:pPr>
      <w:r w:rsidRPr="00BC041A">
        <w:rPr>
          <w:rFonts w:ascii="Calibri" w:hAnsi="Calibri" w:cs="Calibri"/>
          <w:sz w:val="22"/>
          <w:szCs w:val="22"/>
        </w:rPr>
        <w:t xml:space="preserve">La rete costituente gli elementi dovrà avere maglie uniformi di dimensioni 8x10 diametro nominale D = 80 mm, filo diametro 2,70/3,70 mm, dovrà essere esente da strappi e dovrà avere il perimetro rinforzato con filo di diametro maggiore rispetto a quello </w:t>
      </w:r>
      <w:r w:rsidR="00D90E06" w:rsidRPr="00BC041A">
        <w:rPr>
          <w:rFonts w:ascii="Calibri" w:hAnsi="Calibri" w:cs="Calibri"/>
          <w:sz w:val="22"/>
          <w:szCs w:val="22"/>
        </w:rPr>
        <w:t>della rete</w:t>
      </w:r>
      <w:r w:rsidRPr="00BC041A">
        <w:rPr>
          <w:rFonts w:ascii="Calibri" w:hAnsi="Calibri" w:cs="Calibri"/>
          <w:sz w:val="22"/>
          <w:szCs w:val="22"/>
        </w:rPr>
        <w:t xml:space="preserve"> stessa, inserito nella trama della rete o ad essa agganciato meccanicamente in modo da impedire lo sfilamento e dare sufficiente garanzia di robustezza.</w:t>
      </w:r>
    </w:p>
    <w:p w14:paraId="26E3D8FD" w14:textId="77777777" w:rsidR="001A1A96" w:rsidRPr="00BC041A" w:rsidRDefault="001A1A96" w:rsidP="001A1A96">
      <w:pPr>
        <w:widowControl w:val="0"/>
        <w:autoSpaceDE w:val="0"/>
        <w:autoSpaceDN w:val="0"/>
        <w:ind w:right="-1"/>
        <w:jc w:val="both"/>
        <w:rPr>
          <w:rFonts w:ascii="Calibri" w:hAnsi="Calibri" w:cs="Calibri"/>
          <w:sz w:val="22"/>
          <w:szCs w:val="22"/>
        </w:rPr>
      </w:pPr>
      <w:r w:rsidRPr="00BC041A">
        <w:rPr>
          <w:rFonts w:ascii="Calibri" w:hAnsi="Calibri" w:cs="Calibri"/>
          <w:sz w:val="22"/>
          <w:szCs w:val="22"/>
        </w:rPr>
        <w:t xml:space="preserve">Le caratteristiche prestazionali dei singoli elementi </w:t>
      </w:r>
      <w:r w:rsidR="00D90E06" w:rsidRPr="00BC041A">
        <w:rPr>
          <w:rFonts w:ascii="Calibri" w:hAnsi="Calibri" w:cs="Calibri"/>
          <w:sz w:val="22"/>
          <w:szCs w:val="22"/>
        </w:rPr>
        <w:t>sono definite</w:t>
      </w:r>
      <w:r w:rsidRPr="00BC041A">
        <w:rPr>
          <w:rFonts w:ascii="Calibri" w:hAnsi="Calibri" w:cs="Calibri"/>
          <w:sz w:val="22"/>
          <w:szCs w:val="22"/>
        </w:rPr>
        <w:t xml:space="preserve"> dalle sopra citate normative, trattandosi di opere di sostegno e difesa idraulica la resistenza caratteristica a trazione della rete metallica a doppia torsione dovrà risultare superiore a 50 kN/m.</w:t>
      </w:r>
    </w:p>
    <w:p w14:paraId="0E082340"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La rete metallica occorrente per ogni burga sarà di m 2,00 * m 3,00.</w:t>
      </w:r>
    </w:p>
    <w:p w14:paraId="693D10B6"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Tali elementi cilindrici saranno completamente riempiti da ciottolo di fiume o da pietrame con pezzatura variabile da kg 5 a kg 15 purché accettato dall’Ufficio di Direzione Lavori.</w:t>
      </w:r>
    </w:p>
    <w:p w14:paraId="66B6F460" w14:textId="77777777" w:rsidR="001A1A96" w:rsidRPr="009C651E" w:rsidRDefault="001A1A96" w:rsidP="001A1A96">
      <w:pPr>
        <w:widowControl w:val="0"/>
        <w:autoSpaceDE w:val="0"/>
        <w:autoSpaceDN w:val="0"/>
        <w:spacing w:line="240" w:lineRule="atLeast"/>
        <w:ind w:right="-1"/>
        <w:jc w:val="both"/>
        <w:rPr>
          <w:rStyle w:val="StileCalibri11pt"/>
          <w:b w:val="0"/>
        </w:rPr>
      </w:pPr>
      <w:r w:rsidRPr="009C651E">
        <w:rPr>
          <w:rStyle w:val="StileCalibri11pt"/>
          <w:b w:val="0"/>
        </w:rPr>
        <w:t>Il volume di ogni burga dovrà risultare non inferiore a m</w:t>
      </w:r>
      <w:r w:rsidRPr="009C651E">
        <w:rPr>
          <w:rFonts w:ascii="Calibri" w:hAnsi="Calibri" w:cs="Calibri"/>
          <w:b/>
          <w:sz w:val="22"/>
          <w:szCs w:val="22"/>
          <w:vertAlign w:val="superscript"/>
        </w:rPr>
        <w:t>3</w:t>
      </w:r>
      <w:r w:rsidRPr="009C651E">
        <w:rPr>
          <w:rStyle w:val="StileCalibri11pt"/>
          <w:b w:val="0"/>
        </w:rPr>
        <w:t xml:space="preserve"> 0,60.</w:t>
      </w:r>
    </w:p>
    <w:p w14:paraId="13C9F40C"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Il materiale di riempimento dovrà provenire dai fiumi appenninici od alpini, oppure da cave trachitiche o calcaree, e dovrà essere di opportuna durezza, scevro da materie eterogenee e comunque non proveniente da cappellaccio di cava.</w:t>
      </w:r>
    </w:p>
    <w:p w14:paraId="45A43CC9"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La burga dovrà essere tenuta assieme da una legatura, ben tesa per tutta la sua lunghezza, e da altre due, in testata, per evitare la fuoriuscita del materiale contenuto che verrà impedita anche con l’attorcigliamento della rete alle due estremità.</w:t>
      </w:r>
    </w:p>
    <w:p w14:paraId="48BCCF59" w14:textId="77777777" w:rsidR="001A1A96" w:rsidRPr="002A5249" w:rsidRDefault="001A1A96"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bookmarkStart w:id="567" w:name="_Toc425303167"/>
      <w:bookmarkStart w:id="568" w:name="_Toc332963467"/>
      <w:bookmarkStart w:id="569" w:name="_Toc444166671"/>
      <w:r w:rsidRPr="002A5249">
        <w:rPr>
          <w:rFonts w:ascii="Calibri" w:hAnsi="Calibri" w:cs="Calibri"/>
          <w:b/>
          <w:bCs/>
          <w:iCs/>
          <w:sz w:val="22"/>
          <w:szCs w:val="22"/>
        </w:rPr>
        <w:t>Modalità esecutive</w:t>
      </w:r>
      <w:bookmarkEnd w:id="567"/>
      <w:bookmarkEnd w:id="568"/>
      <w:bookmarkEnd w:id="569"/>
    </w:p>
    <w:p w14:paraId="0E6B6B7E"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Le burghe saranno poste in opera prevalentemente in acqua a mezzo di adeguata attrezzatura di trasporto, carico e varo.</w:t>
      </w:r>
    </w:p>
    <w:p w14:paraId="4A07724D"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Tutte le prestazioni inerenti la costruzione, trasporto e posa in opera nella precisa posizione indicata dall’Ufficio di Direzione Lavori, qualora non meglio specificato da una voce di elenco prezzi, sono di responsabilità e onere dell’Appaltatore, al quale viene riconosciuto l'importo delle burghe già poste in opera a perfetta regola d'arte, a qualsiasi quota e con qualsiasi mezzo d'opera.</w:t>
      </w:r>
    </w:p>
    <w:p w14:paraId="1AB8D049" w14:textId="77777777" w:rsidR="001A1A96" w:rsidRPr="002A5249" w:rsidRDefault="001A1A96"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bookmarkStart w:id="570" w:name="_Toc425303168"/>
      <w:bookmarkStart w:id="571" w:name="_Toc332963468"/>
      <w:bookmarkStart w:id="572" w:name="_Toc444166672"/>
      <w:r w:rsidRPr="002A5249">
        <w:rPr>
          <w:rFonts w:ascii="Calibri" w:hAnsi="Calibri" w:cs="Calibri"/>
          <w:b/>
          <w:bCs/>
          <w:iCs/>
          <w:sz w:val="22"/>
          <w:szCs w:val="22"/>
        </w:rPr>
        <w:lastRenderedPageBreak/>
        <w:t>Prove di accettazione e controllo</w:t>
      </w:r>
      <w:bookmarkEnd w:id="570"/>
      <w:bookmarkEnd w:id="571"/>
      <w:bookmarkEnd w:id="572"/>
    </w:p>
    <w:p w14:paraId="3F1B51F8" w14:textId="77777777" w:rsidR="001A1A96"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Le burghe che risultassero per cattiva confezione sconnesse o ridotte di volume potranno essere rifiutate, a giudizio insindacabile dall’Ufficio di Direzione Lavori.</w:t>
      </w:r>
    </w:p>
    <w:p w14:paraId="16245B95" w14:textId="77777777" w:rsidR="001A1A96" w:rsidRPr="002A5249" w:rsidRDefault="001A1A96" w:rsidP="00BB03A0">
      <w:pPr>
        <w:widowControl w:val="0"/>
        <w:numPr>
          <w:ilvl w:val="1"/>
          <w:numId w:val="100"/>
        </w:numPr>
        <w:tabs>
          <w:tab w:val="left" w:pos="709"/>
        </w:tabs>
        <w:autoSpaceDE w:val="0"/>
        <w:autoSpaceDN w:val="0"/>
        <w:spacing w:before="240" w:after="120" w:line="240" w:lineRule="atLeast"/>
        <w:ind w:left="425" w:hanging="425"/>
        <w:outlineLvl w:val="1"/>
        <w:rPr>
          <w:rFonts w:ascii="Calibri" w:hAnsi="Calibri" w:cs="Calibri"/>
          <w:b/>
          <w:bCs/>
          <w:sz w:val="22"/>
          <w:szCs w:val="22"/>
        </w:rPr>
      </w:pPr>
      <w:bookmarkStart w:id="573" w:name="_Toc425303169"/>
      <w:bookmarkStart w:id="574" w:name="_Toc332963469"/>
      <w:bookmarkStart w:id="575" w:name="_Toc444166673"/>
      <w:r w:rsidRPr="002A5249">
        <w:rPr>
          <w:rFonts w:ascii="Calibri" w:hAnsi="Calibri" w:cs="Calibri"/>
          <w:b/>
          <w:bCs/>
          <w:sz w:val="22"/>
          <w:szCs w:val="22"/>
        </w:rPr>
        <w:t>Burgoni in ciottolo o pietrame</w:t>
      </w:r>
      <w:bookmarkEnd w:id="573"/>
      <w:bookmarkEnd w:id="574"/>
      <w:bookmarkEnd w:id="575"/>
    </w:p>
    <w:p w14:paraId="0BDA175C" w14:textId="77777777" w:rsidR="001A1A96" w:rsidRPr="002A5249" w:rsidRDefault="001A1A96"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bookmarkStart w:id="576" w:name="_Toc425303170"/>
      <w:bookmarkStart w:id="577" w:name="_Toc332963470"/>
      <w:bookmarkStart w:id="578" w:name="_Toc444166674"/>
      <w:r w:rsidRPr="002A5249">
        <w:rPr>
          <w:rFonts w:ascii="Calibri" w:hAnsi="Calibri" w:cs="Calibri"/>
          <w:b/>
          <w:bCs/>
          <w:iCs/>
          <w:sz w:val="22"/>
          <w:szCs w:val="22"/>
        </w:rPr>
        <w:t>Generalità – caratteristiche dei materiali</w:t>
      </w:r>
      <w:bookmarkEnd w:id="576"/>
      <w:bookmarkEnd w:id="577"/>
      <w:bookmarkEnd w:id="578"/>
    </w:p>
    <w:p w14:paraId="48BEC8B0"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 burgoni saranno costituiti da un involucro di rete metallica riempito ciottolo o pietrame; una volta messo in opera, sott'acqua, il burgone avrà sezione a forma ellittica, di altezza pari a 1,70</w:t>
      </w:r>
      <w:r w:rsidRPr="00BC041A">
        <w:rPr>
          <w:rFonts w:ascii="Calibri" w:hAnsi="Calibri" w:cs="Calibri"/>
          <w:sz w:val="22"/>
          <w:szCs w:val="22"/>
        </w:rPr>
        <w:sym w:font="Symbol" w:char="F0B8"/>
      </w:r>
      <w:r w:rsidRPr="00BC041A">
        <w:rPr>
          <w:rFonts w:ascii="Calibri" w:hAnsi="Calibri" w:cs="Calibri"/>
          <w:sz w:val="22"/>
          <w:szCs w:val="22"/>
        </w:rPr>
        <w:t>2,50 m circa.</w:t>
      </w:r>
    </w:p>
    <w:p w14:paraId="5A25DE7A" w14:textId="77777777" w:rsidR="001A1A96" w:rsidRPr="00BC041A" w:rsidRDefault="001A1A96" w:rsidP="001A1A96">
      <w:pPr>
        <w:widowControl w:val="0"/>
        <w:autoSpaceDE w:val="0"/>
        <w:autoSpaceDN w:val="0"/>
        <w:ind w:right="-1"/>
        <w:jc w:val="both"/>
        <w:rPr>
          <w:rFonts w:ascii="Calibri" w:hAnsi="Calibri" w:cs="Calibri"/>
          <w:sz w:val="22"/>
          <w:szCs w:val="22"/>
        </w:rPr>
      </w:pPr>
      <w:r w:rsidRPr="00BC041A">
        <w:rPr>
          <w:rFonts w:ascii="Calibri" w:hAnsi="Calibri" w:cs="Calibri"/>
          <w:sz w:val="22"/>
          <w:szCs w:val="22"/>
        </w:rPr>
        <w:t>L'involucro di rete sarà costituito da rete metallica a doppia torsione in filo conforme alle “Linee Guida per la certificazione di idoneità tecnica all’impiego e l’utilizzo di prodotti in rete metallica a doppia torsione”, di cui alla direttiva della Presidenza del Cons. Sup. LL.PP. settembre 2013, parere n. 69 del 2/10/2013 nonché alle norme UNI EN ivi richiamate.</w:t>
      </w:r>
    </w:p>
    <w:p w14:paraId="79D4E6A7" w14:textId="77777777" w:rsidR="001A1A96" w:rsidRPr="00BC041A" w:rsidRDefault="001A1A96" w:rsidP="001A1A96">
      <w:pPr>
        <w:widowControl w:val="0"/>
        <w:autoSpaceDE w:val="0"/>
        <w:autoSpaceDN w:val="0"/>
        <w:ind w:right="-1"/>
        <w:jc w:val="both"/>
        <w:rPr>
          <w:rFonts w:ascii="Calibri" w:hAnsi="Calibri" w:cs="Calibri"/>
          <w:sz w:val="22"/>
          <w:szCs w:val="22"/>
        </w:rPr>
      </w:pPr>
      <w:r w:rsidRPr="00BC041A">
        <w:rPr>
          <w:rFonts w:ascii="Calibri" w:hAnsi="Calibri" w:cs="Calibri"/>
          <w:sz w:val="22"/>
          <w:szCs w:val="22"/>
        </w:rPr>
        <w:t xml:space="preserve">Il filo costituente la rete metallica dovrà essere sottoposto a rivestimento con </w:t>
      </w:r>
      <w:r w:rsidRPr="00BC041A">
        <w:rPr>
          <w:rFonts w:ascii="Calibri" w:eastAsia="Calibri" w:hAnsi="Calibri" w:cs="Calibri"/>
          <w:sz w:val="22"/>
          <w:szCs w:val="22"/>
          <w:lang w:eastAsia="en-US"/>
        </w:rPr>
        <w:t>leghe di Zinco-Alluminio Zn95Al5 oppure Zn90Al10 ed il successivo ulteriore rivestimento in materiali polimerici, il tutto conformemente alle sopra citate “Linee Guida” e norme UNI EN.</w:t>
      </w:r>
    </w:p>
    <w:p w14:paraId="77A189ED" w14:textId="77777777" w:rsidR="001A1A96" w:rsidRPr="00BC041A" w:rsidRDefault="001A1A96" w:rsidP="001A1A96">
      <w:pPr>
        <w:widowControl w:val="0"/>
        <w:autoSpaceDE w:val="0"/>
        <w:autoSpaceDN w:val="0"/>
        <w:ind w:right="-1"/>
        <w:jc w:val="both"/>
        <w:rPr>
          <w:rFonts w:ascii="Calibri" w:hAnsi="Calibri" w:cs="Calibri"/>
          <w:sz w:val="22"/>
          <w:szCs w:val="22"/>
        </w:rPr>
      </w:pPr>
      <w:r w:rsidRPr="00BC041A">
        <w:rPr>
          <w:rFonts w:ascii="Calibri" w:hAnsi="Calibri" w:cs="Calibri"/>
          <w:sz w:val="22"/>
          <w:szCs w:val="22"/>
        </w:rPr>
        <w:t xml:space="preserve">La rete costituente gli elementi dovrà avere maglie uniformi di dimensioni 8x10 diametro nominale D = 80 mm, filo diametro 2,70/3,70 mm, dovrà essere esente da strappi e dovrà avere il perimetro rinforzato con filo di diametro maggiore rispetto a quello </w:t>
      </w:r>
      <w:r w:rsidR="00D90E06" w:rsidRPr="00BC041A">
        <w:rPr>
          <w:rFonts w:ascii="Calibri" w:hAnsi="Calibri" w:cs="Calibri"/>
          <w:sz w:val="22"/>
          <w:szCs w:val="22"/>
        </w:rPr>
        <w:t>della rete</w:t>
      </w:r>
      <w:r w:rsidRPr="00BC041A">
        <w:rPr>
          <w:rFonts w:ascii="Calibri" w:hAnsi="Calibri" w:cs="Calibri"/>
          <w:sz w:val="22"/>
          <w:szCs w:val="22"/>
        </w:rPr>
        <w:t xml:space="preserve"> stessa, inserito nella trama della rete o ad essa agganciato meccanicamente in modo da impedire lo sfilamento e dare sufficiente garanzia di robustezza.</w:t>
      </w:r>
    </w:p>
    <w:p w14:paraId="0B3553A5" w14:textId="77777777" w:rsidR="001A1A96" w:rsidRPr="00BC041A" w:rsidRDefault="001A1A96" w:rsidP="001A1A96">
      <w:pPr>
        <w:widowControl w:val="0"/>
        <w:autoSpaceDE w:val="0"/>
        <w:autoSpaceDN w:val="0"/>
        <w:ind w:right="-1"/>
        <w:jc w:val="both"/>
        <w:rPr>
          <w:rFonts w:ascii="Calibri" w:hAnsi="Calibri" w:cs="Calibri"/>
          <w:sz w:val="22"/>
          <w:szCs w:val="22"/>
        </w:rPr>
      </w:pPr>
      <w:r w:rsidRPr="00BC041A">
        <w:rPr>
          <w:rFonts w:ascii="Calibri" w:hAnsi="Calibri" w:cs="Calibri"/>
          <w:sz w:val="22"/>
          <w:szCs w:val="22"/>
        </w:rPr>
        <w:t xml:space="preserve">Le caratteristiche prestazionali dei singoli elementi </w:t>
      </w:r>
      <w:r w:rsidR="00D90E06" w:rsidRPr="00BC041A">
        <w:rPr>
          <w:rFonts w:ascii="Calibri" w:hAnsi="Calibri" w:cs="Calibri"/>
          <w:sz w:val="22"/>
          <w:szCs w:val="22"/>
        </w:rPr>
        <w:t>sono definite</w:t>
      </w:r>
      <w:r w:rsidRPr="00BC041A">
        <w:rPr>
          <w:rFonts w:ascii="Calibri" w:hAnsi="Calibri" w:cs="Calibri"/>
          <w:sz w:val="22"/>
          <w:szCs w:val="22"/>
        </w:rPr>
        <w:t xml:space="preserve"> dalle sopra citate normative, trattandosi di opere di sostegno e difesa idraulica la resistenza caratteristica a trazione della rete metallica a doppia torsione dovrà risultare superiore a 50 kN/m.</w:t>
      </w:r>
    </w:p>
    <w:p w14:paraId="17D68EE0"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Per tutta la lunghezza il burgone dovrà essere tirantato orizzontalmente a metà da una fascia di rete, dello stesso tipo usato per l'involucro esterno, della larghezza di circa 2,5 m, o comunque tale da garantire che la sezione ellittica trasversale non risulti di altezza inferiore a 1,70 m.</w:t>
      </w:r>
    </w:p>
    <w:p w14:paraId="1D33E81E"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L'involucro esterno sarà confezionato e legato con filo di ferro zincato in modo da assicurare l'integrità nonostante la deformazione.</w:t>
      </w:r>
    </w:p>
    <w:p w14:paraId="6B5C77F9"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Il materiale di riempimento potrà essere costituito da ciottolo o da pietrame purché accettato dall’Ufficio di Direzione Lavori, la pezzatura dell’inerte dovrà essere tale da non fuoriuscire attraverso le maglie dell'involucro.</w:t>
      </w:r>
    </w:p>
    <w:p w14:paraId="55738AAF" w14:textId="77777777" w:rsidR="001A1A96" w:rsidRPr="002A5249" w:rsidRDefault="001A1A96"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bookmarkStart w:id="579" w:name="_Toc425303171"/>
      <w:bookmarkStart w:id="580" w:name="_Toc332963471"/>
      <w:bookmarkStart w:id="581" w:name="_Toc444166675"/>
      <w:r w:rsidRPr="002A5249">
        <w:rPr>
          <w:rFonts w:ascii="Calibri" w:hAnsi="Calibri" w:cs="Calibri"/>
          <w:b/>
          <w:bCs/>
          <w:iCs/>
          <w:sz w:val="22"/>
          <w:szCs w:val="22"/>
        </w:rPr>
        <w:t>Modalità esecutive</w:t>
      </w:r>
      <w:bookmarkEnd w:id="579"/>
      <w:bookmarkEnd w:id="580"/>
      <w:bookmarkEnd w:id="581"/>
    </w:p>
    <w:p w14:paraId="4C9C45E6"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 burgoni saranno confezionati entro un cassone avente il volume stabilito, e varati in opera; dovranno essere adottati adeguati sistemi e dispositivi per garantire il posizionamento in opera del burgone secondo il progetto.</w:t>
      </w:r>
    </w:p>
    <w:p w14:paraId="223258BB" w14:textId="77777777" w:rsidR="001A1A96" w:rsidRPr="009C651E" w:rsidRDefault="001A1A96" w:rsidP="001A1A96">
      <w:pPr>
        <w:widowControl w:val="0"/>
        <w:autoSpaceDE w:val="0"/>
        <w:autoSpaceDN w:val="0"/>
        <w:spacing w:line="240" w:lineRule="atLeast"/>
        <w:ind w:right="-1"/>
        <w:jc w:val="both"/>
        <w:rPr>
          <w:rStyle w:val="StileCalibri11pt"/>
          <w:b w:val="0"/>
        </w:rPr>
      </w:pPr>
      <w:r w:rsidRPr="009C651E">
        <w:rPr>
          <w:rStyle w:val="StileCalibri11pt"/>
          <w:b w:val="0"/>
        </w:rPr>
        <w:t>Nel caso di utilizzo per la formazione di linee di contenimento del dragato dovranno essere posti in opera a non meno di 1 m sotto il livello dell'acqua. Per contenere il dragato entro le linee formate con i burgoni, sarà impiegato un tappeto filtrante costituito da un non-tessuto da 300</w:t>
      </w:r>
      <w:r w:rsidRPr="009C651E">
        <w:rPr>
          <w:rStyle w:val="StileCalibri11pt"/>
          <w:b w:val="0"/>
        </w:rPr>
        <w:sym w:font="Symbol" w:char="F0B8"/>
      </w:r>
      <w:r w:rsidRPr="009C651E">
        <w:rPr>
          <w:rStyle w:val="StileCalibri11pt"/>
          <w:b w:val="0"/>
        </w:rPr>
        <w:t>400 g/m</w:t>
      </w:r>
      <w:r w:rsidRPr="009C651E">
        <w:rPr>
          <w:rFonts w:ascii="Calibri" w:hAnsi="Calibri" w:cs="Calibri"/>
          <w:b/>
          <w:sz w:val="22"/>
          <w:szCs w:val="22"/>
          <w:vertAlign w:val="superscript"/>
        </w:rPr>
        <w:t>2</w:t>
      </w:r>
      <w:r w:rsidRPr="009C651E">
        <w:rPr>
          <w:rStyle w:val="StileCalibri11pt"/>
          <w:b w:val="0"/>
        </w:rPr>
        <w:t>, inserito all'interno di ciascun burgone in aderenza all'involucro sul solo lato di contenimento del dragato. Il geotessile sarà reso aderente alla rete-involucro del burgone mediante una serie di cuciture orizzontali.</w:t>
      </w:r>
    </w:p>
    <w:p w14:paraId="0082BF0D"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La valutazione comprende qualsiasi altro onere ed è relativa ad ogni burgone.</w:t>
      </w:r>
    </w:p>
    <w:p w14:paraId="32E80348" w14:textId="77777777" w:rsidR="001A1A96"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Con il prezzo di elenco si intendono compensati tutti i materiali occorrenti per la costruzione dei burgoni compreso anche ogni onere richiesto per il posizionamento esclusa l'eventuale fornitura e la posa in opera all'interno dei medesimi del geotessuto per il contenimento del dragato che sarà compensata con prezzo a parte.</w:t>
      </w:r>
    </w:p>
    <w:p w14:paraId="09D2A56C" w14:textId="77777777" w:rsidR="001A1A96" w:rsidRPr="002A5249" w:rsidRDefault="001A1A96"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bookmarkStart w:id="582" w:name="_Toc425303172"/>
      <w:bookmarkStart w:id="583" w:name="_Toc332963472"/>
      <w:bookmarkStart w:id="584" w:name="_Toc444166676"/>
      <w:r w:rsidRPr="002A5249">
        <w:rPr>
          <w:rFonts w:ascii="Calibri" w:hAnsi="Calibri" w:cs="Calibri"/>
          <w:b/>
          <w:bCs/>
          <w:iCs/>
          <w:sz w:val="22"/>
          <w:szCs w:val="22"/>
        </w:rPr>
        <w:t>Prove di accettazione e controllo</w:t>
      </w:r>
      <w:bookmarkEnd w:id="582"/>
      <w:bookmarkEnd w:id="583"/>
      <w:bookmarkEnd w:id="584"/>
    </w:p>
    <w:p w14:paraId="7120CB0E"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 xml:space="preserve">I burgoni che risultassero per cattiva confezione sconnessi o ridotti di volume potranno essere rifiutati, </w:t>
      </w:r>
      <w:r w:rsidRPr="00BC041A">
        <w:rPr>
          <w:rFonts w:ascii="Calibri" w:hAnsi="Calibri" w:cs="Calibri"/>
          <w:sz w:val="22"/>
          <w:szCs w:val="22"/>
        </w:rPr>
        <w:lastRenderedPageBreak/>
        <w:t>a giudizio insindacabile dall’Ufficio di Direzione Lavori anche se già posti in acqua.</w:t>
      </w:r>
    </w:p>
    <w:p w14:paraId="121ABDBB" w14:textId="77777777" w:rsidR="001A1A96" w:rsidRPr="002A5249" w:rsidRDefault="001A1A96" w:rsidP="00BB03A0">
      <w:pPr>
        <w:widowControl w:val="0"/>
        <w:numPr>
          <w:ilvl w:val="1"/>
          <w:numId w:val="100"/>
        </w:numPr>
        <w:tabs>
          <w:tab w:val="left" w:pos="709"/>
        </w:tabs>
        <w:autoSpaceDE w:val="0"/>
        <w:autoSpaceDN w:val="0"/>
        <w:spacing w:before="240" w:after="120" w:line="240" w:lineRule="atLeast"/>
        <w:ind w:left="425" w:hanging="425"/>
        <w:outlineLvl w:val="1"/>
        <w:rPr>
          <w:rFonts w:ascii="Calibri" w:hAnsi="Calibri" w:cs="Calibri"/>
          <w:b/>
          <w:bCs/>
          <w:sz w:val="22"/>
          <w:szCs w:val="22"/>
        </w:rPr>
      </w:pPr>
      <w:bookmarkStart w:id="585" w:name="_Toc425303173"/>
      <w:bookmarkStart w:id="586" w:name="_Toc332963473"/>
      <w:bookmarkStart w:id="587" w:name="_Toc444166677"/>
      <w:r w:rsidRPr="002A5249">
        <w:rPr>
          <w:rFonts w:ascii="Calibri" w:hAnsi="Calibri" w:cs="Calibri"/>
          <w:b/>
          <w:bCs/>
          <w:sz w:val="22"/>
          <w:szCs w:val="22"/>
        </w:rPr>
        <w:t>Materassi bituminosi filtranti tipo “fixtone”</w:t>
      </w:r>
      <w:bookmarkEnd w:id="585"/>
      <w:bookmarkEnd w:id="586"/>
      <w:bookmarkEnd w:id="587"/>
    </w:p>
    <w:p w14:paraId="26ED5E84" w14:textId="77777777" w:rsidR="001A1A96" w:rsidRPr="002A5249" w:rsidRDefault="001A1A96"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bookmarkStart w:id="588" w:name="_Toc425303174"/>
      <w:bookmarkStart w:id="589" w:name="_Toc332963474"/>
      <w:bookmarkStart w:id="590" w:name="_Toc444166678"/>
      <w:r w:rsidRPr="002A5249">
        <w:rPr>
          <w:rFonts w:ascii="Calibri" w:hAnsi="Calibri" w:cs="Calibri"/>
          <w:b/>
          <w:bCs/>
          <w:iCs/>
          <w:sz w:val="22"/>
          <w:szCs w:val="22"/>
        </w:rPr>
        <w:t>Generalità – caratteristiche dei materiali</w:t>
      </w:r>
      <w:bookmarkEnd w:id="588"/>
      <w:bookmarkEnd w:id="589"/>
      <w:bookmarkEnd w:id="590"/>
    </w:p>
    <w:p w14:paraId="7B4FAE8A" w14:textId="77777777" w:rsidR="001A1A96" w:rsidRPr="009C651E" w:rsidRDefault="001A1A96" w:rsidP="001A1A96">
      <w:pPr>
        <w:widowControl w:val="0"/>
        <w:autoSpaceDE w:val="0"/>
        <w:autoSpaceDN w:val="0"/>
        <w:spacing w:line="240" w:lineRule="atLeast"/>
        <w:ind w:right="-1"/>
        <w:jc w:val="both"/>
        <w:rPr>
          <w:rStyle w:val="StileCalibri11pt"/>
          <w:b w:val="0"/>
        </w:rPr>
      </w:pPr>
      <w:r w:rsidRPr="009C651E">
        <w:rPr>
          <w:rStyle w:val="StileCalibri11pt"/>
          <w:b w:val="0"/>
        </w:rPr>
        <w:t>La protezione del corpo arginale sarà ottenuta con un rivestimento costituito da un tessuto in polipropilene del peso di circa 300 g/m</w:t>
      </w:r>
      <w:r w:rsidRPr="009C651E">
        <w:rPr>
          <w:rFonts w:ascii="Calibri" w:hAnsi="Calibri" w:cs="Calibri"/>
          <w:b/>
          <w:sz w:val="22"/>
          <w:szCs w:val="22"/>
          <w:vertAlign w:val="superscript"/>
        </w:rPr>
        <w:t>2</w:t>
      </w:r>
      <w:r w:rsidRPr="009C651E">
        <w:rPr>
          <w:rStyle w:val="StileCalibri11pt"/>
          <w:b w:val="0"/>
        </w:rPr>
        <w:t xml:space="preserve"> stabilizzato all’U.V. e da un conglomerato bituminoso tipo “Fixtone" steso a caldo sul tessuto in ragione di 200</w:t>
      </w:r>
      <w:r w:rsidRPr="009C651E">
        <w:rPr>
          <w:rStyle w:val="StileCalibri11pt"/>
          <w:b w:val="0"/>
        </w:rPr>
        <w:sym w:font="Symbol" w:char="F0B8"/>
      </w:r>
      <w:r w:rsidRPr="009C651E">
        <w:rPr>
          <w:rStyle w:val="StileCalibri11pt"/>
          <w:b w:val="0"/>
        </w:rPr>
        <w:t>250 kg/m</w:t>
      </w:r>
      <w:r w:rsidRPr="009C651E">
        <w:rPr>
          <w:rFonts w:ascii="Calibri" w:hAnsi="Calibri" w:cs="Calibri"/>
          <w:b/>
          <w:sz w:val="22"/>
          <w:szCs w:val="22"/>
          <w:vertAlign w:val="superscript"/>
        </w:rPr>
        <w:t>2</w:t>
      </w:r>
      <w:r w:rsidRPr="009C651E">
        <w:rPr>
          <w:rStyle w:val="StileCalibri11pt"/>
          <w:b w:val="0"/>
        </w:rPr>
        <w:t xml:space="preserve"> (2</w:t>
      </w:r>
      <w:r w:rsidRPr="009C651E">
        <w:rPr>
          <w:rStyle w:val="StileCalibri11pt"/>
          <w:b w:val="0"/>
        </w:rPr>
        <w:sym w:font="Symbol" w:char="F0B8"/>
      </w:r>
      <w:r w:rsidRPr="009C651E">
        <w:rPr>
          <w:rStyle w:val="StileCalibri11pt"/>
          <w:b w:val="0"/>
        </w:rPr>
        <w:t>2,5 kN/m</w:t>
      </w:r>
      <w:r w:rsidRPr="009C651E">
        <w:rPr>
          <w:rFonts w:ascii="Calibri" w:hAnsi="Calibri" w:cs="Calibri"/>
          <w:b/>
          <w:sz w:val="22"/>
          <w:szCs w:val="22"/>
          <w:vertAlign w:val="superscript"/>
        </w:rPr>
        <w:t>2</w:t>
      </w:r>
      <w:r w:rsidRPr="009C651E">
        <w:rPr>
          <w:rStyle w:val="StileCalibri11pt"/>
          <w:b w:val="0"/>
        </w:rPr>
        <w:t>) e per uno spessore non inferiore a 12 cm.</w:t>
      </w:r>
    </w:p>
    <w:p w14:paraId="3AE7D400"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Il conglomerato tipo "Fixtone" è costituito da una miscela, realizzata in due fasi, di mastice bituminoso e di pietrisco 20</w:t>
      </w:r>
      <w:r w:rsidRPr="00BC041A">
        <w:rPr>
          <w:rFonts w:ascii="Calibri" w:hAnsi="Calibri" w:cs="Calibri"/>
          <w:sz w:val="22"/>
          <w:szCs w:val="22"/>
        </w:rPr>
        <w:sym w:font="Symbol" w:char="F0B8"/>
      </w:r>
      <w:r w:rsidRPr="00BC041A">
        <w:rPr>
          <w:rFonts w:ascii="Calibri" w:hAnsi="Calibri" w:cs="Calibri"/>
          <w:sz w:val="22"/>
          <w:szCs w:val="22"/>
        </w:rPr>
        <w:t>40 mm nelle seguenti proporzioni:</w:t>
      </w:r>
    </w:p>
    <w:p w14:paraId="6ABCE52E" w14:textId="77777777" w:rsidR="001A1A96" w:rsidRPr="00BC041A" w:rsidRDefault="001A1A96" w:rsidP="001A1A96">
      <w:pPr>
        <w:widowControl w:val="0"/>
        <w:tabs>
          <w:tab w:val="left" w:pos="2127"/>
        </w:tabs>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 mastice bituminoso</w:t>
      </w:r>
      <w:r w:rsidRPr="00BC041A">
        <w:rPr>
          <w:rFonts w:ascii="Calibri" w:hAnsi="Calibri" w:cs="Calibri"/>
          <w:sz w:val="22"/>
          <w:szCs w:val="22"/>
        </w:rPr>
        <w:tab/>
        <w:t>20</w:t>
      </w:r>
      <w:r w:rsidRPr="00BC041A">
        <w:rPr>
          <w:rFonts w:ascii="Calibri" w:hAnsi="Calibri" w:cs="Calibri"/>
          <w:sz w:val="22"/>
          <w:szCs w:val="22"/>
        </w:rPr>
        <w:sym w:font="Symbol" w:char="F0B8"/>
      </w:r>
      <w:r w:rsidRPr="00BC041A">
        <w:rPr>
          <w:rFonts w:ascii="Calibri" w:hAnsi="Calibri" w:cs="Calibri"/>
          <w:sz w:val="22"/>
          <w:szCs w:val="22"/>
        </w:rPr>
        <w:t>30%</w:t>
      </w:r>
    </w:p>
    <w:p w14:paraId="6BB1061A" w14:textId="77777777" w:rsidR="001A1A96" w:rsidRPr="00BC041A" w:rsidRDefault="001A1A96" w:rsidP="001A1A96">
      <w:pPr>
        <w:widowControl w:val="0"/>
        <w:tabs>
          <w:tab w:val="left" w:pos="2127"/>
        </w:tabs>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 pietrisco</w:t>
      </w:r>
      <w:r w:rsidRPr="00BC041A">
        <w:rPr>
          <w:rFonts w:ascii="Calibri" w:hAnsi="Calibri" w:cs="Calibri"/>
          <w:sz w:val="22"/>
          <w:szCs w:val="22"/>
        </w:rPr>
        <w:tab/>
        <w:t>80</w:t>
      </w:r>
      <w:r w:rsidRPr="00BC041A">
        <w:rPr>
          <w:rFonts w:ascii="Calibri" w:hAnsi="Calibri" w:cs="Calibri"/>
          <w:sz w:val="22"/>
          <w:szCs w:val="22"/>
        </w:rPr>
        <w:sym w:font="Symbol" w:char="F0B8"/>
      </w:r>
      <w:r w:rsidRPr="00BC041A">
        <w:rPr>
          <w:rFonts w:ascii="Calibri" w:hAnsi="Calibri" w:cs="Calibri"/>
          <w:sz w:val="22"/>
          <w:szCs w:val="22"/>
        </w:rPr>
        <w:t>70%</w:t>
      </w:r>
    </w:p>
    <w:p w14:paraId="0143FEF9"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Il materiale così ottenuto viene steso a caldo sul supporto in tessuto e con il contributo della temperatura di circa 150°C si ha l'adesione fra i due elementi.</w:t>
      </w:r>
    </w:p>
    <w:p w14:paraId="28993CBF"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Il materiale bituminoso mantiene una percentuale di vuoti residui attorno al 20%, la superficie resta scabra e granulare e consente successivamente nel tempo una saturazione naturale con limi e sabbie fini apportate dal fiume fino ad una completa integrazione con l'ambiente.</w:t>
      </w:r>
    </w:p>
    <w:p w14:paraId="19BC3E43"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La coesione fra gli elementi lapidei grossi è data dalla componente di mastice che avvolgendo l'inerte più grosso, gli conferisce la capacità di restare unito alla massa.</w:t>
      </w:r>
    </w:p>
    <w:p w14:paraId="65AD4B45"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La capacità filtrante di questa difesa è comunque affidata al tessuto di supporto che deve avere le caratteristiche richieste in funzione della granulometria della sabbia locale, inoltre, essendo la struttura così ottenuta, articolata, ha la capacità di assestarsi e di adattarsi ad una modificazione del corpo arginale senza che avvenga la separazione fra i componenti della difesa stessa.</w:t>
      </w:r>
    </w:p>
    <w:p w14:paraId="442D7DBB"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La difesa sarà eseguita in opera previa stesa del tessuto con relative sovrapposizioni e giunzioni a caldo e con la messa in opera della miscela di conglomerato caldo a mezzo escavatore e sarà valutata a metro quadrato.</w:t>
      </w:r>
    </w:p>
    <w:p w14:paraId="203D410F"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Le caratteristiche delle componenti saranno le seguenti:</w:t>
      </w:r>
    </w:p>
    <w:p w14:paraId="68F592EB" w14:textId="77777777" w:rsidR="001A1A96" w:rsidRPr="00BC041A" w:rsidRDefault="001A1A96" w:rsidP="00BB03A0">
      <w:pPr>
        <w:widowControl w:val="0"/>
        <w:numPr>
          <w:ilvl w:val="0"/>
          <w:numId w:val="101"/>
        </w:numPr>
        <w:tabs>
          <w:tab w:val="left" w:pos="426"/>
          <w:tab w:val="left" w:pos="3686"/>
        </w:tabs>
        <w:autoSpaceDE w:val="0"/>
        <w:autoSpaceDN w:val="0"/>
        <w:spacing w:line="240" w:lineRule="atLeast"/>
        <w:ind w:left="426" w:right="-1" w:hanging="426"/>
        <w:jc w:val="both"/>
        <w:rPr>
          <w:rFonts w:ascii="Calibri" w:hAnsi="Calibri" w:cs="Calibri"/>
          <w:sz w:val="22"/>
          <w:szCs w:val="22"/>
        </w:rPr>
      </w:pPr>
      <w:r w:rsidRPr="00BC041A">
        <w:rPr>
          <w:rFonts w:ascii="Calibri" w:hAnsi="Calibri" w:cs="Calibri"/>
          <w:sz w:val="22"/>
          <w:szCs w:val="22"/>
        </w:rPr>
        <w:t xml:space="preserve">- pietrisco: </w:t>
      </w:r>
      <w:r w:rsidRPr="00BC041A">
        <w:rPr>
          <w:rFonts w:ascii="Calibri" w:hAnsi="Calibri" w:cs="Calibri"/>
          <w:sz w:val="22"/>
          <w:szCs w:val="22"/>
        </w:rPr>
        <w:tab/>
        <w:t>pezzatura compresa fra i 20 e 40 mm</w:t>
      </w:r>
    </w:p>
    <w:p w14:paraId="30124399" w14:textId="77777777" w:rsidR="001A1A96" w:rsidRPr="00BC041A" w:rsidRDefault="001A1A96" w:rsidP="00BB03A0">
      <w:pPr>
        <w:widowControl w:val="0"/>
        <w:numPr>
          <w:ilvl w:val="0"/>
          <w:numId w:val="101"/>
        </w:numPr>
        <w:tabs>
          <w:tab w:val="left" w:pos="426"/>
          <w:tab w:val="left" w:pos="3686"/>
          <w:tab w:val="left" w:pos="6521"/>
        </w:tabs>
        <w:autoSpaceDE w:val="0"/>
        <w:autoSpaceDN w:val="0"/>
        <w:spacing w:line="240" w:lineRule="atLeast"/>
        <w:ind w:left="426" w:right="-1" w:hanging="426"/>
        <w:jc w:val="both"/>
        <w:rPr>
          <w:rFonts w:ascii="Calibri" w:hAnsi="Calibri" w:cs="Calibri"/>
          <w:sz w:val="22"/>
          <w:szCs w:val="22"/>
        </w:rPr>
      </w:pPr>
      <w:r w:rsidRPr="00BC041A">
        <w:rPr>
          <w:rFonts w:ascii="Calibri" w:hAnsi="Calibri" w:cs="Calibri"/>
          <w:sz w:val="22"/>
          <w:szCs w:val="22"/>
        </w:rPr>
        <w:t>- mastice bituminoso:</w:t>
      </w:r>
      <w:r w:rsidRPr="00BC041A">
        <w:rPr>
          <w:rFonts w:ascii="Calibri" w:hAnsi="Calibri" w:cs="Calibri"/>
          <w:sz w:val="22"/>
          <w:szCs w:val="22"/>
        </w:rPr>
        <w:tab/>
        <w:t>sabbia 0</w:t>
      </w:r>
      <w:r w:rsidRPr="00BC041A">
        <w:rPr>
          <w:rFonts w:ascii="Calibri" w:hAnsi="Calibri" w:cs="Calibri"/>
          <w:sz w:val="22"/>
          <w:szCs w:val="22"/>
        </w:rPr>
        <w:sym w:font="Symbol" w:char="F0B8"/>
      </w:r>
      <w:r w:rsidRPr="00BC041A">
        <w:rPr>
          <w:rFonts w:ascii="Calibri" w:hAnsi="Calibri" w:cs="Calibri"/>
          <w:sz w:val="22"/>
          <w:szCs w:val="22"/>
        </w:rPr>
        <w:t>5</w:t>
      </w:r>
      <w:r w:rsidRPr="00BC041A">
        <w:rPr>
          <w:rFonts w:ascii="Calibri" w:hAnsi="Calibri" w:cs="Calibri"/>
          <w:sz w:val="22"/>
          <w:szCs w:val="22"/>
        </w:rPr>
        <w:tab/>
        <w:t>71</w:t>
      </w:r>
      <w:r w:rsidRPr="00BC041A">
        <w:rPr>
          <w:rFonts w:ascii="Calibri" w:hAnsi="Calibri" w:cs="Calibri"/>
          <w:sz w:val="22"/>
          <w:szCs w:val="22"/>
        </w:rPr>
        <w:sym w:font="Symbol" w:char="F0B8"/>
      </w:r>
      <w:r w:rsidRPr="00BC041A">
        <w:rPr>
          <w:rFonts w:ascii="Calibri" w:hAnsi="Calibri" w:cs="Calibri"/>
          <w:sz w:val="22"/>
          <w:szCs w:val="22"/>
        </w:rPr>
        <w:t>66%</w:t>
      </w:r>
    </w:p>
    <w:p w14:paraId="47B81295" w14:textId="77777777" w:rsidR="001A1A96" w:rsidRPr="00BC041A" w:rsidRDefault="001A1A96" w:rsidP="00C70CEE">
      <w:pPr>
        <w:widowControl w:val="0"/>
        <w:tabs>
          <w:tab w:val="left" w:pos="6521"/>
        </w:tabs>
        <w:autoSpaceDE w:val="0"/>
        <w:autoSpaceDN w:val="0"/>
        <w:spacing w:line="240" w:lineRule="atLeast"/>
        <w:ind w:left="3686" w:right="-1"/>
        <w:jc w:val="both"/>
        <w:rPr>
          <w:rFonts w:ascii="Calibri" w:hAnsi="Calibri" w:cs="Calibri"/>
          <w:sz w:val="22"/>
          <w:szCs w:val="22"/>
        </w:rPr>
      </w:pPr>
      <w:r w:rsidRPr="00BC041A">
        <w:rPr>
          <w:rFonts w:ascii="Calibri" w:hAnsi="Calibri" w:cs="Calibri"/>
          <w:sz w:val="22"/>
          <w:szCs w:val="22"/>
        </w:rPr>
        <w:t>cemento</w:t>
      </w:r>
      <w:r w:rsidRPr="00BC041A">
        <w:rPr>
          <w:rFonts w:ascii="Calibri" w:hAnsi="Calibri" w:cs="Calibri"/>
          <w:sz w:val="22"/>
          <w:szCs w:val="22"/>
        </w:rPr>
        <w:tab/>
        <w:t>14</w:t>
      </w:r>
      <w:r w:rsidRPr="00BC041A">
        <w:rPr>
          <w:rFonts w:ascii="Calibri" w:hAnsi="Calibri" w:cs="Calibri"/>
          <w:sz w:val="22"/>
          <w:szCs w:val="22"/>
        </w:rPr>
        <w:sym w:font="Symbol" w:char="F0B8"/>
      </w:r>
      <w:r w:rsidRPr="00BC041A">
        <w:rPr>
          <w:rFonts w:ascii="Calibri" w:hAnsi="Calibri" w:cs="Calibri"/>
          <w:sz w:val="22"/>
          <w:szCs w:val="22"/>
        </w:rPr>
        <w:t>16%</w:t>
      </w:r>
    </w:p>
    <w:p w14:paraId="7BADBB56" w14:textId="77777777" w:rsidR="001A1A96" w:rsidRPr="00BC041A" w:rsidRDefault="001A1A96" w:rsidP="00C70CEE">
      <w:pPr>
        <w:widowControl w:val="0"/>
        <w:tabs>
          <w:tab w:val="left" w:pos="6521"/>
        </w:tabs>
        <w:autoSpaceDE w:val="0"/>
        <w:autoSpaceDN w:val="0"/>
        <w:spacing w:line="240" w:lineRule="atLeast"/>
        <w:ind w:left="3686" w:right="-1"/>
        <w:jc w:val="both"/>
        <w:rPr>
          <w:rFonts w:ascii="Calibri" w:hAnsi="Calibri" w:cs="Calibri"/>
          <w:sz w:val="22"/>
          <w:szCs w:val="22"/>
        </w:rPr>
      </w:pPr>
      <w:r w:rsidRPr="00BC041A">
        <w:rPr>
          <w:rFonts w:ascii="Calibri" w:hAnsi="Calibri" w:cs="Calibri"/>
          <w:sz w:val="22"/>
          <w:szCs w:val="22"/>
        </w:rPr>
        <w:t>bitume</w:t>
      </w:r>
      <w:r w:rsidRPr="00BC041A">
        <w:rPr>
          <w:rFonts w:ascii="Calibri" w:hAnsi="Calibri" w:cs="Calibri"/>
          <w:sz w:val="22"/>
          <w:szCs w:val="22"/>
        </w:rPr>
        <w:tab/>
        <w:t>15</w:t>
      </w:r>
      <w:r w:rsidRPr="00BC041A">
        <w:rPr>
          <w:rFonts w:ascii="Calibri" w:hAnsi="Calibri" w:cs="Calibri"/>
          <w:sz w:val="22"/>
          <w:szCs w:val="22"/>
        </w:rPr>
        <w:sym w:font="Symbol" w:char="F0B8"/>
      </w:r>
      <w:r w:rsidRPr="00BC041A">
        <w:rPr>
          <w:rFonts w:ascii="Calibri" w:hAnsi="Calibri" w:cs="Calibri"/>
          <w:sz w:val="22"/>
          <w:szCs w:val="22"/>
        </w:rPr>
        <w:t>18%</w:t>
      </w:r>
    </w:p>
    <w:p w14:paraId="52F8D0F2" w14:textId="77777777" w:rsidR="001A1A96" w:rsidRPr="00BC041A" w:rsidRDefault="001A1A96" w:rsidP="00BB03A0">
      <w:pPr>
        <w:widowControl w:val="0"/>
        <w:numPr>
          <w:ilvl w:val="0"/>
          <w:numId w:val="102"/>
        </w:numPr>
        <w:tabs>
          <w:tab w:val="left" w:pos="426"/>
        </w:tabs>
        <w:autoSpaceDE w:val="0"/>
        <w:autoSpaceDN w:val="0"/>
        <w:spacing w:line="240" w:lineRule="atLeast"/>
        <w:ind w:left="426" w:right="-1" w:hanging="426"/>
        <w:jc w:val="both"/>
        <w:rPr>
          <w:rFonts w:ascii="Calibri" w:hAnsi="Calibri" w:cs="Calibri"/>
          <w:sz w:val="22"/>
          <w:szCs w:val="22"/>
        </w:rPr>
      </w:pPr>
      <w:r w:rsidRPr="00BC041A">
        <w:rPr>
          <w:rFonts w:ascii="Calibri" w:hAnsi="Calibri" w:cs="Calibri"/>
          <w:sz w:val="22"/>
          <w:szCs w:val="22"/>
        </w:rPr>
        <w:t>tessuto:</w:t>
      </w:r>
    </w:p>
    <w:p w14:paraId="2E74B3C0" w14:textId="77777777" w:rsidR="001A1A96" w:rsidRPr="00A75C20" w:rsidRDefault="001A1A96" w:rsidP="00BB03A0">
      <w:pPr>
        <w:widowControl w:val="0"/>
        <w:numPr>
          <w:ilvl w:val="0"/>
          <w:numId w:val="103"/>
        </w:numPr>
        <w:tabs>
          <w:tab w:val="left" w:pos="851"/>
          <w:tab w:val="left" w:pos="6521"/>
        </w:tabs>
        <w:autoSpaceDE w:val="0"/>
        <w:autoSpaceDN w:val="0"/>
        <w:spacing w:line="240" w:lineRule="atLeast"/>
        <w:ind w:left="850" w:hanging="425"/>
        <w:jc w:val="both"/>
        <w:rPr>
          <w:rStyle w:val="StileCalibri11pt"/>
          <w:b w:val="0"/>
        </w:rPr>
      </w:pPr>
      <w:r w:rsidRPr="00A75C20">
        <w:rPr>
          <w:rStyle w:val="StileCalibri11pt"/>
          <w:b w:val="0"/>
        </w:rPr>
        <w:t>grammatura:</w:t>
      </w:r>
      <w:r w:rsidRPr="00A75C20">
        <w:rPr>
          <w:rStyle w:val="StileCalibri11pt"/>
          <w:b w:val="0"/>
        </w:rPr>
        <w:tab/>
        <w:t>300</w:t>
      </w:r>
      <w:r w:rsidRPr="00A75C20">
        <w:rPr>
          <w:rStyle w:val="StileCalibri11pt"/>
          <w:b w:val="0"/>
        </w:rPr>
        <w:sym w:font="Symbol" w:char="F0B8"/>
      </w:r>
      <w:r w:rsidRPr="00A75C20">
        <w:rPr>
          <w:rStyle w:val="StileCalibri11pt"/>
          <w:b w:val="0"/>
        </w:rPr>
        <w:t>350 g/m</w:t>
      </w:r>
      <w:r w:rsidRPr="00A75C20">
        <w:rPr>
          <w:rFonts w:ascii="Calibri" w:hAnsi="Calibri" w:cs="Calibri"/>
          <w:b/>
          <w:sz w:val="22"/>
          <w:szCs w:val="22"/>
          <w:vertAlign w:val="superscript"/>
        </w:rPr>
        <w:t>2</w:t>
      </w:r>
    </w:p>
    <w:p w14:paraId="4E208C70" w14:textId="77777777" w:rsidR="001A1A96" w:rsidRPr="00BC041A" w:rsidRDefault="001A1A96" w:rsidP="00BB03A0">
      <w:pPr>
        <w:widowControl w:val="0"/>
        <w:numPr>
          <w:ilvl w:val="0"/>
          <w:numId w:val="103"/>
        </w:numPr>
        <w:tabs>
          <w:tab w:val="left" w:pos="851"/>
          <w:tab w:val="left" w:pos="3686"/>
          <w:tab w:val="left" w:pos="6521"/>
        </w:tabs>
        <w:autoSpaceDE w:val="0"/>
        <w:autoSpaceDN w:val="0"/>
        <w:spacing w:line="240" w:lineRule="atLeast"/>
        <w:ind w:left="850" w:hanging="425"/>
        <w:jc w:val="both"/>
        <w:rPr>
          <w:rFonts w:ascii="Calibri" w:hAnsi="Calibri" w:cs="Calibri"/>
          <w:sz w:val="22"/>
          <w:szCs w:val="22"/>
        </w:rPr>
      </w:pPr>
      <w:r w:rsidRPr="00BC041A">
        <w:rPr>
          <w:rFonts w:ascii="Calibri" w:hAnsi="Calibri" w:cs="Calibri"/>
          <w:sz w:val="22"/>
          <w:szCs w:val="22"/>
        </w:rPr>
        <w:t>resistenza a trazione:</w:t>
      </w:r>
      <w:r w:rsidRPr="00BC041A">
        <w:rPr>
          <w:rFonts w:ascii="Calibri" w:hAnsi="Calibri" w:cs="Calibri"/>
          <w:sz w:val="22"/>
          <w:szCs w:val="22"/>
        </w:rPr>
        <w:tab/>
        <w:t>longitudinale</w:t>
      </w:r>
      <w:r w:rsidRPr="00BC041A">
        <w:rPr>
          <w:rFonts w:ascii="Calibri" w:hAnsi="Calibri" w:cs="Calibri"/>
          <w:sz w:val="22"/>
          <w:szCs w:val="22"/>
        </w:rPr>
        <w:tab/>
        <w:t>50 kN/m</w:t>
      </w:r>
    </w:p>
    <w:p w14:paraId="51B88DA9" w14:textId="77777777" w:rsidR="001A1A96" w:rsidRPr="00BC041A" w:rsidRDefault="001A1A96" w:rsidP="00C70CEE">
      <w:pPr>
        <w:widowControl w:val="0"/>
        <w:tabs>
          <w:tab w:val="left" w:pos="6521"/>
        </w:tabs>
        <w:autoSpaceDE w:val="0"/>
        <w:autoSpaceDN w:val="0"/>
        <w:spacing w:line="240" w:lineRule="atLeast"/>
        <w:ind w:left="3686" w:right="-1"/>
        <w:jc w:val="both"/>
        <w:rPr>
          <w:rFonts w:ascii="Calibri" w:hAnsi="Calibri" w:cs="Calibri"/>
          <w:sz w:val="22"/>
          <w:szCs w:val="22"/>
        </w:rPr>
      </w:pPr>
      <w:r w:rsidRPr="00BC041A">
        <w:rPr>
          <w:rFonts w:ascii="Calibri" w:hAnsi="Calibri" w:cs="Calibri"/>
          <w:sz w:val="22"/>
          <w:szCs w:val="22"/>
        </w:rPr>
        <w:t>trasversale</w:t>
      </w:r>
      <w:r w:rsidRPr="00BC041A">
        <w:rPr>
          <w:rFonts w:ascii="Calibri" w:hAnsi="Calibri" w:cs="Calibri"/>
          <w:sz w:val="22"/>
          <w:szCs w:val="22"/>
        </w:rPr>
        <w:tab/>
        <w:t>55 kN/m</w:t>
      </w:r>
    </w:p>
    <w:p w14:paraId="301F7898" w14:textId="77777777" w:rsidR="001A1A96" w:rsidRPr="00BC041A" w:rsidRDefault="001A1A96" w:rsidP="00BB03A0">
      <w:pPr>
        <w:widowControl w:val="0"/>
        <w:numPr>
          <w:ilvl w:val="0"/>
          <w:numId w:val="104"/>
        </w:numPr>
        <w:tabs>
          <w:tab w:val="left" w:pos="851"/>
          <w:tab w:val="left" w:pos="3686"/>
          <w:tab w:val="left" w:pos="6521"/>
        </w:tabs>
        <w:autoSpaceDE w:val="0"/>
        <w:autoSpaceDN w:val="0"/>
        <w:spacing w:line="240" w:lineRule="atLeast"/>
        <w:ind w:left="851" w:right="-1" w:hanging="425"/>
        <w:jc w:val="both"/>
        <w:rPr>
          <w:rFonts w:ascii="Calibri" w:hAnsi="Calibri" w:cs="Calibri"/>
          <w:sz w:val="22"/>
          <w:szCs w:val="22"/>
        </w:rPr>
      </w:pPr>
      <w:r w:rsidRPr="00BC041A">
        <w:rPr>
          <w:rFonts w:ascii="Calibri" w:hAnsi="Calibri" w:cs="Calibri"/>
          <w:sz w:val="22"/>
          <w:szCs w:val="22"/>
        </w:rPr>
        <w:t>allungamento a rottura:</w:t>
      </w:r>
      <w:r w:rsidRPr="00BC041A">
        <w:rPr>
          <w:rFonts w:ascii="Calibri" w:hAnsi="Calibri" w:cs="Calibri"/>
          <w:sz w:val="22"/>
          <w:szCs w:val="22"/>
        </w:rPr>
        <w:tab/>
        <w:t>lunghezza</w:t>
      </w:r>
      <w:r w:rsidRPr="00BC041A">
        <w:rPr>
          <w:rFonts w:ascii="Calibri" w:hAnsi="Calibri" w:cs="Calibri"/>
          <w:sz w:val="22"/>
          <w:szCs w:val="22"/>
        </w:rPr>
        <w:tab/>
        <w:t>30%</w:t>
      </w:r>
    </w:p>
    <w:p w14:paraId="42621DC9" w14:textId="77777777" w:rsidR="001A1A96" w:rsidRPr="00BC041A" w:rsidRDefault="001A1A96" w:rsidP="00C70CEE">
      <w:pPr>
        <w:widowControl w:val="0"/>
        <w:tabs>
          <w:tab w:val="left" w:pos="6521"/>
        </w:tabs>
        <w:autoSpaceDE w:val="0"/>
        <w:autoSpaceDN w:val="0"/>
        <w:spacing w:line="240" w:lineRule="atLeast"/>
        <w:ind w:left="3686" w:right="-1"/>
        <w:jc w:val="both"/>
        <w:rPr>
          <w:rFonts w:ascii="Calibri" w:hAnsi="Calibri" w:cs="Calibri"/>
          <w:sz w:val="22"/>
          <w:szCs w:val="22"/>
        </w:rPr>
      </w:pPr>
      <w:r w:rsidRPr="00BC041A">
        <w:rPr>
          <w:rFonts w:ascii="Calibri" w:hAnsi="Calibri" w:cs="Calibri"/>
          <w:sz w:val="22"/>
          <w:szCs w:val="22"/>
        </w:rPr>
        <w:t>larghezza</w:t>
      </w:r>
      <w:r w:rsidRPr="00BC041A">
        <w:rPr>
          <w:rFonts w:ascii="Calibri" w:hAnsi="Calibri" w:cs="Calibri"/>
          <w:sz w:val="22"/>
          <w:szCs w:val="22"/>
        </w:rPr>
        <w:tab/>
        <w:t>15%</w:t>
      </w:r>
    </w:p>
    <w:p w14:paraId="491D7532" w14:textId="77777777" w:rsidR="00C70CEE" w:rsidRDefault="001A1A96" w:rsidP="00BB03A0">
      <w:pPr>
        <w:widowControl w:val="0"/>
        <w:numPr>
          <w:ilvl w:val="0"/>
          <w:numId w:val="105"/>
        </w:numPr>
        <w:tabs>
          <w:tab w:val="left" w:pos="851"/>
          <w:tab w:val="left" w:pos="6521"/>
        </w:tabs>
        <w:autoSpaceDE w:val="0"/>
        <w:autoSpaceDN w:val="0"/>
        <w:spacing w:line="240" w:lineRule="atLeast"/>
        <w:ind w:left="850" w:hanging="425"/>
        <w:jc w:val="both"/>
        <w:rPr>
          <w:rStyle w:val="StileCalibri11pt"/>
          <w:b w:val="0"/>
        </w:rPr>
      </w:pPr>
      <w:r w:rsidRPr="00C70CEE">
        <w:rPr>
          <w:rStyle w:val="StileCalibri11pt"/>
          <w:b w:val="0"/>
        </w:rPr>
        <w:t>permeabilità all'acqua con</w:t>
      </w:r>
    </w:p>
    <w:p w14:paraId="0A25DC74" w14:textId="77777777" w:rsidR="001A1A96" w:rsidRPr="00C70CEE" w:rsidRDefault="001A1A96" w:rsidP="00C70CEE">
      <w:pPr>
        <w:widowControl w:val="0"/>
        <w:tabs>
          <w:tab w:val="left" w:pos="851"/>
          <w:tab w:val="left" w:pos="6521"/>
        </w:tabs>
        <w:autoSpaceDE w:val="0"/>
        <w:autoSpaceDN w:val="0"/>
        <w:spacing w:line="240" w:lineRule="atLeast"/>
        <w:ind w:left="850"/>
        <w:jc w:val="both"/>
        <w:rPr>
          <w:rStyle w:val="StileCalibri11pt"/>
          <w:b w:val="0"/>
        </w:rPr>
      </w:pPr>
      <w:r w:rsidRPr="00C70CEE">
        <w:rPr>
          <w:rStyle w:val="StileCalibri11pt"/>
          <w:b w:val="0"/>
        </w:rPr>
        <w:t xml:space="preserve">battente idraulico di 100 mm: </w:t>
      </w:r>
      <w:r w:rsidRPr="00C70CEE">
        <w:rPr>
          <w:rStyle w:val="StileCalibri11pt"/>
          <w:b w:val="0"/>
        </w:rPr>
        <w:tab/>
        <w:t>27 l/m</w:t>
      </w:r>
      <w:r w:rsidRPr="00C70CEE">
        <w:rPr>
          <w:rFonts w:ascii="Calibri" w:hAnsi="Calibri" w:cs="Calibri"/>
          <w:b/>
          <w:sz w:val="22"/>
          <w:szCs w:val="22"/>
          <w:vertAlign w:val="superscript"/>
        </w:rPr>
        <w:t>2</w:t>
      </w:r>
      <w:r w:rsidRPr="00C70CEE">
        <w:rPr>
          <w:rStyle w:val="StileCalibri11pt"/>
          <w:b w:val="0"/>
        </w:rPr>
        <w:t>s</w:t>
      </w:r>
    </w:p>
    <w:p w14:paraId="69870715" w14:textId="77777777" w:rsidR="001A1A96" w:rsidRPr="00BC041A" w:rsidRDefault="001A1A96" w:rsidP="00BB03A0">
      <w:pPr>
        <w:widowControl w:val="0"/>
        <w:numPr>
          <w:ilvl w:val="0"/>
          <w:numId w:val="105"/>
        </w:numPr>
        <w:tabs>
          <w:tab w:val="left" w:pos="851"/>
          <w:tab w:val="left" w:pos="3686"/>
          <w:tab w:val="left" w:pos="6521"/>
        </w:tabs>
        <w:autoSpaceDE w:val="0"/>
        <w:autoSpaceDN w:val="0"/>
        <w:spacing w:line="240" w:lineRule="atLeast"/>
        <w:ind w:left="850" w:hanging="425"/>
        <w:jc w:val="both"/>
        <w:rPr>
          <w:rFonts w:ascii="Calibri" w:hAnsi="Calibri" w:cs="Calibri"/>
          <w:sz w:val="22"/>
          <w:szCs w:val="22"/>
        </w:rPr>
      </w:pPr>
      <w:r w:rsidRPr="00BC041A">
        <w:rPr>
          <w:rFonts w:ascii="Calibri" w:hAnsi="Calibri" w:cs="Calibri"/>
          <w:sz w:val="22"/>
          <w:szCs w:val="22"/>
        </w:rPr>
        <w:t>dimensionamento dei fori:</w:t>
      </w:r>
      <w:r w:rsidRPr="00BC041A">
        <w:rPr>
          <w:rFonts w:ascii="Calibri" w:hAnsi="Calibri" w:cs="Calibri"/>
          <w:sz w:val="22"/>
          <w:szCs w:val="22"/>
        </w:rPr>
        <w:tab/>
        <w:t>inf. a 0,30 mm</w:t>
      </w:r>
      <w:r w:rsidRPr="00BC041A">
        <w:rPr>
          <w:rFonts w:ascii="Calibri" w:hAnsi="Calibri" w:cs="Calibri"/>
          <w:sz w:val="22"/>
          <w:szCs w:val="22"/>
        </w:rPr>
        <w:tab/>
        <w:t>98%</w:t>
      </w:r>
    </w:p>
    <w:p w14:paraId="7C27B2A0" w14:textId="77777777" w:rsidR="001A1A96" w:rsidRPr="00BC041A" w:rsidRDefault="001A1A96" w:rsidP="00C70CEE">
      <w:pPr>
        <w:widowControl w:val="0"/>
        <w:tabs>
          <w:tab w:val="left" w:pos="6521"/>
        </w:tabs>
        <w:autoSpaceDE w:val="0"/>
        <w:autoSpaceDN w:val="0"/>
        <w:spacing w:line="240" w:lineRule="atLeast"/>
        <w:ind w:left="3686" w:right="-1"/>
        <w:jc w:val="both"/>
        <w:rPr>
          <w:rFonts w:ascii="Calibri" w:hAnsi="Calibri" w:cs="Calibri"/>
          <w:sz w:val="22"/>
          <w:szCs w:val="22"/>
        </w:rPr>
      </w:pPr>
      <w:r w:rsidRPr="00BC041A">
        <w:rPr>
          <w:rFonts w:ascii="Calibri" w:hAnsi="Calibri" w:cs="Calibri"/>
          <w:sz w:val="22"/>
          <w:szCs w:val="22"/>
        </w:rPr>
        <w:t>inf. a 0,24 mm</w:t>
      </w:r>
      <w:r w:rsidRPr="00BC041A">
        <w:rPr>
          <w:rFonts w:ascii="Calibri" w:hAnsi="Calibri" w:cs="Calibri"/>
          <w:sz w:val="22"/>
          <w:szCs w:val="22"/>
        </w:rPr>
        <w:tab/>
        <w:t>90%</w:t>
      </w:r>
    </w:p>
    <w:p w14:paraId="19FCA9F3" w14:textId="77777777" w:rsidR="001A1A96" w:rsidRDefault="001A1A96" w:rsidP="00BB03A0">
      <w:pPr>
        <w:widowControl w:val="0"/>
        <w:numPr>
          <w:ilvl w:val="1"/>
          <w:numId w:val="100"/>
        </w:numPr>
        <w:tabs>
          <w:tab w:val="left" w:pos="709"/>
        </w:tabs>
        <w:autoSpaceDE w:val="0"/>
        <w:autoSpaceDN w:val="0"/>
        <w:spacing w:before="240" w:after="120" w:line="240" w:lineRule="atLeast"/>
        <w:ind w:left="425" w:hanging="425"/>
        <w:outlineLvl w:val="1"/>
        <w:rPr>
          <w:rFonts w:ascii="Calibri" w:hAnsi="Calibri" w:cs="Calibri"/>
          <w:b/>
          <w:bCs/>
          <w:sz w:val="22"/>
          <w:szCs w:val="22"/>
        </w:rPr>
      </w:pPr>
      <w:bookmarkStart w:id="591" w:name="_Toc425303175"/>
      <w:bookmarkStart w:id="592" w:name="_Toc332963475"/>
      <w:bookmarkStart w:id="593" w:name="_Toc444166679"/>
      <w:r w:rsidRPr="002A5249">
        <w:rPr>
          <w:rFonts w:ascii="Calibri" w:hAnsi="Calibri" w:cs="Calibri"/>
          <w:b/>
          <w:bCs/>
          <w:sz w:val="22"/>
          <w:szCs w:val="22"/>
        </w:rPr>
        <w:t>Sacconi riempiti in sabbia</w:t>
      </w:r>
      <w:bookmarkEnd w:id="591"/>
      <w:r w:rsidRPr="002A5249">
        <w:rPr>
          <w:rFonts w:ascii="Calibri" w:hAnsi="Calibri" w:cs="Calibri"/>
          <w:b/>
          <w:bCs/>
          <w:sz w:val="22"/>
          <w:szCs w:val="22"/>
        </w:rPr>
        <w:t xml:space="preserve"> demaniale</w:t>
      </w:r>
      <w:bookmarkEnd w:id="592"/>
      <w:bookmarkEnd w:id="593"/>
    </w:p>
    <w:p w14:paraId="0D1092A4" w14:textId="77777777" w:rsidR="002A6880" w:rsidRPr="002A5249" w:rsidRDefault="002A6880" w:rsidP="002A6880">
      <w:pPr>
        <w:widowControl w:val="0"/>
        <w:tabs>
          <w:tab w:val="left" w:pos="709"/>
        </w:tabs>
        <w:autoSpaceDE w:val="0"/>
        <w:autoSpaceDN w:val="0"/>
        <w:spacing w:before="240" w:after="120" w:line="240" w:lineRule="atLeast"/>
        <w:outlineLvl w:val="1"/>
        <w:rPr>
          <w:rFonts w:ascii="Calibri" w:hAnsi="Calibri" w:cs="Calibri"/>
          <w:b/>
          <w:bCs/>
          <w:sz w:val="22"/>
          <w:szCs w:val="22"/>
        </w:rPr>
      </w:pPr>
    </w:p>
    <w:p w14:paraId="4FD65C5E" w14:textId="77777777" w:rsidR="001A1A96" w:rsidRPr="002A5249" w:rsidRDefault="001A1A96"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bookmarkStart w:id="594" w:name="_Toc425303176"/>
      <w:bookmarkStart w:id="595" w:name="_Toc332963476"/>
      <w:bookmarkStart w:id="596" w:name="_Toc444166680"/>
      <w:r w:rsidRPr="002A5249">
        <w:rPr>
          <w:rFonts w:ascii="Calibri" w:hAnsi="Calibri" w:cs="Calibri"/>
          <w:b/>
          <w:bCs/>
          <w:iCs/>
          <w:sz w:val="22"/>
          <w:szCs w:val="22"/>
        </w:rPr>
        <w:t>Generalità – caratteristiche dei materiali</w:t>
      </w:r>
      <w:bookmarkEnd w:id="594"/>
      <w:bookmarkEnd w:id="595"/>
      <w:bookmarkEnd w:id="596"/>
    </w:p>
    <w:p w14:paraId="6DA2643A" w14:textId="77777777" w:rsidR="001A1A96" w:rsidRPr="00BC041A" w:rsidRDefault="001A1A96" w:rsidP="001A1A96">
      <w:pPr>
        <w:widowControl w:val="0"/>
        <w:autoSpaceDE w:val="0"/>
        <w:autoSpaceDN w:val="0"/>
        <w:spacing w:line="240" w:lineRule="atLeast"/>
        <w:jc w:val="both"/>
        <w:rPr>
          <w:rFonts w:ascii="Calibri" w:hAnsi="Calibri" w:cs="Calibri"/>
          <w:sz w:val="22"/>
          <w:szCs w:val="22"/>
        </w:rPr>
      </w:pPr>
      <w:r w:rsidRPr="00BC041A">
        <w:rPr>
          <w:rFonts w:ascii="Calibri" w:hAnsi="Calibri" w:cs="Calibri"/>
          <w:sz w:val="22"/>
          <w:szCs w:val="22"/>
        </w:rPr>
        <w:t xml:space="preserve">I sacchi in sabbia demaniale che l’Appaltatore dovrà confezionare a piè d'opera, su apposito piazzale all'uopo attrezzato o direttamente a bordo del pontone per il successivo annegamento, saranno realizzati con sacchi in fibre sintetiche aventi le specifiche caratteristiche indicate qui di seguito, forniti </w:t>
      </w:r>
      <w:r w:rsidRPr="00BC041A">
        <w:rPr>
          <w:rFonts w:ascii="Calibri" w:hAnsi="Calibri" w:cs="Calibri"/>
          <w:sz w:val="22"/>
          <w:szCs w:val="22"/>
        </w:rPr>
        <w:lastRenderedPageBreak/>
        <w:t xml:space="preserve">dall’impresa e riempiti con sabbia demaniale proveniente da siti all’uopo indicati dalla D.L. </w:t>
      </w:r>
    </w:p>
    <w:p w14:paraId="09EBFC5C" w14:textId="77777777" w:rsidR="001A1A96" w:rsidRPr="00BC041A" w:rsidRDefault="001A1A96" w:rsidP="001A1A96">
      <w:pPr>
        <w:widowControl w:val="0"/>
        <w:autoSpaceDE w:val="0"/>
        <w:autoSpaceDN w:val="0"/>
        <w:spacing w:line="240" w:lineRule="atLeast"/>
        <w:jc w:val="both"/>
        <w:rPr>
          <w:rFonts w:ascii="Calibri" w:hAnsi="Calibri" w:cs="Calibri"/>
          <w:sz w:val="22"/>
          <w:szCs w:val="22"/>
        </w:rPr>
      </w:pPr>
    </w:p>
    <w:p w14:paraId="3D3D0F7E" w14:textId="77777777" w:rsidR="001A1A96" w:rsidRPr="00BC041A" w:rsidRDefault="001A1A96" w:rsidP="001A1A96">
      <w:pPr>
        <w:autoSpaceDE w:val="0"/>
        <w:autoSpaceDN w:val="0"/>
        <w:jc w:val="both"/>
        <w:rPr>
          <w:rFonts w:ascii="Calibri" w:hAnsi="Calibri" w:cs="Calibri"/>
          <w:sz w:val="22"/>
          <w:szCs w:val="22"/>
        </w:rPr>
      </w:pPr>
      <w:r w:rsidRPr="00BC041A">
        <w:rPr>
          <w:rFonts w:ascii="Calibri" w:hAnsi="Calibri" w:cs="Calibri"/>
          <w:sz w:val="22"/>
          <w:szCs w:val="22"/>
        </w:rPr>
        <w:t>Geotessuto costituito da trama ed ordito e realizzato con monofilamenti a nastro in polipropilene stabilizzato ai raggi UV, avente funzione di separazione fra terreni a diversa granulometria, distribuzione del carico con conseguente aumento della capacità portante del terreno e filtrazione delle acque.</w:t>
      </w:r>
    </w:p>
    <w:p w14:paraId="6A8825D8" w14:textId="77777777" w:rsidR="001A1A96" w:rsidRPr="00BC041A" w:rsidRDefault="001A1A96" w:rsidP="001A1A96">
      <w:pPr>
        <w:autoSpaceDE w:val="0"/>
        <w:autoSpaceDN w:val="0"/>
        <w:jc w:val="both"/>
        <w:rPr>
          <w:rFonts w:ascii="Calibri" w:hAnsi="Calibri" w:cs="Calibri"/>
          <w:sz w:val="22"/>
          <w:szCs w:val="22"/>
        </w:rPr>
      </w:pPr>
    </w:p>
    <w:p w14:paraId="0420BDD8" w14:textId="77777777" w:rsidR="001A1A96" w:rsidRPr="00BC041A" w:rsidRDefault="001A1A96" w:rsidP="001A1A96">
      <w:pPr>
        <w:autoSpaceDE w:val="0"/>
        <w:autoSpaceDN w:val="0"/>
        <w:jc w:val="both"/>
        <w:rPr>
          <w:rFonts w:ascii="Calibri" w:hAnsi="Calibri" w:cs="Calibri"/>
          <w:sz w:val="22"/>
          <w:szCs w:val="22"/>
        </w:rPr>
      </w:pPr>
      <w:r w:rsidRPr="00BC041A">
        <w:rPr>
          <w:rFonts w:ascii="Calibri" w:hAnsi="Calibri" w:cs="Calibri"/>
          <w:sz w:val="22"/>
          <w:szCs w:val="22"/>
        </w:rPr>
        <w:t>PROPRIETA’ DEL GEOTESSUTO</w:t>
      </w:r>
    </w:p>
    <w:p w14:paraId="771FA9EF" w14:textId="77777777" w:rsidR="001A1A96" w:rsidRPr="00BC041A" w:rsidRDefault="001A1A96" w:rsidP="001A1A96">
      <w:pPr>
        <w:autoSpaceDE w:val="0"/>
        <w:autoSpaceDN w:val="0"/>
        <w:jc w:val="both"/>
        <w:rPr>
          <w:rFonts w:ascii="Calibri" w:hAnsi="Calibri" w:cs="Calibri"/>
          <w:sz w:val="22"/>
          <w:szCs w:val="22"/>
        </w:rPr>
      </w:pPr>
    </w:p>
    <w:p w14:paraId="14C724F2" w14:textId="77777777" w:rsidR="001A1A96" w:rsidRPr="00BC041A" w:rsidRDefault="001A1A96" w:rsidP="001A1A96">
      <w:pPr>
        <w:autoSpaceDE w:val="0"/>
        <w:autoSpaceDN w:val="0"/>
        <w:jc w:val="both"/>
        <w:rPr>
          <w:rFonts w:ascii="Calibri" w:hAnsi="Calibri" w:cs="Calibri"/>
          <w:sz w:val="22"/>
          <w:szCs w:val="22"/>
        </w:rPr>
      </w:pPr>
      <w:r w:rsidRPr="00BC041A">
        <w:rPr>
          <w:rFonts w:ascii="Calibri" w:hAnsi="Calibri" w:cs="Calibri"/>
          <w:sz w:val="22"/>
          <w:szCs w:val="22"/>
        </w:rPr>
        <w:t>Tipo di polimero:</w:t>
      </w:r>
    </w:p>
    <w:p w14:paraId="36E119C7" w14:textId="77777777" w:rsidR="001A1A96" w:rsidRPr="00BC041A" w:rsidRDefault="001A1A96" w:rsidP="00BB03A0">
      <w:pPr>
        <w:numPr>
          <w:ilvl w:val="0"/>
          <w:numId w:val="106"/>
        </w:numPr>
        <w:tabs>
          <w:tab w:val="left" w:pos="426"/>
          <w:tab w:val="left" w:pos="5387"/>
        </w:tabs>
        <w:autoSpaceDE w:val="0"/>
        <w:autoSpaceDN w:val="0"/>
        <w:ind w:left="425" w:hanging="425"/>
        <w:jc w:val="both"/>
        <w:rPr>
          <w:rFonts w:ascii="Calibri" w:hAnsi="Calibri" w:cs="Calibri"/>
          <w:sz w:val="22"/>
          <w:szCs w:val="22"/>
        </w:rPr>
      </w:pPr>
      <w:r w:rsidRPr="00BC041A">
        <w:rPr>
          <w:rFonts w:ascii="Calibri" w:hAnsi="Calibri" w:cs="Calibri"/>
          <w:sz w:val="22"/>
          <w:szCs w:val="22"/>
        </w:rPr>
        <w:t xml:space="preserve">Trama </w:t>
      </w:r>
      <w:r w:rsidRPr="00BC041A">
        <w:rPr>
          <w:rFonts w:ascii="Calibri" w:hAnsi="Calibri" w:cs="Calibri"/>
          <w:sz w:val="22"/>
          <w:szCs w:val="22"/>
        </w:rPr>
        <w:tab/>
        <w:t>Nastro piatto polipropilene</w:t>
      </w:r>
    </w:p>
    <w:p w14:paraId="74A6B42B" w14:textId="77777777" w:rsidR="001A1A96" w:rsidRPr="00BC041A" w:rsidRDefault="001A1A96" w:rsidP="00BB03A0">
      <w:pPr>
        <w:numPr>
          <w:ilvl w:val="0"/>
          <w:numId w:val="106"/>
        </w:numPr>
        <w:tabs>
          <w:tab w:val="left" w:pos="426"/>
          <w:tab w:val="left" w:pos="5387"/>
        </w:tabs>
        <w:autoSpaceDE w:val="0"/>
        <w:autoSpaceDN w:val="0"/>
        <w:ind w:left="425" w:hanging="425"/>
        <w:jc w:val="both"/>
        <w:rPr>
          <w:rFonts w:ascii="Calibri" w:hAnsi="Calibri" w:cs="Calibri"/>
          <w:sz w:val="22"/>
          <w:szCs w:val="22"/>
        </w:rPr>
      </w:pPr>
      <w:r w:rsidRPr="00BC041A">
        <w:rPr>
          <w:rFonts w:ascii="Calibri" w:hAnsi="Calibri" w:cs="Calibri"/>
          <w:sz w:val="22"/>
          <w:szCs w:val="22"/>
        </w:rPr>
        <w:t>Ordito</w:t>
      </w:r>
      <w:r w:rsidRPr="00BC041A">
        <w:rPr>
          <w:rFonts w:ascii="Calibri" w:hAnsi="Calibri" w:cs="Calibri"/>
          <w:sz w:val="22"/>
          <w:szCs w:val="22"/>
        </w:rPr>
        <w:tab/>
        <w:t>Nastro piatto polipropilene</w:t>
      </w:r>
    </w:p>
    <w:p w14:paraId="3A5ABD66" w14:textId="77777777" w:rsidR="001A1A96" w:rsidRPr="00BC041A" w:rsidRDefault="001A1A96" w:rsidP="000F21AE">
      <w:pPr>
        <w:tabs>
          <w:tab w:val="left" w:pos="5387"/>
        </w:tabs>
        <w:autoSpaceDE w:val="0"/>
        <w:autoSpaceDN w:val="0"/>
        <w:jc w:val="both"/>
        <w:rPr>
          <w:rFonts w:ascii="Calibri" w:hAnsi="Calibri" w:cs="Calibri"/>
          <w:sz w:val="22"/>
          <w:szCs w:val="22"/>
        </w:rPr>
      </w:pPr>
      <w:r w:rsidRPr="00BC041A">
        <w:rPr>
          <w:rFonts w:ascii="Calibri" w:hAnsi="Calibri" w:cs="Calibri"/>
          <w:sz w:val="22"/>
          <w:szCs w:val="22"/>
        </w:rPr>
        <w:t>Tipo di produzione</w:t>
      </w:r>
      <w:r w:rsidRPr="00BC041A">
        <w:rPr>
          <w:rFonts w:ascii="Calibri" w:hAnsi="Calibri" w:cs="Calibri"/>
          <w:sz w:val="22"/>
          <w:szCs w:val="22"/>
        </w:rPr>
        <w:tab/>
        <w:t>Tessitura trama-ordito</w:t>
      </w:r>
    </w:p>
    <w:p w14:paraId="4620BB8F" w14:textId="77777777" w:rsidR="001A1A96" w:rsidRPr="00BC041A" w:rsidRDefault="001A1A96" w:rsidP="000F21AE">
      <w:pPr>
        <w:tabs>
          <w:tab w:val="left" w:pos="5387"/>
        </w:tabs>
        <w:autoSpaceDE w:val="0"/>
        <w:autoSpaceDN w:val="0"/>
        <w:jc w:val="both"/>
        <w:rPr>
          <w:rFonts w:ascii="Calibri" w:hAnsi="Calibri" w:cs="Calibri"/>
          <w:sz w:val="22"/>
          <w:szCs w:val="22"/>
        </w:rPr>
      </w:pPr>
      <w:r w:rsidRPr="00BC041A">
        <w:rPr>
          <w:rFonts w:ascii="Calibri" w:hAnsi="Calibri" w:cs="Calibri"/>
          <w:sz w:val="22"/>
          <w:szCs w:val="22"/>
        </w:rPr>
        <w:t>Peso unitario (DIN EN 965))</w:t>
      </w:r>
      <w:r w:rsidRPr="00BC041A">
        <w:rPr>
          <w:rFonts w:ascii="Calibri" w:hAnsi="Calibri" w:cs="Calibri"/>
          <w:sz w:val="22"/>
          <w:szCs w:val="22"/>
        </w:rPr>
        <w:tab/>
        <w:t>≥250 g/mq</w:t>
      </w:r>
    </w:p>
    <w:p w14:paraId="70C83E0E" w14:textId="77777777" w:rsidR="001A1A96" w:rsidRPr="00BC041A" w:rsidRDefault="001A1A96" w:rsidP="000F21AE">
      <w:pPr>
        <w:tabs>
          <w:tab w:val="left" w:pos="5387"/>
        </w:tabs>
        <w:autoSpaceDE w:val="0"/>
        <w:autoSpaceDN w:val="0"/>
        <w:jc w:val="both"/>
        <w:rPr>
          <w:rFonts w:ascii="Calibri" w:hAnsi="Calibri" w:cs="Calibri"/>
          <w:sz w:val="22"/>
          <w:szCs w:val="22"/>
        </w:rPr>
      </w:pPr>
      <w:r w:rsidRPr="00BC041A">
        <w:rPr>
          <w:rFonts w:ascii="Calibri" w:hAnsi="Calibri" w:cs="Calibri"/>
          <w:sz w:val="22"/>
          <w:szCs w:val="22"/>
        </w:rPr>
        <w:t>Resistenza a trazione longitudinale (DIN 10319)</w:t>
      </w:r>
      <w:r w:rsidR="000F21AE">
        <w:rPr>
          <w:rFonts w:ascii="Calibri" w:hAnsi="Calibri" w:cs="Calibri"/>
          <w:sz w:val="22"/>
          <w:szCs w:val="22"/>
        </w:rPr>
        <w:tab/>
      </w:r>
      <w:r w:rsidRPr="00BC041A">
        <w:rPr>
          <w:rFonts w:ascii="Calibri" w:hAnsi="Calibri" w:cs="Calibri"/>
          <w:sz w:val="22"/>
          <w:szCs w:val="22"/>
        </w:rPr>
        <w:t>≥50 kN/m</w:t>
      </w:r>
    </w:p>
    <w:p w14:paraId="4D018882" w14:textId="77777777" w:rsidR="001A1A96" w:rsidRPr="00BC041A" w:rsidRDefault="001A1A96" w:rsidP="000F21AE">
      <w:pPr>
        <w:tabs>
          <w:tab w:val="left" w:pos="5387"/>
        </w:tabs>
        <w:autoSpaceDE w:val="0"/>
        <w:autoSpaceDN w:val="0"/>
        <w:jc w:val="both"/>
        <w:rPr>
          <w:rFonts w:ascii="Calibri" w:hAnsi="Calibri" w:cs="Calibri"/>
          <w:sz w:val="22"/>
          <w:szCs w:val="22"/>
        </w:rPr>
      </w:pPr>
      <w:r w:rsidRPr="00BC041A">
        <w:rPr>
          <w:rFonts w:ascii="Calibri" w:hAnsi="Calibri" w:cs="Calibri"/>
          <w:sz w:val="22"/>
          <w:szCs w:val="22"/>
        </w:rPr>
        <w:t>Resistenza a trazione traversale (DIN 10319)</w:t>
      </w:r>
      <w:r w:rsidRPr="00BC041A">
        <w:rPr>
          <w:rFonts w:ascii="Calibri" w:hAnsi="Calibri" w:cs="Calibri"/>
          <w:sz w:val="22"/>
          <w:szCs w:val="22"/>
        </w:rPr>
        <w:tab/>
        <w:t>≥50 kN/m</w:t>
      </w:r>
    </w:p>
    <w:p w14:paraId="4EDED2F2" w14:textId="77777777" w:rsidR="001A1A96" w:rsidRPr="00BC041A" w:rsidRDefault="001A1A96" w:rsidP="000F21AE">
      <w:pPr>
        <w:tabs>
          <w:tab w:val="left" w:pos="5387"/>
        </w:tabs>
        <w:autoSpaceDE w:val="0"/>
        <w:autoSpaceDN w:val="0"/>
        <w:jc w:val="both"/>
        <w:rPr>
          <w:rFonts w:ascii="Calibri" w:hAnsi="Calibri" w:cs="Calibri"/>
          <w:sz w:val="22"/>
          <w:szCs w:val="22"/>
        </w:rPr>
      </w:pPr>
      <w:r w:rsidRPr="00BC041A">
        <w:rPr>
          <w:rFonts w:ascii="Calibri" w:hAnsi="Calibri" w:cs="Calibri"/>
          <w:sz w:val="22"/>
          <w:szCs w:val="22"/>
        </w:rPr>
        <w:t>Allungamento a rottura longitudinale (EN ISO 12236)</w:t>
      </w:r>
      <w:r w:rsidRPr="00BC041A">
        <w:rPr>
          <w:rFonts w:ascii="Calibri" w:hAnsi="Calibri" w:cs="Calibri"/>
          <w:sz w:val="22"/>
          <w:szCs w:val="22"/>
        </w:rPr>
        <w:tab/>
        <w:t>≤20%</w:t>
      </w:r>
    </w:p>
    <w:p w14:paraId="554F6115" w14:textId="77777777" w:rsidR="001A1A96" w:rsidRPr="00BC041A" w:rsidRDefault="001A1A96" w:rsidP="000F21AE">
      <w:pPr>
        <w:tabs>
          <w:tab w:val="left" w:pos="5387"/>
        </w:tabs>
        <w:autoSpaceDE w:val="0"/>
        <w:autoSpaceDN w:val="0"/>
        <w:jc w:val="both"/>
        <w:rPr>
          <w:rFonts w:ascii="Calibri" w:hAnsi="Calibri" w:cs="Calibri"/>
          <w:sz w:val="22"/>
          <w:szCs w:val="22"/>
        </w:rPr>
      </w:pPr>
      <w:r w:rsidRPr="00BC041A">
        <w:rPr>
          <w:rFonts w:ascii="Calibri" w:hAnsi="Calibri" w:cs="Calibri"/>
          <w:sz w:val="22"/>
          <w:szCs w:val="22"/>
        </w:rPr>
        <w:t>Allungamento a rottura traversale (EN ISO 12236)</w:t>
      </w:r>
      <w:r w:rsidRPr="00BC041A">
        <w:rPr>
          <w:rFonts w:ascii="Calibri" w:hAnsi="Calibri" w:cs="Calibri"/>
          <w:sz w:val="22"/>
          <w:szCs w:val="22"/>
        </w:rPr>
        <w:tab/>
        <w:t>≤15%</w:t>
      </w:r>
    </w:p>
    <w:p w14:paraId="614C544B" w14:textId="77777777" w:rsidR="001A1A96" w:rsidRPr="000F21AE" w:rsidRDefault="001A1A96" w:rsidP="000F21AE">
      <w:pPr>
        <w:tabs>
          <w:tab w:val="left" w:pos="5387"/>
        </w:tabs>
        <w:autoSpaceDE w:val="0"/>
        <w:autoSpaceDN w:val="0"/>
        <w:jc w:val="both"/>
        <w:rPr>
          <w:rStyle w:val="StileCalibri11pt"/>
          <w:b w:val="0"/>
        </w:rPr>
      </w:pPr>
      <w:r w:rsidRPr="000F21AE">
        <w:rPr>
          <w:rStyle w:val="StileCalibri11pt"/>
          <w:b w:val="0"/>
        </w:rPr>
        <w:t>Permeabilità all'acqua (UNI EN 11058)</w:t>
      </w:r>
      <w:r w:rsidRPr="000F21AE">
        <w:rPr>
          <w:rStyle w:val="StileCalibri11pt"/>
          <w:b w:val="0"/>
        </w:rPr>
        <w:tab/>
        <w:t>10</w:t>
      </w:r>
      <w:r w:rsidRPr="000F21AE">
        <w:rPr>
          <w:rStyle w:val="StileCalibri11pt"/>
          <w:b w:val="0"/>
        </w:rPr>
        <w:sym w:font="Symbol" w:char="F0B8"/>
      </w:r>
      <w:r w:rsidRPr="000F21AE">
        <w:rPr>
          <w:rStyle w:val="StileCalibri11pt"/>
          <w:b w:val="0"/>
        </w:rPr>
        <w:t>30 l/m</w:t>
      </w:r>
      <w:r w:rsidRPr="000F21AE">
        <w:rPr>
          <w:rFonts w:ascii="Calibri" w:hAnsi="Calibri" w:cs="Calibri"/>
          <w:b/>
          <w:sz w:val="22"/>
          <w:szCs w:val="22"/>
          <w:vertAlign w:val="superscript"/>
        </w:rPr>
        <w:t>2</w:t>
      </w:r>
      <w:r w:rsidRPr="000F21AE">
        <w:rPr>
          <w:rStyle w:val="StileCalibri11pt"/>
          <w:b w:val="0"/>
        </w:rPr>
        <w:t>s</w:t>
      </w:r>
    </w:p>
    <w:p w14:paraId="484AB024" w14:textId="77777777" w:rsidR="001A1A96" w:rsidRPr="00BC041A" w:rsidRDefault="001A1A96" w:rsidP="001A1A96">
      <w:pPr>
        <w:autoSpaceDE w:val="0"/>
        <w:autoSpaceDN w:val="0"/>
        <w:jc w:val="both"/>
        <w:rPr>
          <w:rFonts w:ascii="Calibri" w:hAnsi="Calibri" w:cs="Calibri"/>
          <w:sz w:val="22"/>
          <w:szCs w:val="22"/>
        </w:rPr>
      </w:pPr>
    </w:p>
    <w:p w14:paraId="74542852" w14:textId="77777777" w:rsidR="001A1A96" w:rsidRPr="00BC041A" w:rsidRDefault="001A1A96" w:rsidP="001A1A96">
      <w:pPr>
        <w:autoSpaceDE w:val="0"/>
        <w:autoSpaceDN w:val="0"/>
        <w:jc w:val="both"/>
        <w:rPr>
          <w:rFonts w:ascii="Calibri" w:hAnsi="Calibri" w:cs="Calibri"/>
          <w:sz w:val="22"/>
          <w:szCs w:val="22"/>
        </w:rPr>
      </w:pPr>
      <w:r w:rsidRPr="00BC041A">
        <w:rPr>
          <w:rFonts w:ascii="Calibri" w:hAnsi="Calibri" w:cs="Calibri"/>
          <w:sz w:val="22"/>
          <w:szCs w:val="22"/>
        </w:rPr>
        <w:t>Tutti i dati sopra menzionati corrispondono a valori medi (tolleranza +/- 10%)</w:t>
      </w:r>
    </w:p>
    <w:p w14:paraId="5B9BCA6C" w14:textId="77777777" w:rsidR="001A1A96" w:rsidRPr="000F21AE" w:rsidRDefault="001A1A96" w:rsidP="001A1A96">
      <w:pPr>
        <w:widowControl w:val="0"/>
        <w:autoSpaceDE w:val="0"/>
        <w:autoSpaceDN w:val="0"/>
        <w:spacing w:line="240" w:lineRule="atLeast"/>
        <w:jc w:val="both"/>
        <w:rPr>
          <w:rFonts w:ascii="Calibri" w:hAnsi="Calibri" w:cs="Calibri"/>
          <w:sz w:val="22"/>
          <w:szCs w:val="22"/>
        </w:rPr>
      </w:pPr>
    </w:p>
    <w:p w14:paraId="02B17C29" w14:textId="77777777" w:rsidR="001A1A96" w:rsidRPr="000F21AE" w:rsidRDefault="001A1A96" w:rsidP="001A1A96">
      <w:pPr>
        <w:widowControl w:val="0"/>
        <w:autoSpaceDE w:val="0"/>
        <w:autoSpaceDN w:val="0"/>
        <w:spacing w:line="240" w:lineRule="atLeast"/>
        <w:jc w:val="both"/>
        <w:rPr>
          <w:rStyle w:val="StileCalibri11pt"/>
          <w:b w:val="0"/>
        </w:rPr>
      </w:pPr>
      <w:r w:rsidRPr="000F21AE">
        <w:rPr>
          <w:rStyle w:val="StileCalibri11pt"/>
          <w:b w:val="0"/>
        </w:rPr>
        <w:t>Il volume di riempimento del singolo sacco non dovrà in alcun caso essere inferiore a m</w:t>
      </w:r>
      <w:r w:rsidRPr="000F21AE">
        <w:rPr>
          <w:rFonts w:ascii="Calibri" w:hAnsi="Calibri" w:cs="Calibri"/>
          <w:sz w:val="22"/>
          <w:szCs w:val="22"/>
          <w:vertAlign w:val="superscript"/>
        </w:rPr>
        <w:t xml:space="preserve">3 </w:t>
      </w:r>
      <w:r w:rsidRPr="000F21AE">
        <w:rPr>
          <w:rStyle w:val="StileCalibri11pt"/>
          <w:b w:val="0"/>
        </w:rPr>
        <w:t>25,00 per il taglio maggiore previsto dal progetto e a m</w:t>
      </w:r>
      <w:r w:rsidRPr="000F21AE">
        <w:rPr>
          <w:rFonts w:ascii="Calibri" w:hAnsi="Calibri" w:cs="Calibri"/>
          <w:sz w:val="22"/>
          <w:szCs w:val="22"/>
          <w:vertAlign w:val="superscript"/>
        </w:rPr>
        <w:t xml:space="preserve">3 </w:t>
      </w:r>
      <w:r w:rsidRPr="000F21AE">
        <w:rPr>
          <w:rStyle w:val="StileCalibri11pt"/>
          <w:b w:val="0"/>
        </w:rPr>
        <w:t xml:space="preserve">2,00 per quello minore. A seguito del riempimento, si procederà alla sigillatura del sacco mediante cuciture con macchina </w:t>
      </w:r>
      <w:r w:rsidR="00075BE3" w:rsidRPr="000F21AE">
        <w:rPr>
          <w:rStyle w:val="StileCalibri11pt"/>
          <w:b w:val="0"/>
        </w:rPr>
        <w:t>sopraggitto</w:t>
      </w:r>
      <w:r w:rsidRPr="000F21AE">
        <w:rPr>
          <w:rStyle w:val="StileCalibri11pt"/>
          <w:b w:val="0"/>
        </w:rPr>
        <w:t xml:space="preserve"> a punto variabile a tre fili da 5000 denari in Polipropilene trattato U.V. piatto ritorto avente resistenza 7.5 gr.</w:t>
      </w:r>
      <w:r w:rsidR="00075BE3">
        <w:rPr>
          <w:rStyle w:val="StileCalibri11pt"/>
          <w:b w:val="0"/>
        </w:rPr>
        <w:t xml:space="preserve"> </w:t>
      </w:r>
      <w:r w:rsidRPr="000F21AE">
        <w:rPr>
          <w:rStyle w:val="StileCalibri11pt"/>
          <w:b w:val="0"/>
        </w:rPr>
        <w:t>denari allungamento 16/18%</w:t>
      </w:r>
    </w:p>
    <w:p w14:paraId="6DF4EC16" w14:textId="77777777" w:rsidR="001A1A96" w:rsidRPr="002A5249" w:rsidRDefault="001A1A96"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bookmarkStart w:id="597" w:name="_Toc332963477"/>
      <w:bookmarkStart w:id="598" w:name="_Toc444166681"/>
      <w:r w:rsidRPr="002A5249">
        <w:rPr>
          <w:rFonts w:ascii="Calibri" w:hAnsi="Calibri" w:cs="Calibri"/>
          <w:b/>
          <w:bCs/>
          <w:iCs/>
          <w:sz w:val="22"/>
          <w:szCs w:val="22"/>
        </w:rPr>
        <w:t>Modalità esecutive</w:t>
      </w:r>
      <w:bookmarkEnd w:id="597"/>
      <w:bookmarkEnd w:id="598"/>
    </w:p>
    <w:p w14:paraId="6811F4DD" w14:textId="77777777" w:rsidR="001A1A96" w:rsidRPr="000F21AE" w:rsidRDefault="001A1A96" w:rsidP="001A1A96">
      <w:pPr>
        <w:widowControl w:val="0"/>
        <w:autoSpaceDE w:val="0"/>
        <w:autoSpaceDN w:val="0"/>
        <w:spacing w:line="240" w:lineRule="atLeast"/>
        <w:jc w:val="both"/>
        <w:rPr>
          <w:rStyle w:val="StileCalibri11pt"/>
          <w:b w:val="0"/>
        </w:rPr>
      </w:pPr>
      <w:r w:rsidRPr="000F21AE">
        <w:rPr>
          <w:rStyle w:val="StileCalibri11pt"/>
          <w:b w:val="0"/>
        </w:rPr>
        <w:t>I sacchi in sabbia demaniale saranno posti in opera in acqua a mezzo di adeguata attrezzatura di confezionamento, carico, trasporto, scarico e varo secondo le indicazioni progettuali e/o le indicazioni fornite dalla D.L. Per la tipologia da 25 m</w:t>
      </w:r>
      <w:r w:rsidRPr="000F21AE">
        <w:rPr>
          <w:rFonts w:ascii="Calibri" w:hAnsi="Calibri" w:cs="Calibri"/>
          <w:sz w:val="22"/>
          <w:szCs w:val="22"/>
          <w:vertAlign w:val="superscript"/>
        </w:rPr>
        <w:t>3</w:t>
      </w:r>
      <w:r w:rsidRPr="000F21AE">
        <w:rPr>
          <w:rStyle w:val="StileCalibri11pt"/>
          <w:b w:val="0"/>
        </w:rPr>
        <w:t xml:space="preserve"> di utilizzerà per l’annegamento idoneo pontone natante così come, se necessario, per quelli di taglio da 2 m</w:t>
      </w:r>
      <w:r w:rsidRPr="000F21AE">
        <w:rPr>
          <w:rFonts w:ascii="Calibri" w:hAnsi="Calibri" w:cs="Calibri"/>
          <w:sz w:val="22"/>
          <w:szCs w:val="22"/>
          <w:vertAlign w:val="superscript"/>
        </w:rPr>
        <w:t>3</w:t>
      </w:r>
      <w:r w:rsidRPr="000F21AE">
        <w:rPr>
          <w:rStyle w:val="StileCalibri11pt"/>
          <w:b w:val="0"/>
        </w:rPr>
        <w:t>.</w:t>
      </w:r>
    </w:p>
    <w:p w14:paraId="13EBB035" w14:textId="77777777" w:rsidR="001A1A96" w:rsidRPr="00BC041A" w:rsidRDefault="001A1A96" w:rsidP="001A1A96">
      <w:pPr>
        <w:widowControl w:val="0"/>
        <w:autoSpaceDE w:val="0"/>
        <w:autoSpaceDN w:val="0"/>
        <w:spacing w:line="240" w:lineRule="atLeast"/>
        <w:jc w:val="both"/>
        <w:rPr>
          <w:rFonts w:ascii="Calibri" w:hAnsi="Calibri" w:cs="Calibri"/>
          <w:sz w:val="22"/>
          <w:szCs w:val="22"/>
        </w:rPr>
      </w:pPr>
      <w:r w:rsidRPr="000F21AE">
        <w:rPr>
          <w:rFonts w:ascii="Calibri" w:hAnsi="Calibri" w:cs="Calibri"/>
          <w:sz w:val="22"/>
          <w:szCs w:val="22"/>
        </w:rPr>
        <w:t>Tutte le prestazioni inerenti la formazione, il trasporto, la sigillatura e la posa in opera</w:t>
      </w:r>
      <w:r w:rsidRPr="00BC041A">
        <w:rPr>
          <w:rFonts w:ascii="Calibri" w:hAnsi="Calibri" w:cs="Calibri"/>
          <w:sz w:val="22"/>
          <w:szCs w:val="22"/>
        </w:rPr>
        <w:t xml:space="preserve"> dei sacchi nella precisa posizione indicata dagli elaborati grafici e/o dall’ Ufficio di Direzione Lavori, sono poste a carico dell’</w:t>
      </w:r>
      <w:r w:rsidR="00075BE3">
        <w:rPr>
          <w:rFonts w:ascii="Calibri" w:hAnsi="Calibri" w:cs="Calibri"/>
          <w:sz w:val="22"/>
          <w:szCs w:val="22"/>
        </w:rPr>
        <w:t>a</w:t>
      </w:r>
      <w:r w:rsidRPr="00BC041A">
        <w:rPr>
          <w:rFonts w:ascii="Calibri" w:hAnsi="Calibri" w:cs="Calibri"/>
          <w:sz w:val="22"/>
          <w:szCs w:val="22"/>
        </w:rPr>
        <w:t>ppaltatore. Il pagamento del saccone avverrà solo in seguito alla sua corretta posa in opera.</w:t>
      </w:r>
    </w:p>
    <w:p w14:paraId="53D3A6A3" w14:textId="77777777" w:rsidR="001A1A96" w:rsidRPr="002A5249" w:rsidRDefault="001A1A96"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bookmarkStart w:id="599" w:name="_Toc425303177"/>
      <w:bookmarkStart w:id="600" w:name="_Toc332963478"/>
      <w:bookmarkStart w:id="601" w:name="_Toc444166682"/>
      <w:r w:rsidRPr="002A5249">
        <w:rPr>
          <w:rFonts w:ascii="Calibri" w:hAnsi="Calibri" w:cs="Calibri"/>
          <w:b/>
          <w:bCs/>
          <w:iCs/>
          <w:sz w:val="22"/>
          <w:szCs w:val="22"/>
        </w:rPr>
        <w:t>Prove di accettazione e controllo</w:t>
      </w:r>
      <w:bookmarkEnd w:id="599"/>
      <w:bookmarkEnd w:id="600"/>
      <w:bookmarkEnd w:id="601"/>
    </w:p>
    <w:p w14:paraId="79AC9CB1"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Il materiale dovrà appartenere ai gruppi A-1, A-3, A-2-4 della classificazione CNR UNI 10006, reperito in idonea cava, anche in alveo.</w:t>
      </w:r>
    </w:p>
    <w:p w14:paraId="6E043E90"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4"/>
        </w:rPr>
      </w:pPr>
      <w:r w:rsidRPr="00BC041A">
        <w:rPr>
          <w:rFonts w:ascii="Calibri" w:hAnsi="Calibri" w:cs="Calibri"/>
          <w:sz w:val="22"/>
          <w:szCs w:val="24"/>
        </w:rPr>
        <w:t>La Direzione Lavori si riserva la facoltà di procedere a verifiche a campione per le quali l’impresa è tenuta a fornire, oltre che tutta l’assistenza necessaria, anche il cassone tarato di riscontro volumetrico.</w:t>
      </w:r>
    </w:p>
    <w:p w14:paraId="33E11BB7"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4"/>
        </w:rPr>
      </w:pPr>
      <w:r w:rsidRPr="00BC041A">
        <w:rPr>
          <w:rFonts w:ascii="Calibri" w:hAnsi="Calibri" w:cs="Calibri"/>
          <w:sz w:val="22"/>
          <w:szCs w:val="24"/>
        </w:rPr>
        <w:t>I sacconi che risultassero non perfettamente confezionati, sconnessi o di volume ridotto rispetto a quello previsto potranno essere rifiutati o pagati a prezzo ridotto a giudizio insindacabile dell’Ufficio di Direzione Lavori.</w:t>
      </w:r>
    </w:p>
    <w:p w14:paraId="5DF109A1"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4"/>
        </w:rPr>
      </w:pPr>
      <w:r w:rsidRPr="00BC041A">
        <w:rPr>
          <w:rFonts w:ascii="Calibri" w:hAnsi="Calibri" w:cs="Calibri"/>
          <w:sz w:val="22"/>
          <w:szCs w:val="24"/>
        </w:rPr>
        <w:t>Le procedure di riempimento e di varo dovranno essere preventivamente autorizzate dall’Ufficio di Direzione Lavori.</w:t>
      </w:r>
    </w:p>
    <w:p w14:paraId="030B50A4" w14:textId="77777777" w:rsidR="001A1A96" w:rsidRPr="002A5249" w:rsidRDefault="001A1A96" w:rsidP="00BB03A0">
      <w:pPr>
        <w:widowControl w:val="0"/>
        <w:numPr>
          <w:ilvl w:val="1"/>
          <w:numId w:val="100"/>
        </w:numPr>
        <w:tabs>
          <w:tab w:val="left" w:pos="709"/>
        </w:tabs>
        <w:autoSpaceDE w:val="0"/>
        <w:autoSpaceDN w:val="0"/>
        <w:spacing w:before="240" w:after="120" w:line="240" w:lineRule="atLeast"/>
        <w:ind w:left="425" w:hanging="425"/>
        <w:outlineLvl w:val="1"/>
        <w:rPr>
          <w:rFonts w:ascii="Calibri" w:hAnsi="Calibri" w:cs="Calibri"/>
          <w:b/>
          <w:bCs/>
          <w:sz w:val="22"/>
          <w:szCs w:val="22"/>
        </w:rPr>
      </w:pPr>
      <w:bookmarkStart w:id="602" w:name="_Toc425303178"/>
      <w:bookmarkStart w:id="603" w:name="_Toc332963479"/>
      <w:bookmarkStart w:id="604" w:name="_Toc444166683"/>
      <w:r w:rsidRPr="002A5249">
        <w:rPr>
          <w:rFonts w:ascii="Calibri" w:hAnsi="Calibri" w:cs="Calibri"/>
          <w:b/>
          <w:bCs/>
          <w:sz w:val="22"/>
          <w:szCs w:val="22"/>
        </w:rPr>
        <w:t>Tappeti filtranti zavorrati</w:t>
      </w:r>
      <w:bookmarkEnd w:id="602"/>
      <w:bookmarkEnd w:id="603"/>
      <w:bookmarkEnd w:id="604"/>
    </w:p>
    <w:p w14:paraId="64214D50" w14:textId="77777777" w:rsidR="001A1A96" w:rsidRPr="002A5249" w:rsidRDefault="001A1A96"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bookmarkStart w:id="605" w:name="_Toc425303179"/>
      <w:bookmarkStart w:id="606" w:name="_Toc332963480"/>
      <w:bookmarkStart w:id="607" w:name="_Toc444166684"/>
      <w:r w:rsidRPr="002A5249">
        <w:rPr>
          <w:rFonts w:ascii="Calibri" w:hAnsi="Calibri" w:cs="Calibri"/>
          <w:b/>
          <w:bCs/>
          <w:iCs/>
          <w:sz w:val="22"/>
          <w:szCs w:val="22"/>
        </w:rPr>
        <w:lastRenderedPageBreak/>
        <w:t>Generalità – caratteristiche dei materiali</w:t>
      </w:r>
      <w:bookmarkEnd w:id="605"/>
      <w:bookmarkEnd w:id="606"/>
      <w:bookmarkEnd w:id="607"/>
    </w:p>
    <w:p w14:paraId="6C9FD692" w14:textId="77777777" w:rsidR="001A1A96" w:rsidRPr="000F21AE" w:rsidRDefault="001A1A96" w:rsidP="001A1A96">
      <w:pPr>
        <w:widowControl w:val="0"/>
        <w:autoSpaceDE w:val="0"/>
        <w:autoSpaceDN w:val="0"/>
        <w:spacing w:line="240" w:lineRule="atLeast"/>
        <w:ind w:right="-1"/>
        <w:jc w:val="both"/>
        <w:rPr>
          <w:rStyle w:val="StileCalibri11pt"/>
          <w:b w:val="0"/>
        </w:rPr>
      </w:pPr>
      <w:r w:rsidRPr="000F21AE">
        <w:rPr>
          <w:rStyle w:val="StileCalibri11pt"/>
          <w:b w:val="0"/>
        </w:rPr>
        <w:t>Sono costituiti da un telo di geotessuto zavorrato con blocchi di calcestruzzo, in modo che il peso complessivo sia dell’ordine di 1,8</w:t>
      </w:r>
      <w:r w:rsidRPr="000F21AE">
        <w:rPr>
          <w:rStyle w:val="StileCalibri11pt"/>
          <w:b w:val="0"/>
        </w:rPr>
        <w:sym w:font="Symbol" w:char="F0B8"/>
      </w:r>
      <w:r w:rsidRPr="000F21AE">
        <w:rPr>
          <w:rStyle w:val="StileCalibri11pt"/>
          <w:b w:val="0"/>
        </w:rPr>
        <w:t>2,8 kN/m</w:t>
      </w:r>
      <w:r w:rsidRPr="000F21AE">
        <w:rPr>
          <w:rFonts w:ascii="Calibri" w:hAnsi="Calibri" w:cs="Calibri"/>
          <w:b/>
          <w:sz w:val="22"/>
          <w:szCs w:val="22"/>
          <w:vertAlign w:val="superscript"/>
        </w:rPr>
        <w:t>2</w:t>
      </w:r>
      <w:r w:rsidRPr="000F21AE">
        <w:rPr>
          <w:rStyle w:val="StileCalibri11pt"/>
          <w:b w:val="0"/>
        </w:rPr>
        <w:t xml:space="preserve"> secondo quanto previsto nel progetto, con la funzione di stabilizzazione e protezione dalla erosione dovuta alle correnti fluviali e ai moti ondosi delle scarpate e delle sponde di alvei fluviali e costieri.</w:t>
      </w:r>
    </w:p>
    <w:p w14:paraId="4AF78E15" w14:textId="77777777" w:rsidR="001A1A96"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Il telo di geotessuto dovrà essere costituito da polipropilene di alta densità, con le caratteristiche a seguito indicate, per le due tipologie più comunemente usate, di altezza H pari a 15 cm e a 20 cm rispettivamente:</w:t>
      </w:r>
    </w:p>
    <w:p w14:paraId="16129CF7" w14:textId="77777777" w:rsidR="00C63DD6" w:rsidRPr="00BC041A" w:rsidRDefault="00C63DD6" w:rsidP="001A1A96">
      <w:pPr>
        <w:widowControl w:val="0"/>
        <w:autoSpaceDE w:val="0"/>
        <w:autoSpaceDN w:val="0"/>
        <w:spacing w:line="240" w:lineRule="atLeast"/>
        <w:ind w:right="-1"/>
        <w:jc w:val="both"/>
        <w:rPr>
          <w:rFonts w:ascii="Calibri" w:hAnsi="Calibri" w:cs="Calibri"/>
          <w:sz w:val="22"/>
          <w:szCs w:val="22"/>
        </w:rPr>
      </w:pPr>
    </w:p>
    <w:p w14:paraId="631C6155" w14:textId="77777777" w:rsidR="001A1A96" w:rsidRPr="00BC041A" w:rsidRDefault="001A1A96" w:rsidP="001A1A96">
      <w:pPr>
        <w:widowControl w:val="0"/>
        <w:tabs>
          <w:tab w:val="left" w:pos="5245"/>
          <w:tab w:val="left" w:pos="7371"/>
        </w:tabs>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 xml:space="preserve">CARATTERISTICA </w:t>
      </w:r>
      <w:r w:rsidRPr="00BC041A">
        <w:rPr>
          <w:rFonts w:ascii="Calibri" w:hAnsi="Calibri" w:cs="Calibri"/>
          <w:sz w:val="22"/>
          <w:szCs w:val="22"/>
        </w:rPr>
        <w:tab/>
        <w:t xml:space="preserve">TIPO H15 </w:t>
      </w:r>
      <w:r w:rsidRPr="00BC041A">
        <w:rPr>
          <w:rFonts w:ascii="Calibri" w:hAnsi="Calibri" w:cs="Calibri"/>
          <w:sz w:val="22"/>
          <w:szCs w:val="22"/>
        </w:rPr>
        <w:tab/>
        <w:t>TIPO H20</w:t>
      </w:r>
    </w:p>
    <w:p w14:paraId="52CEDD28" w14:textId="77777777" w:rsidR="001A1A96" w:rsidRPr="00B56CD9" w:rsidRDefault="001A1A96" w:rsidP="00BB03A0">
      <w:pPr>
        <w:widowControl w:val="0"/>
        <w:numPr>
          <w:ilvl w:val="0"/>
          <w:numId w:val="107"/>
        </w:numPr>
        <w:tabs>
          <w:tab w:val="left" w:pos="851"/>
          <w:tab w:val="left" w:pos="5245"/>
          <w:tab w:val="left" w:pos="7371"/>
        </w:tabs>
        <w:autoSpaceDE w:val="0"/>
        <w:autoSpaceDN w:val="0"/>
        <w:spacing w:line="240" w:lineRule="atLeast"/>
        <w:ind w:left="850" w:hanging="425"/>
        <w:jc w:val="both"/>
        <w:rPr>
          <w:rStyle w:val="StileCalibri11pt"/>
          <w:b w:val="0"/>
        </w:rPr>
      </w:pPr>
      <w:r w:rsidRPr="00B56CD9">
        <w:rPr>
          <w:rStyle w:val="StileCalibri11pt"/>
          <w:b w:val="0"/>
        </w:rPr>
        <w:t xml:space="preserve">grammatura </w:t>
      </w:r>
      <w:r w:rsidRPr="00B56CD9">
        <w:rPr>
          <w:rStyle w:val="StileCalibri11pt"/>
          <w:b w:val="0"/>
        </w:rPr>
        <w:tab/>
        <w:t>≥ 600 g/m</w:t>
      </w:r>
      <w:r w:rsidRPr="00B56CD9">
        <w:rPr>
          <w:rFonts w:ascii="Calibri" w:hAnsi="Calibri" w:cs="Calibri"/>
          <w:b/>
          <w:sz w:val="22"/>
          <w:szCs w:val="22"/>
          <w:vertAlign w:val="superscript"/>
        </w:rPr>
        <w:t>2</w:t>
      </w:r>
      <w:r w:rsidRPr="00B56CD9">
        <w:rPr>
          <w:rStyle w:val="StileCalibri11pt"/>
          <w:b w:val="0"/>
        </w:rPr>
        <w:t xml:space="preserve"> </w:t>
      </w:r>
      <w:r w:rsidRPr="00B56CD9">
        <w:rPr>
          <w:rStyle w:val="StileCalibri11pt"/>
          <w:b w:val="0"/>
        </w:rPr>
        <w:tab/>
        <w:t>≥ 900 g/m</w:t>
      </w:r>
      <w:r w:rsidRPr="00B56CD9">
        <w:rPr>
          <w:rFonts w:ascii="Calibri" w:hAnsi="Calibri" w:cs="Calibri"/>
          <w:b/>
          <w:sz w:val="22"/>
          <w:szCs w:val="22"/>
          <w:vertAlign w:val="superscript"/>
        </w:rPr>
        <w:t>2</w:t>
      </w:r>
    </w:p>
    <w:p w14:paraId="65073B38" w14:textId="77777777" w:rsidR="001A1A96" w:rsidRPr="00BC041A" w:rsidRDefault="001A1A96" w:rsidP="00BB03A0">
      <w:pPr>
        <w:widowControl w:val="0"/>
        <w:numPr>
          <w:ilvl w:val="0"/>
          <w:numId w:val="107"/>
        </w:numPr>
        <w:tabs>
          <w:tab w:val="left" w:pos="851"/>
          <w:tab w:val="left" w:pos="5245"/>
          <w:tab w:val="left" w:pos="7371"/>
        </w:tabs>
        <w:autoSpaceDE w:val="0"/>
        <w:autoSpaceDN w:val="0"/>
        <w:spacing w:line="240" w:lineRule="atLeast"/>
        <w:ind w:left="850" w:hanging="425"/>
        <w:jc w:val="both"/>
        <w:rPr>
          <w:rFonts w:ascii="Calibri" w:hAnsi="Calibri" w:cs="Calibri"/>
          <w:sz w:val="22"/>
          <w:szCs w:val="22"/>
        </w:rPr>
      </w:pPr>
      <w:r w:rsidRPr="00BC041A">
        <w:rPr>
          <w:rFonts w:ascii="Calibri" w:hAnsi="Calibri" w:cs="Calibri"/>
          <w:sz w:val="22"/>
          <w:szCs w:val="22"/>
        </w:rPr>
        <w:t xml:space="preserve">resistenza alla trazione longitudinale </w:t>
      </w:r>
      <w:r w:rsidRPr="00BC041A">
        <w:rPr>
          <w:rFonts w:ascii="Calibri" w:hAnsi="Calibri" w:cs="Calibri"/>
          <w:sz w:val="22"/>
          <w:szCs w:val="22"/>
        </w:rPr>
        <w:tab/>
        <w:t xml:space="preserve">≥ 230 kN/m </w:t>
      </w:r>
      <w:r w:rsidRPr="00BC041A">
        <w:rPr>
          <w:rFonts w:ascii="Calibri" w:hAnsi="Calibri" w:cs="Calibri"/>
          <w:sz w:val="22"/>
          <w:szCs w:val="22"/>
        </w:rPr>
        <w:tab/>
        <w:t>≥ 280 kN/m</w:t>
      </w:r>
    </w:p>
    <w:p w14:paraId="6177BE90" w14:textId="77777777" w:rsidR="001A1A96" w:rsidRPr="00BC041A" w:rsidRDefault="001A1A96" w:rsidP="00BB03A0">
      <w:pPr>
        <w:widowControl w:val="0"/>
        <w:numPr>
          <w:ilvl w:val="0"/>
          <w:numId w:val="107"/>
        </w:numPr>
        <w:tabs>
          <w:tab w:val="left" w:pos="851"/>
          <w:tab w:val="left" w:pos="5245"/>
          <w:tab w:val="left" w:pos="7371"/>
        </w:tabs>
        <w:autoSpaceDE w:val="0"/>
        <w:autoSpaceDN w:val="0"/>
        <w:spacing w:line="240" w:lineRule="atLeast"/>
        <w:ind w:left="850" w:hanging="425"/>
        <w:jc w:val="both"/>
        <w:rPr>
          <w:rFonts w:ascii="Calibri" w:hAnsi="Calibri" w:cs="Calibri"/>
          <w:sz w:val="22"/>
          <w:szCs w:val="22"/>
        </w:rPr>
      </w:pPr>
      <w:r w:rsidRPr="00BC041A">
        <w:rPr>
          <w:rFonts w:ascii="Calibri" w:hAnsi="Calibri" w:cs="Calibri"/>
          <w:sz w:val="22"/>
          <w:szCs w:val="22"/>
        </w:rPr>
        <w:t xml:space="preserve">allungamento longitudinale </w:t>
      </w:r>
      <w:r w:rsidRPr="00BC041A">
        <w:rPr>
          <w:rFonts w:ascii="Calibri" w:hAnsi="Calibri" w:cs="Calibri"/>
          <w:sz w:val="22"/>
          <w:szCs w:val="22"/>
        </w:rPr>
        <w:tab/>
        <w:t xml:space="preserve">≤ 20% </w:t>
      </w:r>
      <w:r w:rsidRPr="00BC041A">
        <w:rPr>
          <w:rFonts w:ascii="Calibri" w:hAnsi="Calibri" w:cs="Calibri"/>
          <w:sz w:val="22"/>
          <w:szCs w:val="22"/>
        </w:rPr>
        <w:tab/>
        <w:t>≤ 25%</w:t>
      </w:r>
    </w:p>
    <w:p w14:paraId="49D697BE" w14:textId="77777777" w:rsidR="001A1A96" w:rsidRPr="00BC041A" w:rsidRDefault="001A1A96" w:rsidP="00BB03A0">
      <w:pPr>
        <w:widowControl w:val="0"/>
        <w:numPr>
          <w:ilvl w:val="0"/>
          <w:numId w:val="107"/>
        </w:numPr>
        <w:tabs>
          <w:tab w:val="left" w:pos="851"/>
          <w:tab w:val="left" w:pos="5245"/>
          <w:tab w:val="left" w:pos="7371"/>
        </w:tabs>
        <w:autoSpaceDE w:val="0"/>
        <w:autoSpaceDN w:val="0"/>
        <w:spacing w:line="240" w:lineRule="atLeast"/>
        <w:ind w:left="850" w:hanging="425"/>
        <w:jc w:val="both"/>
        <w:rPr>
          <w:rFonts w:ascii="Calibri" w:hAnsi="Calibri" w:cs="Calibri"/>
          <w:sz w:val="22"/>
          <w:szCs w:val="22"/>
        </w:rPr>
      </w:pPr>
      <w:r w:rsidRPr="00BC041A">
        <w:rPr>
          <w:rFonts w:ascii="Calibri" w:hAnsi="Calibri" w:cs="Calibri"/>
          <w:sz w:val="22"/>
          <w:szCs w:val="22"/>
        </w:rPr>
        <w:t xml:space="preserve">resistenza alla trazione trasversale </w:t>
      </w:r>
      <w:r w:rsidRPr="00BC041A">
        <w:rPr>
          <w:rFonts w:ascii="Calibri" w:hAnsi="Calibri" w:cs="Calibri"/>
          <w:sz w:val="22"/>
          <w:szCs w:val="22"/>
        </w:rPr>
        <w:tab/>
        <w:t xml:space="preserve">≥ 40 kN/m </w:t>
      </w:r>
      <w:r w:rsidRPr="00BC041A">
        <w:rPr>
          <w:rFonts w:ascii="Calibri" w:hAnsi="Calibri" w:cs="Calibri"/>
          <w:sz w:val="22"/>
          <w:szCs w:val="22"/>
        </w:rPr>
        <w:tab/>
        <w:t>≥ 50 kN/m</w:t>
      </w:r>
    </w:p>
    <w:p w14:paraId="48883069" w14:textId="77777777" w:rsidR="001A1A96" w:rsidRPr="00BC041A" w:rsidRDefault="001A1A96" w:rsidP="00BB03A0">
      <w:pPr>
        <w:widowControl w:val="0"/>
        <w:numPr>
          <w:ilvl w:val="0"/>
          <w:numId w:val="107"/>
        </w:numPr>
        <w:tabs>
          <w:tab w:val="left" w:pos="851"/>
          <w:tab w:val="left" w:pos="5245"/>
          <w:tab w:val="left" w:pos="7371"/>
        </w:tabs>
        <w:autoSpaceDE w:val="0"/>
        <w:autoSpaceDN w:val="0"/>
        <w:spacing w:line="240" w:lineRule="atLeast"/>
        <w:ind w:left="850" w:hanging="425"/>
        <w:jc w:val="both"/>
        <w:rPr>
          <w:rFonts w:ascii="Calibri" w:hAnsi="Calibri" w:cs="Calibri"/>
          <w:sz w:val="22"/>
          <w:szCs w:val="22"/>
        </w:rPr>
      </w:pPr>
      <w:r w:rsidRPr="00BC041A">
        <w:rPr>
          <w:rFonts w:ascii="Calibri" w:hAnsi="Calibri" w:cs="Calibri"/>
          <w:sz w:val="22"/>
          <w:szCs w:val="22"/>
        </w:rPr>
        <w:t xml:space="preserve">allungamento longitudinale </w:t>
      </w:r>
      <w:r w:rsidRPr="00BC041A">
        <w:rPr>
          <w:rFonts w:ascii="Calibri" w:hAnsi="Calibri" w:cs="Calibri"/>
          <w:sz w:val="22"/>
          <w:szCs w:val="22"/>
        </w:rPr>
        <w:tab/>
        <w:t xml:space="preserve">≤ 20% </w:t>
      </w:r>
      <w:r w:rsidRPr="00BC041A">
        <w:rPr>
          <w:rFonts w:ascii="Calibri" w:hAnsi="Calibri" w:cs="Calibri"/>
          <w:sz w:val="22"/>
          <w:szCs w:val="22"/>
        </w:rPr>
        <w:tab/>
        <w:t>≤ 25%</w:t>
      </w:r>
    </w:p>
    <w:p w14:paraId="2BB60490" w14:textId="77777777" w:rsidR="001A1A96" w:rsidRPr="00B56CD9" w:rsidRDefault="001A1A96" w:rsidP="00BB03A0">
      <w:pPr>
        <w:widowControl w:val="0"/>
        <w:numPr>
          <w:ilvl w:val="0"/>
          <w:numId w:val="107"/>
        </w:numPr>
        <w:tabs>
          <w:tab w:val="left" w:pos="851"/>
          <w:tab w:val="left" w:pos="5245"/>
          <w:tab w:val="left" w:pos="7371"/>
        </w:tabs>
        <w:autoSpaceDE w:val="0"/>
        <w:autoSpaceDN w:val="0"/>
        <w:spacing w:line="240" w:lineRule="atLeast"/>
        <w:ind w:left="850" w:hanging="425"/>
        <w:jc w:val="both"/>
        <w:rPr>
          <w:rStyle w:val="StileCalibri11pt"/>
          <w:b w:val="0"/>
        </w:rPr>
      </w:pPr>
      <w:r w:rsidRPr="00B56CD9">
        <w:rPr>
          <w:rStyle w:val="StileCalibri11pt"/>
          <w:b w:val="0"/>
        </w:rPr>
        <w:t xml:space="preserve">permeabilità all'acqua (UNI EN 11058) </w:t>
      </w:r>
      <w:r w:rsidRPr="00B56CD9">
        <w:rPr>
          <w:rStyle w:val="StileCalibri11pt"/>
          <w:b w:val="0"/>
        </w:rPr>
        <w:tab/>
        <w:t>10</w:t>
      </w:r>
      <w:r w:rsidRPr="00B56CD9">
        <w:rPr>
          <w:rStyle w:val="StileCalibri11pt"/>
          <w:b w:val="0"/>
        </w:rPr>
        <w:sym w:font="Symbol" w:char="F0B8"/>
      </w:r>
      <w:r w:rsidRPr="00B56CD9">
        <w:rPr>
          <w:rStyle w:val="StileCalibri11pt"/>
          <w:b w:val="0"/>
        </w:rPr>
        <w:t>30 l/m</w:t>
      </w:r>
      <w:r w:rsidRPr="00B56CD9">
        <w:rPr>
          <w:rFonts w:ascii="Calibri" w:hAnsi="Calibri" w:cs="Calibri"/>
          <w:b/>
          <w:sz w:val="22"/>
          <w:szCs w:val="22"/>
          <w:vertAlign w:val="superscript"/>
        </w:rPr>
        <w:t>2</w:t>
      </w:r>
      <w:r w:rsidRPr="00B56CD9">
        <w:rPr>
          <w:rStyle w:val="StileCalibri11pt"/>
          <w:b w:val="0"/>
        </w:rPr>
        <w:t>s</w:t>
      </w:r>
      <w:r w:rsidRPr="00B56CD9">
        <w:rPr>
          <w:rStyle w:val="StileCalibri11pt"/>
          <w:b w:val="0"/>
        </w:rPr>
        <w:tab/>
        <w:t>10</w:t>
      </w:r>
      <w:r w:rsidRPr="00B56CD9">
        <w:rPr>
          <w:rStyle w:val="StileCalibri11pt"/>
          <w:b w:val="0"/>
        </w:rPr>
        <w:sym w:font="Symbol" w:char="F0B8"/>
      </w:r>
      <w:r w:rsidRPr="00B56CD9">
        <w:rPr>
          <w:rStyle w:val="StileCalibri11pt"/>
          <w:b w:val="0"/>
        </w:rPr>
        <w:t>30 l/m</w:t>
      </w:r>
      <w:r w:rsidRPr="00B56CD9">
        <w:rPr>
          <w:rFonts w:ascii="Calibri" w:hAnsi="Calibri" w:cs="Calibri"/>
          <w:b/>
          <w:sz w:val="22"/>
          <w:szCs w:val="22"/>
          <w:vertAlign w:val="superscript"/>
        </w:rPr>
        <w:t>2</w:t>
      </w:r>
      <w:r w:rsidRPr="00B56CD9">
        <w:rPr>
          <w:rStyle w:val="StileCalibri11pt"/>
          <w:b w:val="0"/>
        </w:rPr>
        <w:t>s</w:t>
      </w:r>
    </w:p>
    <w:p w14:paraId="00D9C8AE" w14:textId="77777777" w:rsidR="001A1A96" w:rsidRPr="00BC041A" w:rsidRDefault="001A1A96" w:rsidP="00BB03A0">
      <w:pPr>
        <w:widowControl w:val="0"/>
        <w:numPr>
          <w:ilvl w:val="0"/>
          <w:numId w:val="107"/>
        </w:numPr>
        <w:tabs>
          <w:tab w:val="left" w:pos="851"/>
          <w:tab w:val="left" w:pos="5245"/>
          <w:tab w:val="left" w:pos="7371"/>
        </w:tabs>
        <w:autoSpaceDE w:val="0"/>
        <w:autoSpaceDN w:val="0"/>
        <w:spacing w:line="240" w:lineRule="atLeast"/>
        <w:ind w:left="850" w:hanging="425"/>
        <w:jc w:val="both"/>
        <w:rPr>
          <w:rFonts w:ascii="Calibri" w:hAnsi="Calibri" w:cs="Calibri"/>
          <w:sz w:val="22"/>
          <w:szCs w:val="22"/>
        </w:rPr>
      </w:pPr>
      <w:r w:rsidRPr="00BC041A">
        <w:rPr>
          <w:rFonts w:ascii="Calibri" w:hAnsi="Calibri" w:cs="Calibri"/>
          <w:sz w:val="22"/>
          <w:szCs w:val="22"/>
        </w:rPr>
        <w:t xml:space="preserve">percentuale massima fori di diametro </w:t>
      </w:r>
      <w:r w:rsidRPr="00BC041A">
        <w:rPr>
          <w:rFonts w:ascii="Calibri" w:hAnsi="Calibri" w:cs="Calibri"/>
          <w:sz w:val="22"/>
          <w:szCs w:val="22"/>
        </w:rPr>
        <w:sym w:font="Symbol" w:char="F0A3"/>
      </w:r>
      <w:r w:rsidRPr="00BC041A">
        <w:rPr>
          <w:rFonts w:ascii="Calibri" w:hAnsi="Calibri" w:cs="Calibri"/>
          <w:sz w:val="22"/>
          <w:szCs w:val="22"/>
        </w:rPr>
        <w:t xml:space="preserve"> 0,3 mm </w:t>
      </w:r>
      <w:r w:rsidRPr="00BC041A">
        <w:rPr>
          <w:rFonts w:ascii="Calibri" w:hAnsi="Calibri" w:cs="Calibri"/>
          <w:sz w:val="22"/>
          <w:szCs w:val="22"/>
        </w:rPr>
        <w:tab/>
        <w:t xml:space="preserve">90% </w:t>
      </w:r>
      <w:r w:rsidRPr="00BC041A">
        <w:rPr>
          <w:rFonts w:ascii="Calibri" w:hAnsi="Calibri" w:cs="Calibri"/>
          <w:sz w:val="22"/>
          <w:szCs w:val="22"/>
        </w:rPr>
        <w:tab/>
        <w:t>90%</w:t>
      </w:r>
    </w:p>
    <w:p w14:paraId="3DF46FD0" w14:textId="77777777" w:rsidR="001A1A96" w:rsidRPr="00BC041A" w:rsidRDefault="001A1A96" w:rsidP="00BB03A0">
      <w:pPr>
        <w:widowControl w:val="0"/>
        <w:numPr>
          <w:ilvl w:val="0"/>
          <w:numId w:val="107"/>
        </w:numPr>
        <w:tabs>
          <w:tab w:val="left" w:pos="851"/>
          <w:tab w:val="left" w:pos="5245"/>
          <w:tab w:val="left" w:pos="7371"/>
        </w:tabs>
        <w:autoSpaceDE w:val="0"/>
        <w:autoSpaceDN w:val="0"/>
        <w:spacing w:line="240" w:lineRule="atLeast"/>
        <w:ind w:left="850" w:hanging="425"/>
        <w:jc w:val="both"/>
        <w:rPr>
          <w:rFonts w:ascii="Calibri" w:hAnsi="Calibri" w:cs="Calibri"/>
          <w:sz w:val="22"/>
          <w:szCs w:val="22"/>
        </w:rPr>
      </w:pPr>
      <w:r w:rsidRPr="00BC041A">
        <w:rPr>
          <w:rFonts w:ascii="Calibri" w:hAnsi="Calibri" w:cs="Calibri"/>
          <w:sz w:val="22"/>
          <w:szCs w:val="22"/>
        </w:rPr>
        <w:t xml:space="preserve">percentuale massima fori di diametro </w:t>
      </w:r>
      <w:r w:rsidRPr="00BC041A">
        <w:rPr>
          <w:rFonts w:ascii="Calibri" w:hAnsi="Calibri" w:cs="Calibri"/>
          <w:sz w:val="22"/>
          <w:szCs w:val="22"/>
        </w:rPr>
        <w:sym w:font="Symbol" w:char="F0A3"/>
      </w:r>
      <w:r w:rsidRPr="00BC041A">
        <w:rPr>
          <w:rFonts w:ascii="Calibri" w:hAnsi="Calibri" w:cs="Calibri"/>
          <w:sz w:val="22"/>
          <w:szCs w:val="22"/>
        </w:rPr>
        <w:t xml:space="preserve"> 0,5 mm </w:t>
      </w:r>
      <w:r w:rsidRPr="00BC041A">
        <w:rPr>
          <w:rFonts w:ascii="Calibri" w:hAnsi="Calibri" w:cs="Calibri"/>
          <w:sz w:val="22"/>
          <w:szCs w:val="22"/>
        </w:rPr>
        <w:tab/>
        <w:t xml:space="preserve">80% </w:t>
      </w:r>
      <w:r w:rsidRPr="00BC041A">
        <w:rPr>
          <w:rFonts w:ascii="Calibri" w:hAnsi="Calibri" w:cs="Calibri"/>
          <w:sz w:val="22"/>
          <w:szCs w:val="22"/>
        </w:rPr>
        <w:tab/>
        <w:t>80%</w:t>
      </w:r>
    </w:p>
    <w:p w14:paraId="657245AB" w14:textId="77777777" w:rsidR="00C63DD6" w:rsidRDefault="00C63DD6" w:rsidP="001A1A96">
      <w:pPr>
        <w:widowControl w:val="0"/>
        <w:autoSpaceDE w:val="0"/>
        <w:autoSpaceDN w:val="0"/>
        <w:spacing w:line="240" w:lineRule="atLeast"/>
        <w:ind w:right="-1"/>
        <w:jc w:val="both"/>
        <w:rPr>
          <w:rFonts w:ascii="Calibri" w:hAnsi="Calibri" w:cs="Calibri"/>
          <w:sz w:val="22"/>
          <w:szCs w:val="22"/>
        </w:rPr>
      </w:pPr>
    </w:p>
    <w:p w14:paraId="6BE7A4E2"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 dispositivi di ancoraggio dei cubetti di calcestruzzo cementizio al geotessuto dovranno essere costituiti da speciali chiodi di fibra sintetica altamente resistente (poliossimetilene) della lunghezza di 10</w:t>
      </w:r>
      <w:r w:rsidRPr="00BC041A">
        <w:rPr>
          <w:rFonts w:ascii="Calibri" w:hAnsi="Calibri" w:cs="Calibri"/>
          <w:sz w:val="22"/>
          <w:szCs w:val="22"/>
        </w:rPr>
        <w:sym w:font="Symbol" w:char="F0B8"/>
      </w:r>
      <w:r w:rsidRPr="00BC041A">
        <w:rPr>
          <w:rFonts w:ascii="Calibri" w:hAnsi="Calibri" w:cs="Calibri"/>
          <w:sz w:val="22"/>
          <w:szCs w:val="22"/>
        </w:rPr>
        <w:t>15 cm circa e di diametro in testa di 3 cm, con le seguenti caratteristiche meccaniche:</w:t>
      </w:r>
    </w:p>
    <w:p w14:paraId="30AD644B" w14:textId="77777777" w:rsidR="001A1A96" w:rsidRPr="00BC041A" w:rsidRDefault="001A1A96" w:rsidP="001A1A96">
      <w:pPr>
        <w:widowControl w:val="0"/>
        <w:tabs>
          <w:tab w:val="left" w:pos="7371"/>
        </w:tabs>
        <w:autoSpaceDE w:val="0"/>
        <w:autoSpaceDN w:val="0"/>
        <w:spacing w:line="240" w:lineRule="atLeast"/>
        <w:ind w:left="5245" w:right="-1"/>
        <w:jc w:val="both"/>
        <w:rPr>
          <w:rFonts w:ascii="Calibri" w:hAnsi="Calibri" w:cs="Calibri"/>
          <w:sz w:val="22"/>
          <w:szCs w:val="22"/>
        </w:rPr>
      </w:pPr>
      <w:r w:rsidRPr="00BC041A">
        <w:rPr>
          <w:rFonts w:ascii="Calibri" w:hAnsi="Calibri" w:cs="Calibri"/>
          <w:sz w:val="22"/>
          <w:szCs w:val="22"/>
        </w:rPr>
        <w:t xml:space="preserve">TIPO H15 </w:t>
      </w:r>
      <w:r w:rsidRPr="00BC041A">
        <w:rPr>
          <w:rFonts w:ascii="Calibri" w:hAnsi="Calibri" w:cs="Calibri"/>
          <w:sz w:val="22"/>
          <w:szCs w:val="22"/>
        </w:rPr>
        <w:tab/>
        <w:t>TIPO H20</w:t>
      </w:r>
    </w:p>
    <w:p w14:paraId="06ED6432" w14:textId="77777777" w:rsidR="001A1A96" w:rsidRPr="00BC041A" w:rsidRDefault="001A1A96" w:rsidP="00BB03A0">
      <w:pPr>
        <w:widowControl w:val="0"/>
        <w:numPr>
          <w:ilvl w:val="0"/>
          <w:numId w:val="108"/>
        </w:numPr>
        <w:tabs>
          <w:tab w:val="left" w:pos="851"/>
          <w:tab w:val="left" w:pos="5245"/>
          <w:tab w:val="left" w:pos="7371"/>
        </w:tabs>
        <w:autoSpaceDE w:val="0"/>
        <w:autoSpaceDN w:val="0"/>
        <w:spacing w:line="240" w:lineRule="atLeast"/>
        <w:ind w:left="850" w:hanging="425"/>
        <w:jc w:val="both"/>
        <w:rPr>
          <w:rFonts w:ascii="Calibri" w:hAnsi="Calibri" w:cs="Calibri"/>
          <w:sz w:val="22"/>
          <w:szCs w:val="22"/>
        </w:rPr>
      </w:pPr>
      <w:r w:rsidRPr="00BC041A">
        <w:rPr>
          <w:rFonts w:ascii="Calibri" w:hAnsi="Calibri" w:cs="Calibri"/>
          <w:sz w:val="22"/>
          <w:szCs w:val="22"/>
        </w:rPr>
        <w:t xml:space="preserve">resistenza a trazione </w:t>
      </w:r>
      <w:r w:rsidRPr="00BC041A">
        <w:rPr>
          <w:rFonts w:ascii="Calibri" w:hAnsi="Calibri" w:cs="Calibri"/>
          <w:sz w:val="22"/>
          <w:szCs w:val="22"/>
        </w:rPr>
        <w:tab/>
      </w:r>
      <w:r w:rsidRPr="00BC041A">
        <w:rPr>
          <w:rFonts w:ascii="Calibri" w:hAnsi="Calibri" w:cs="Calibri"/>
          <w:sz w:val="22"/>
          <w:szCs w:val="22"/>
        </w:rPr>
        <w:sym w:font="Symbol" w:char="F0B3"/>
      </w:r>
      <w:r w:rsidRPr="00BC041A">
        <w:rPr>
          <w:rFonts w:ascii="Calibri" w:hAnsi="Calibri" w:cs="Calibri"/>
          <w:sz w:val="22"/>
          <w:szCs w:val="22"/>
        </w:rPr>
        <w:t xml:space="preserve"> 1,8 kN </w:t>
      </w:r>
      <w:r w:rsidRPr="00BC041A">
        <w:rPr>
          <w:rFonts w:ascii="Calibri" w:hAnsi="Calibri" w:cs="Calibri"/>
          <w:sz w:val="22"/>
          <w:szCs w:val="22"/>
        </w:rPr>
        <w:tab/>
      </w:r>
      <w:r w:rsidRPr="00BC041A">
        <w:rPr>
          <w:rFonts w:ascii="Calibri" w:hAnsi="Calibri" w:cs="Calibri"/>
          <w:sz w:val="22"/>
          <w:szCs w:val="22"/>
        </w:rPr>
        <w:sym w:font="Symbol" w:char="F0B3"/>
      </w:r>
      <w:r w:rsidRPr="00BC041A">
        <w:rPr>
          <w:rFonts w:ascii="Calibri" w:hAnsi="Calibri" w:cs="Calibri"/>
          <w:sz w:val="22"/>
          <w:szCs w:val="22"/>
        </w:rPr>
        <w:t xml:space="preserve"> 2,5</w:t>
      </w:r>
      <w:r w:rsidRPr="00BC041A">
        <w:rPr>
          <w:rFonts w:ascii="Calibri" w:hAnsi="Calibri" w:cs="Calibri"/>
          <w:sz w:val="22"/>
          <w:szCs w:val="22"/>
        </w:rPr>
        <w:sym w:font="Symbol" w:char="F0B8"/>
      </w:r>
      <w:r w:rsidRPr="00BC041A">
        <w:rPr>
          <w:rFonts w:ascii="Calibri" w:hAnsi="Calibri" w:cs="Calibri"/>
          <w:sz w:val="22"/>
          <w:szCs w:val="22"/>
        </w:rPr>
        <w:t>3 kN</w:t>
      </w:r>
    </w:p>
    <w:p w14:paraId="5C298890" w14:textId="77777777" w:rsidR="001A1A96" w:rsidRPr="00BC041A" w:rsidRDefault="001A1A96" w:rsidP="00BB03A0">
      <w:pPr>
        <w:widowControl w:val="0"/>
        <w:numPr>
          <w:ilvl w:val="0"/>
          <w:numId w:val="108"/>
        </w:numPr>
        <w:tabs>
          <w:tab w:val="left" w:pos="851"/>
          <w:tab w:val="left" w:pos="5245"/>
          <w:tab w:val="left" w:pos="7371"/>
        </w:tabs>
        <w:autoSpaceDE w:val="0"/>
        <w:autoSpaceDN w:val="0"/>
        <w:spacing w:line="240" w:lineRule="atLeast"/>
        <w:ind w:left="850" w:hanging="425"/>
        <w:jc w:val="both"/>
        <w:rPr>
          <w:rFonts w:ascii="Calibri" w:hAnsi="Calibri" w:cs="Calibri"/>
          <w:sz w:val="22"/>
          <w:szCs w:val="22"/>
        </w:rPr>
      </w:pPr>
      <w:r w:rsidRPr="00BC041A">
        <w:rPr>
          <w:rFonts w:ascii="Calibri" w:hAnsi="Calibri" w:cs="Calibri"/>
          <w:sz w:val="22"/>
          <w:szCs w:val="22"/>
        </w:rPr>
        <w:t xml:space="preserve">resistenza al taglio </w:t>
      </w:r>
      <w:r w:rsidRPr="00BC041A">
        <w:rPr>
          <w:rFonts w:ascii="Calibri" w:hAnsi="Calibri" w:cs="Calibri"/>
          <w:sz w:val="22"/>
          <w:szCs w:val="22"/>
        </w:rPr>
        <w:tab/>
      </w:r>
      <w:r w:rsidRPr="00BC041A">
        <w:rPr>
          <w:rFonts w:ascii="Calibri" w:hAnsi="Calibri" w:cs="Calibri"/>
          <w:sz w:val="22"/>
          <w:szCs w:val="22"/>
        </w:rPr>
        <w:sym w:font="Symbol" w:char="F0B3"/>
      </w:r>
      <w:r w:rsidRPr="00BC041A">
        <w:rPr>
          <w:rFonts w:ascii="Calibri" w:hAnsi="Calibri" w:cs="Calibri"/>
          <w:sz w:val="22"/>
          <w:szCs w:val="22"/>
        </w:rPr>
        <w:t xml:space="preserve"> 1,9 kN </w:t>
      </w:r>
      <w:r w:rsidRPr="00BC041A">
        <w:rPr>
          <w:rFonts w:ascii="Calibri" w:hAnsi="Calibri" w:cs="Calibri"/>
          <w:sz w:val="22"/>
          <w:szCs w:val="22"/>
        </w:rPr>
        <w:tab/>
      </w:r>
      <w:r w:rsidRPr="00BC041A">
        <w:rPr>
          <w:rFonts w:ascii="Calibri" w:hAnsi="Calibri" w:cs="Calibri"/>
          <w:sz w:val="22"/>
          <w:szCs w:val="22"/>
        </w:rPr>
        <w:sym w:font="Symbol" w:char="F0B3"/>
      </w:r>
      <w:r w:rsidRPr="00BC041A">
        <w:rPr>
          <w:rFonts w:ascii="Calibri" w:hAnsi="Calibri" w:cs="Calibri"/>
          <w:sz w:val="22"/>
          <w:szCs w:val="22"/>
        </w:rPr>
        <w:t xml:space="preserve"> 2,5</w:t>
      </w:r>
      <w:r w:rsidRPr="00BC041A">
        <w:rPr>
          <w:rFonts w:ascii="Calibri" w:hAnsi="Calibri" w:cs="Calibri"/>
          <w:sz w:val="22"/>
          <w:szCs w:val="22"/>
        </w:rPr>
        <w:sym w:font="Symbol" w:char="F0B8"/>
      </w:r>
      <w:r w:rsidRPr="00BC041A">
        <w:rPr>
          <w:rFonts w:ascii="Calibri" w:hAnsi="Calibri" w:cs="Calibri"/>
          <w:sz w:val="22"/>
          <w:szCs w:val="22"/>
        </w:rPr>
        <w:t>3 kN</w:t>
      </w:r>
    </w:p>
    <w:p w14:paraId="4068D135" w14:textId="77777777" w:rsidR="001A1A96" w:rsidRPr="002A5249" w:rsidRDefault="001A1A96"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bookmarkStart w:id="608" w:name="_Toc425303180"/>
      <w:bookmarkStart w:id="609" w:name="_Toc332963481"/>
      <w:bookmarkStart w:id="610" w:name="_Toc444166685"/>
      <w:r w:rsidRPr="002A5249">
        <w:rPr>
          <w:rFonts w:ascii="Calibri" w:hAnsi="Calibri" w:cs="Calibri"/>
          <w:b/>
          <w:bCs/>
          <w:iCs/>
          <w:sz w:val="22"/>
          <w:szCs w:val="22"/>
        </w:rPr>
        <w:t>Prove di accettazione e controllo</w:t>
      </w:r>
      <w:bookmarkEnd w:id="608"/>
      <w:bookmarkEnd w:id="609"/>
      <w:bookmarkEnd w:id="610"/>
    </w:p>
    <w:p w14:paraId="102EB061"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Ciascun blocco dovrà essere ancorato al tessuto per mezzo di due o più chiodi a seconda delle necessità e delle previsioni di progetto. I blocchi di zavorra dovranno essere costituiti da CALCESTRUZZO NON STRUTTURALE C 16/20 (conforme alle Norme Tecniche 2008) gettato entro apposito cassero direttamente sul geotessuto già munito di chiodi di ancoraggio.</w:t>
      </w:r>
    </w:p>
    <w:p w14:paraId="6A312FB5"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Il calcestruzzo potrà essere fornito preconfezionato e non sarà armato; i chiodi di ancoraggio saranno collocati in modo da tenere conto dell'allungamento del geotessuto.</w:t>
      </w:r>
    </w:p>
    <w:p w14:paraId="7C0034FA"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 xml:space="preserve">La stabilizzazione della sponda con tappeto filtrante zavorrato dovrà essere ottenuta mediante la posa in acqua e fuori acqua di unità di fabbricazione di lunghezza variabile e larghezza pari a </w:t>
      </w:r>
      <w:r w:rsidRPr="00BC041A">
        <w:rPr>
          <w:rFonts w:ascii="Calibri" w:hAnsi="Calibri" w:cs="Calibri"/>
          <w:sz w:val="22"/>
          <w:szCs w:val="22"/>
        </w:rPr>
        <w:sym w:font="Symbol" w:char="F07E"/>
      </w:r>
      <w:r w:rsidRPr="00BC041A">
        <w:rPr>
          <w:rFonts w:ascii="Calibri" w:hAnsi="Calibri" w:cs="Calibri"/>
          <w:sz w:val="22"/>
          <w:szCs w:val="22"/>
        </w:rPr>
        <w:t>2,5</w:t>
      </w:r>
      <w:r w:rsidRPr="00BC041A">
        <w:rPr>
          <w:rFonts w:ascii="Calibri" w:hAnsi="Calibri" w:cs="Calibri"/>
          <w:sz w:val="22"/>
          <w:szCs w:val="22"/>
        </w:rPr>
        <w:sym w:font="Symbol" w:char="F0B8"/>
      </w:r>
      <w:r w:rsidRPr="00BC041A">
        <w:rPr>
          <w:rFonts w:ascii="Calibri" w:hAnsi="Calibri" w:cs="Calibri"/>
          <w:sz w:val="22"/>
          <w:szCs w:val="22"/>
        </w:rPr>
        <w:t>3 m; il telo di geotessuto dovrà avere lunghezza maggiore rispetto a quella nominale dell'unità.</w:t>
      </w:r>
    </w:p>
    <w:p w14:paraId="2EFD4F2F" w14:textId="77777777" w:rsidR="001A1A96"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Le singole unità dovranno essere collocate in opera parallele le une alle altre, sovrapponendo la parte zavorrata sul lembo di geotessuto sporgente per almeno 20 cm sulla unità precedentemente posata. Dovranno essere adottati adeguati sistemi e dispositivi per garantire il posizionamento in opera del tappeto secondo il progetto.</w:t>
      </w:r>
    </w:p>
    <w:p w14:paraId="46D39B5C" w14:textId="77777777" w:rsidR="00075BE3" w:rsidRDefault="00075BE3" w:rsidP="001A1A96">
      <w:pPr>
        <w:widowControl w:val="0"/>
        <w:autoSpaceDE w:val="0"/>
        <w:autoSpaceDN w:val="0"/>
        <w:spacing w:line="240" w:lineRule="atLeast"/>
        <w:ind w:right="-1"/>
        <w:jc w:val="both"/>
        <w:rPr>
          <w:rFonts w:ascii="Calibri" w:hAnsi="Calibri" w:cs="Calibri"/>
          <w:sz w:val="22"/>
          <w:szCs w:val="22"/>
        </w:rPr>
      </w:pPr>
    </w:p>
    <w:p w14:paraId="3EFBF7BB" w14:textId="77777777" w:rsidR="00075BE3" w:rsidRDefault="00075BE3" w:rsidP="001A1A96">
      <w:pPr>
        <w:widowControl w:val="0"/>
        <w:autoSpaceDE w:val="0"/>
        <w:autoSpaceDN w:val="0"/>
        <w:spacing w:line="240" w:lineRule="atLeast"/>
        <w:ind w:right="-1"/>
        <w:jc w:val="both"/>
        <w:rPr>
          <w:rFonts w:ascii="Calibri" w:hAnsi="Calibri" w:cs="Calibri"/>
          <w:sz w:val="22"/>
          <w:szCs w:val="22"/>
        </w:rPr>
      </w:pPr>
    </w:p>
    <w:p w14:paraId="635B9C92" w14:textId="77777777" w:rsidR="00075BE3" w:rsidRDefault="00075BE3" w:rsidP="001A1A96">
      <w:pPr>
        <w:widowControl w:val="0"/>
        <w:autoSpaceDE w:val="0"/>
        <w:autoSpaceDN w:val="0"/>
        <w:spacing w:line="240" w:lineRule="atLeast"/>
        <w:ind w:right="-1"/>
        <w:jc w:val="both"/>
        <w:rPr>
          <w:rFonts w:ascii="Calibri" w:hAnsi="Calibri" w:cs="Calibri"/>
          <w:sz w:val="22"/>
          <w:szCs w:val="22"/>
        </w:rPr>
      </w:pPr>
    </w:p>
    <w:p w14:paraId="4C926C7F" w14:textId="77777777" w:rsidR="00075BE3" w:rsidRPr="00BC041A" w:rsidRDefault="00075BE3" w:rsidP="001A1A96">
      <w:pPr>
        <w:widowControl w:val="0"/>
        <w:autoSpaceDE w:val="0"/>
        <w:autoSpaceDN w:val="0"/>
        <w:spacing w:line="240" w:lineRule="atLeast"/>
        <w:ind w:right="-1"/>
        <w:jc w:val="both"/>
        <w:rPr>
          <w:rFonts w:ascii="Calibri" w:hAnsi="Calibri" w:cs="Calibri"/>
          <w:sz w:val="22"/>
          <w:szCs w:val="22"/>
        </w:rPr>
      </w:pPr>
    </w:p>
    <w:p w14:paraId="28592DB6" w14:textId="77777777" w:rsidR="001A1A96" w:rsidRDefault="001A1A96" w:rsidP="00BB03A0">
      <w:pPr>
        <w:widowControl w:val="0"/>
        <w:numPr>
          <w:ilvl w:val="1"/>
          <w:numId w:val="100"/>
        </w:numPr>
        <w:tabs>
          <w:tab w:val="left" w:pos="709"/>
        </w:tabs>
        <w:autoSpaceDE w:val="0"/>
        <w:autoSpaceDN w:val="0"/>
        <w:spacing w:before="240" w:after="120" w:line="240" w:lineRule="atLeast"/>
        <w:ind w:left="425" w:hanging="425"/>
        <w:outlineLvl w:val="1"/>
        <w:rPr>
          <w:rFonts w:ascii="Calibri" w:hAnsi="Calibri" w:cs="Calibri"/>
          <w:b/>
          <w:bCs/>
          <w:sz w:val="22"/>
          <w:szCs w:val="22"/>
        </w:rPr>
      </w:pPr>
      <w:bookmarkStart w:id="611" w:name="_Toc425303181"/>
      <w:bookmarkStart w:id="612" w:name="_Toc332963482"/>
      <w:bookmarkStart w:id="613" w:name="_Toc444166686"/>
      <w:r w:rsidRPr="002A5249">
        <w:rPr>
          <w:rFonts w:ascii="Calibri" w:hAnsi="Calibri" w:cs="Calibri"/>
          <w:b/>
          <w:bCs/>
          <w:sz w:val="22"/>
          <w:szCs w:val="22"/>
        </w:rPr>
        <w:t>Teli ripartitori di carichi</w:t>
      </w:r>
      <w:bookmarkEnd w:id="611"/>
      <w:bookmarkEnd w:id="612"/>
      <w:bookmarkEnd w:id="613"/>
    </w:p>
    <w:p w14:paraId="003B7657" w14:textId="77777777" w:rsidR="002A6880" w:rsidRPr="002A5249" w:rsidRDefault="002A6880" w:rsidP="002A6880">
      <w:pPr>
        <w:widowControl w:val="0"/>
        <w:tabs>
          <w:tab w:val="left" w:pos="709"/>
        </w:tabs>
        <w:autoSpaceDE w:val="0"/>
        <w:autoSpaceDN w:val="0"/>
        <w:spacing w:before="240" w:after="120" w:line="240" w:lineRule="atLeast"/>
        <w:outlineLvl w:val="1"/>
        <w:rPr>
          <w:rFonts w:ascii="Calibri" w:hAnsi="Calibri" w:cs="Calibri"/>
          <w:b/>
          <w:bCs/>
          <w:sz w:val="22"/>
          <w:szCs w:val="22"/>
        </w:rPr>
      </w:pPr>
    </w:p>
    <w:p w14:paraId="04378535" w14:textId="77777777" w:rsidR="001A1A96" w:rsidRPr="002A5249" w:rsidRDefault="001A1A96"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bookmarkStart w:id="614" w:name="_Toc425303182"/>
      <w:bookmarkStart w:id="615" w:name="_Toc332963483"/>
      <w:bookmarkStart w:id="616" w:name="_Toc444166687"/>
      <w:r w:rsidRPr="002A5249">
        <w:rPr>
          <w:rFonts w:ascii="Calibri" w:hAnsi="Calibri" w:cs="Calibri"/>
          <w:b/>
          <w:bCs/>
          <w:iCs/>
          <w:sz w:val="22"/>
          <w:szCs w:val="22"/>
        </w:rPr>
        <w:t>Generalità – caratteristiche dei materiali</w:t>
      </w:r>
      <w:bookmarkEnd w:id="614"/>
      <w:bookmarkEnd w:id="615"/>
      <w:bookmarkEnd w:id="616"/>
    </w:p>
    <w:p w14:paraId="60FDEC10"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lastRenderedPageBreak/>
        <w:t>I teli ripartitori di carico da stendere sulla sponda interna esistente, fuori acqua ed in alveo, atti a ricevere il materiale di costituzione della difesa (pietrame), dovranno rispondere ai seguenti requisiti tecnico-fisici:</w:t>
      </w:r>
    </w:p>
    <w:p w14:paraId="085617AA" w14:textId="77777777" w:rsidR="001A1A96" w:rsidRPr="00BC041A" w:rsidRDefault="001A1A96" w:rsidP="00BB03A0">
      <w:pPr>
        <w:widowControl w:val="0"/>
        <w:numPr>
          <w:ilvl w:val="0"/>
          <w:numId w:val="109"/>
        </w:numPr>
        <w:tabs>
          <w:tab w:val="left" w:pos="851"/>
        </w:tabs>
        <w:autoSpaceDE w:val="0"/>
        <w:autoSpaceDN w:val="0"/>
        <w:spacing w:line="240" w:lineRule="atLeast"/>
        <w:ind w:left="850" w:hanging="425"/>
        <w:jc w:val="both"/>
        <w:rPr>
          <w:rFonts w:ascii="Calibri" w:hAnsi="Calibri" w:cs="Calibri"/>
          <w:sz w:val="22"/>
          <w:szCs w:val="22"/>
        </w:rPr>
      </w:pPr>
      <w:r w:rsidRPr="00BC041A">
        <w:rPr>
          <w:rFonts w:ascii="Calibri" w:hAnsi="Calibri" w:cs="Calibri"/>
          <w:sz w:val="22"/>
          <w:szCs w:val="22"/>
        </w:rPr>
        <w:t>essere costituiti da nappa in poliesteri tipo tessuto non tessuto, formata da fibre aggrovigliate multidirezionali e del peso specifico di circa kg 0,350 per metro quadrato;</w:t>
      </w:r>
    </w:p>
    <w:p w14:paraId="69D68D07" w14:textId="77777777" w:rsidR="001A1A96" w:rsidRPr="00BC041A" w:rsidRDefault="001A1A96" w:rsidP="00BB03A0">
      <w:pPr>
        <w:widowControl w:val="0"/>
        <w:numPr>
          <w:ilvl w:val="0"/>
          <w:numId w:val="109"/>
        </w:numPr>
        <w:tabs>
          <w:tab w:val="left" w:pos="851"/>
        </w:tabs>
        <w:autoSpaceDE w:val="0"/>
        <w:autoSpaceDN w:val="0"/>
        <w:spacing w:line="240" w:lineRule="atLeast"/>
        <w:ind w:left="850" w:hanging="425"/>
        <w:jc w:val="both"/>
        <w:rPr>
          <w:rFonts w:ascii="Calibri" w:hAnsi="Calibri" w:cs="Calibri"/>
          <w:sz w:val="22"/>
          <w:szCs w:val="22"/>
        </w:rPr>
      </w:pPr>
      <w:r w:rsidRPr="00BC041A">
        <w:rPr>
          <w:rFonts w:ascii="Calibri" w:hAnsi="Calibri" w:cs="Calibri"/>
          <w:sz w:val="22"/>
          <w:szCs w:val="22"/>
        </w:rPr>
        <w:t>isotropia del materiale cioè avente resistenza analoga in tutte le direzioni;</w:t>
      </w:r>
    </w:p>
    <w:p w14:paraId="66ED2F31" w14:textId="77777777" w:rsidR="001A1A96" w:rsidRPr="00BC041A" w:rsidRDefault="001A1A96" w:rsidP="00BB03A0">
      <w:pPr>
        <w:widowControl w:val="0"/>
        <w:numPr>
          <w:ilvl w:val="0"/>
          <w:numId w:val="109"/>
        </w:numPr>
        <w:tabs>
          <w:tab w:val="left" w:pos="851"/>
        </w:tabs>
        <w:autoSpaceDE w:val="0"/>
        <w:autoSpaceDN w:val="0"/>
        <w:spacing w:line="240" w:lineRule="atLeast"/>
        <w:ind w:left="850" w:hanging="425"/>
        <w:jc w:val="both"/>
        <w:rPr>
          <w:rFonts w:ascii="Calibri" w:hAnsi="Calibri" w:cs="Calibri"/>
          <w:sz w:val="22"/>
          <w:szCs w:val="22"/>
        </w:rPr>
      </w:pPr>
      <w:r w:rsidRPr="00BC041A">
        <w:rPr>
          <w:rFonts w:ascii="Calibri" w:hAnsi="Calibri" w:cs="Calibri"/>
          <w:sz w:val="22"/>
          <w:szCs w:val="22"/>
        </w:rPr>
        <w:t>elevata resistenza allo strappo;</w:t>
      </w:r>
    </w:p>
    <w:p w14:paraId="343848FD" w14:textId="77777777" w:rsidR="001A1A96" w:rsidRPr="00BC041A" w:rsidRDefault="001A1A96" w:rsidP="00BB03A0">
      <w:pPr>
        <w:widowControl w:val="0"/>
        <w:numPr>
          <w:ilvl w:val="0"/>
          <w:numId w:val="109"/>
        </w:numPr>
        <w:tabs>
          <w:tab w:val="left" w:pos="851"/>
        </w:tabs>
        <w:autoSpaceDE w:val="0"/>
        <w:autoSpaceDN w:val="0"/>
        <w:spacing w:line="240" w:lineRule="atLeast"/>
        <w:ind w:left="850" w:hanging="425"/>
        <w:jc w:val="both"/>
        <w:rPr>
          <w:rFonts w:ascii="Calibri" w:hAnsi="Calibri" w:cs="Calibri"/>
          <w:sz w:val="22"/>
          <w:szCs w:val="22"/>
        </w:rPr>
      </w:pPr>
      <w:r w:rsidRPr="00BC041A">
        <w:rPr>
          <w:rFonts w:ascii="Calibri" w:hAnsi="Calibri" w:cs="Calibri"/>
          <w:sz w:val="22"/>
          <w:szCs w:val="22"/>
        </w:rPr>
        <w:t>il materiale di costituzione dovrà essere permeabile, imputrescibile ed insensibile a tutti gli agenti chimici concentrati nelle acque del fiume.</w:t>
      </w:r>
    </w:p>
    <w:p w14:paraId="6E54D1BF"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 teli ripartitori verranno forniti in rotolo della maggiore larghezza e lunghezza commerciale al fine di evitare al massimo il legamento fra teli, questo da effettuarsi con sovrapposizioni e cuciture in nylon o filo di ferro o saldature.</w:t>
      </w:r>
    </w:p>
    <w:p w14:paraId="46FF834C"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La posa dei teli avverrà con spostamento dall'argine verso l'alveo, sulla arginatura i bordi dei teli saranno fissati solidamente al piano d'imposta della banchina ed i teli stessi verranno arrotolati a mano verso fiume e stesi con natante, al largo, fino al punto di varo.</w:t>
      </w:r>
    </w:p>
    <w:p w14:paraId="535CDEA3" w14:textId="77777777" w:rsidR="001A1A96" w:rsidRPr="00BC041A" w:rsidRDefault="001A1A96" w:rsidP="001A1A96">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L'estremità dei teli verrà quindi provvista di pesante zavorra onde permettere, dopo il varo, l'adesione degli stessi alla sagoma della sponda da sistemare.</w:t>
      </w:r>
    </w:p>
    <w:p w14:paraId="2CD5FFDD" w14:textId="77777777" w:rsidR="00C21E90" w:rsidRPr="005F16AD" w:rsidRDefault="00C21E90" w:rsidP="00BB03A0">
      <w:pPr>
        <w:pStyle w:val="Titolo5"/>
        <w:numPr>
          <w:ilvl w:val="0"/>
          <w:numId w:val="96"/>
        </w:numPr>
        <w:tabs>
          <w:tab w:val="left" w:pos="851"/>
        </w:tabs>
        <w:spacing w:before="240" w:after="240"/>
        <w:ind w:left="850" w:hanging="425"/>
        <w:jc w:val="left"/>
        <w:rPr>
          <w:rFonts w:ascii="Calibri" w:hAnsi="Calibri" w:cs="Calibri"/>
          <w:sz w:val="24"/>
          <w:szCs w:val="24"/>
        </w:rPr>
      </w:pPr>
      <w:bookmarkStart w:id="617" w:name="_Toc37075628"/>
      <w:bookmarkStart w:id="618" w:name="_Toc161296821"/>
      <w:r w:rsidRPr="005F16AD">
        <w:rPr>
          <w:rFonts w:ascii="Calibri" w:hAnsi="Calibri" w:cs="Calibri"/>
          <w:sz w:val="24"/>
          <w:szCs w:val="24"/>
        </w:rPr>
        <w:t>Geosintetici e geocompositi</w:t>
      </w:r>
      <w:bookmarkEnd w:id="617"/>
      <w:bookmarkEnd w:id="618"/>
    </w:p>
    <w:p w14:paraId="28C5834C" w14:textId="77777777" w:rsidR="00C21E90" w:rsidRPr="002A5249" w:rsidRDefault="00C21E90" w:rsidP="00BB03A0">
      <w:pPr>
        <w:pStyle w:val="Titolo6"/>
        <w:numPr>
          <w:ilvl w:val="1"/>
          <w:numId w:val="112"/>
        </w:numPr>
        <w:tabs>
          <w:tab w:val="clear" w:pos="426"/>
          <w:tab w:val="clear" w:pos="851"/>
          <w:tab w:val="clear" w:pos="1418"/>
          <w:tab w:val="left" w:pos="567"/>
        </w:tabs>
        <w:spacing w:before="240" w:after="120"/>
        <w:ind w:left="425" w:hanging="425"/>
        <w:jc w:val="left"/>
        <w:rPr>
          <w:rFonts w:ascii="Calibri" w:hAnsi="Calibri" w:cs="Calibri"/>
          <w:sz w:val="22"/>
          <w:szCs w:val="22"/>
          <w:u w:val="none"/>
        </w:rPr>
      </w:pPr>
      <w:bookmarkStart w:id="619" w:name="_Toc161296822"/>
      <w:r w:rsidRPr="002A5249">
        <w:rPr>
          <w:rFonts w:ascii="Calibri" w:hAnsi="Calibri" w:cs="Calibri"/>
          <w:sz w:val="22"/>
          <w:szCs w:val="22"/>
          <w:u w:val="none"/>
        </w:rPr>
        <w:t>Geotessili in tessuto non tessuto</w:t>
      </w:r>
      <w:bookmarkEnd w:id="619"/>
    </w:p>
    <w:p w14:paraId="3C4AD56C" w14:textId="77777777" w:rsidR="00C21E90" w:rsidRPr="002A5249" w:rsidRDefault="00C21E90"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2A5249">
        <w:rPr>
          <w:rFonts w:ascii="Calibri" w:hAnsi="Calibri" w:cs="Calibri"/>
          <w:b/>
          <w:bCs/>
          <w:iCs/>
          <w:sz w:val="22"/>
          <w:szCs w:val="22"/>
        </w:rPr>
        <w:t>Generalità</w:t>
      </w:r>
    </w:p>
    <w:p w14:paraId="1DEA6FC5" w14:textId="77777777" w:rsidR="00C21E90" w:rsidRPr="00C21E90" w:rsidRDefault="00C21E90" w:rsidP="00C21E90">
      <w:pPr>
        <w:widowControl w:val="0"/>
        <w:autoSpaceDE w:val="0"/>
        <w:autoSpaceDN w:val="0"/>
        <w:spacing w:line="240" w:lineRule="atLeast"/>
        <w:jc w:val="both"/>
        <w:rPr>
          <w:rFonts w:ascii="Calibri" w:hAnsi="Calibri"/>
          <w:sz w:val="22"/>
          <w:szCs w:val="22"/>
        </w:rPr>
      </w:pPr>
      <w:r w:rsidRPr="00C21E90">
        <w:rPr>
          <w:rFonts w:ascii="Calibri" w:hAnsi="Calibri"/>
          <w:sz w:val="22"/>
          <w:szCs w:val="22"/>
        </w:rPr>
        <w:t>I geotessili in tessuto non tessuto potranno essere usati con funzione di filtro per evitare il passaggio della componente fine del materiale esistente in posto, con funzione di drenaggio, o per migliorare le caratteristiche di portanza dei terreni di fondazione.</w:t>
      </w:r>
    </w:p>
    <w:p w14:paraId="45CEA2BF" w14:textId="77777777" w:rsidR="001A1A96" w:rsidRDefault="00C21E90" w:rsidP="00C21E90">
      <w:pPr>
        <w:widowControl w:val="0"/>
        <w:autoSpaceDE w:val="0"/>
        <w:autoSpaceDN w:val="0"/>
        <w:spacing w:line="240" w:lineRule="atLeast"/>
        <w:ind w:right="-1"/>
        <w:jc w:val="both"/>
        <w:rPr>
          <w:rFonts w:ascii="Calibri" w:hAnsi="Calibri"/>
          <w:sz w:val="22"/>
          <w:szCs w:val="22"/>
        </w:rPr>
      </w:pPr>
      <w:r w:rsidRPr="00C21E90">
        <w:rPr>
          <w:rFonts w:ascii="Calibri" w:hAnsi="Calibri"/>
          <w:sz w:val="22"/>
          <w:szCs w:val="22"/>
        </w:rPr>
        <w:t>I geotessili andranno posati dove espressamente indicato dai disegni di progetto o dall’Ufficio di Direzione Lavori.</w:t>
      </w:r>
    </w:p>
    <w:p w14:paraId="23464C7C" w14:textId="77777777" w:rsidR="00C21E90" w:rsidRPr="002A5249" w:rsidRDefault="00C21E90"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2A5249">
        <w:rPr>
          <w:rFonts w:ascii="Calibri" w:hAnsi="Calibri" w:cs="Calibri"/>
          <w:b/>
          <w:bCs/>
          <w:iCs/>
          <w:sz w:val="22"/>
          <w:szCs w:val="22"/>
        </w:rPr>
        <w:t>Caratteristiche dei materiali</w:t>
      </w:r>
    </w:p>
    <w:p w14:paraId="5AF0F561" w14:textId="77777777" w:rsidR="00C21E90" w:rsidRPr="00C21E90" w:rsidRDefault="00C21E90" w:rsidP="00C21E90">
      <w:pPr>
        <w:widowControl w:val="0"/>
        <w:autoSpaceDE w:val="0"/>
        <w:autoSpaceDN w:val="0"/>
        <w:spacing w:line="240" w:lineRule="atLeast"/>
        <w:ind w:right="-1"/>
        <w:jc w:val="both"/>
        <w:rPr>
          <w:rFonts w:ascii="Calibri" w:hAnsi="Calibri"/>
          <w:sz w:val="22"/>
          <w:szCs w:val="22"/>
        </w:rPr>
      </w:pPr>
      <w:r w:rsidRPr="00C21E90">
        <w:rPr>
          <w:rFonts w:ascii="Calibri" w:hAnsi="Calibri"/>
          <w:sz w:val="22"/>
          <w:szCs w:val="22"/>
        </w:rPr>
        <w:t>Il geotessile sarà composto da fibre sintetiche in poliestere o in polipropilene, in filamenti continui, coesionate mediante agugliatura meccanica senza impiego di collanti o trattamenti termici, o aggiunta di componenti chimici.</w:t>
      </w:r>
    </w:p>
    <w:p w14:paraId="69027D40" w14:textId="77777777" w:rsidR="00C21E90" w:rsidRPr="00C21E90" w:rsidRDefault="00C21E90" w:rsidP="00C21E90">
      <w:pPr>
        <w:widowControl w:val="0"/>
        <w:autoSpaceDE w:val="0"/>
        <w:autoSpaceDN w:val="0"/>
        <w:spacing w:line="240" w:lineRule="atLeast"/>
        <w:ind w:right="-1"/>
        <w:jc w:val="both"/>
        <w:rPr>
          <w:rFonts w:ascii="Calibri" w:hAnsi="Calibri"/>
          <w:sz w:val="22"/>
          <w:szCs w:val="22"/>
        </w:rPr>
      </w:pPr>
      <w:r w:rsidRPr="00C21E90">
        <w:rPr>
          <w:rFonts w:ascii="Calibri" w:hAnsi="Calibri"/>
          <w:sz w:val="22"/>
          <w:szCs w:val="22"/>
        </w:rPr>
        <w:t>I teli saranno forniti in rotoli di altezza non inferiore a 5,30 metri. In relazione alle esigenze esecutive ed alle caratteristiche del lavoro, verranno posti in opera geotessili di peso non inferiore a 300 g/m2 e non superiore a 400 g/m2. In funzione del peso unitario, i geotessili in propilene dovranno presentare le seguenti caratteristiche:</w:t>
      </w:r>
    </w:p>
    <w:p w14:paraId="1F8BF97C" w14:textId="77777777" w:rsidR="00C21E90" w:rsidRPr="00C21E90" w:rsidRDefault="00C21E90" w:rsidP="00C21E90">
      <w:pPr>
        <w:widowControl w:val="0"/>
        <w:autoSpaceDE w:val="0"/>
        <w:autoSpaceDN w:val="0"/>
        <w:spacing w:line="240" w:lineRule="atLeast"/>
        <w:ind w:right="-1"/>
        <w:jc w:val="both"/>
        <w:rPr>
          <w:rFonts w:ascii="Calibri" w:hAnsi="Calibri"/>
          <w:sz w:val="22"/>
          <w:szCs w:val="22"/>
        </w:rPr>
      </w:pPr>
      <w:r w:rsidRPr="00C21E90">
        <w:rPr>
          <w:rFonts w:ascii="Calibri" w:hAnsi="Calibri"/>
          <w:sz w:val="22"/>
          <w:szCs w:val="22"/>
        </w:rPr>
        <w:tab/>
        <w:t>peso unitario</w:t>
      </w:r>
      <w:r w:rsidRPr="00C21E90">
        <w:rPr>
          <w:rFonts w:ascii="Calibri" w:hAnsi="Calibri"/>
          <w:sz w:val="22"/>
          <w:szCs w:val="22"/>
        </w:rPr>
        <w:tab/>
        <w:t>spessore a 2 kPa</w:t>
      </w:r>
      <w:r w:rsidRPr="00C21E90">
        <w:rPr>
          <w:rFonts w:ascii="Calibri" w:hAnsi="Calibri"/>
          <w:sz w:val="22"/>
          <w:szCs w:val="22"/>
        </w:rPr>
        <w:tab/>
        <w:t>resistenza a trazione</w:t>
      </w:r>
      <w:r w:rsidRPr="00C21E90">
        <w:rPr>
          <w:rFonts w:ascii="Calibri" w:hAnsi="Calibri"/>
          <w:sz w:val="22"/>
          <w:szCs w:val="22"/>
        </w:rPr>
        <w:tab/>
        <w:t>allungamento a rottura</w:t>
      </w:r>
    </w:p>
    <w:p w14:paraId="57EEDFD7" w14:textId="77777777" w:rsidR="00C21E90" w:rsidRPr="00C21E90" w:rsidRDefault="00C21E90" w:rsidP="00C21E90">
      <w:pPr>
        <w:widowControl w:val="0"/>
        <w:autoSpaceDE w:val="0"/>
        <w:autoSpaceDN w:val="0"/>
        <w:spacing w:line="240" w:lineRule="atLeast"/>
        <w:ind w:right="-1"/>
        <w:jc w:val="both"/>
        <w:rPr>
          <w:rFonts w:ascii="Calibri" w:hAnsi="Calibri"/>
          <w:sz w:val="22"/>
          <w:szCs w:val="22"/>
        </w:rPr>
      </w:pPr>
      <w:r w:rsidRPr="00C21E90">
        <w:rPr>
          <w:rFonts w:ascii="Calibri" w:hAnsi="Calibri"/>
          <w:sz w:val="22"/>
          <w:szCs w:val="22"/>
        </w:rPr>
        <w:tab/>
        <w:t>(g/m2)</w:t>
      </w:r>
      <w:r w:rsidRPr="00C21E90">
        <w:rPr>
          <w:rFonts w:ascii="Calibri" w:hAnsi="Calibri"/>
          <w:sz w:val="22"/>
          <w:szCs w:val="22"/>
        </w:rPr>
        <w:tab/>
        <w:t>(mm)</w:t>
      </w:r>
      <w:r w:rsidRPr="00C21E90">
        <w:rPr>
          <w:rFonts w:ascii="Calibri" w:hAnsi="Calibri"/>
          <w:sz w:val="22"/>
          <w:szCs w:val="22"/>
        </w:rPr>
        <w:tab/>
        <w:t>(kN/m)</w:t>
      </w:r>
      <w:r w:rsidRPr="00C21E90">
        <w:rPr>
          <w:rFonts w:ascii="Calibri" w:hAnsi="Calibri"/>
          <w:sz w:val="22"/>
          <w:szCs w:val="22"/>
        </w:rPr>
        <w:tab/>
        <w:t>(%)</w:t>
      </w:r>
    </w:p>
    <w:p w14:paraId="020E1420" w14:textId="77777777" w:rsidR="00C21E90" w:rsidRPr="00C21E90" w:rsidRDefault="00C21E90" w:rsidP="00C21E90">
      <w:pPr>
        <w:widowControl w:val="0"/>
        <w:autoSpaceDE w:val="0"/>
        <w:autoSpaceDN w:val="0"/>
        <w:spacing w:line="240" w:lineRule="atLeast"/>
        <w:ind w:right="-1"/>
        <w:jc w:val="both"/>
        <w:rPr>
          <w:rFonts w:ascii="Calibri" w:hAnsi="Calibri"/>
          <w:sz w:val="22"/>
          <w:szCs w:val="22"/>
        </w:rPr>
      </w:pPr>
      <w:r w:rsidRPr="00C21E90">
        <w:rPr>
          <w:rFonts w:ascii="Calibri" w:hAnsi="Calibri"/>
          <w:sz w:val="22"/>
          <w:szCs w:val="22"/>
        </w:rPr>
        <w:tab/>
      </w:r>
      <w:r w:rsidRPr="00C21E90">
        <w:rPr>
          <w:rFonts w:ascii="Calibri" w:hAnsi="Calibri"/>
          <w:sz w:val="22"/>
          <w:szCs w:val="22"/>
        </w:rPr>
        <w:t> 300</w:t>
      </w:r>
      <w:r w:rsidRPr="00C21E90">
        <w:rPr>
          <w:rFonts w:ascii="Calibri" w:hAnsi="Calibri"/>
          <w:sz w:val="22"/>
          <w:szCs w:val="22"/>
        </w:rPr>
        <w:tab/>
      </w:r>
      <w:r w:rsidRPr="00C21E90">
        <w:rPr>
          <w:rFonts w:ascii="Calibri" w:hAnsi="Calibri"/>
          <w:sz w:val="22"/>
          <w:szCs w:val="22"/>
        </w:rPr>
        <w:t> 1,2</w:t>
      </w:r>
      <w:r w:rsidRPr="00C21E90">
        <w:rPr>
          <w:rFonts w:ascii="Calibri" w:hAnsi="Calibri"/>
          <w:sz w:val="22"/>
          <w:szCs w:val="22"/>
        </w:rPr>
        <w:tab/>
      </w:r>
      <w:r w:rsidRPr="00C21E90">
        <w:rPr>
          <w:rFonts w:ascii="Calibri" w:hAnsi="Calibri"/>
          <w:sz w:val="22"/>
          <w:szCs w:val="22"/>
        </w:rPr>
        <w:t> 60</w:t>
      </w:r>
      <w:r w:rsidRPr="00C21E90">
        <w:rPr>
          <w:rFonts w:ascii="Calibri" w:hAnsi="Calibri"/>
          <w:sz w:val="22"/>
          <w:szCs w:val="22"/>
        </w:rPr>
        <w:tab/>
      </w:r>
      <w:r w:rsidRPr="00C21E90">
        <w:rPr>
          <w:rFonts w:ascii="Calibri" w:hAnsi="Calibri"/>
          <w:sz w:val="22"/>
          <w:szCs w:val="22"/>
        </w:rPr>
        <w:t> 40</w:t>
      </w:r>
    </w:p>
    <w:p w14:paraId="7126BB01" w14:textId="77777777" w:rsidR="00C21E90" w:rsidRPr="00C21E90" w:rsidRDefault="00C21E90" w:rsidP="00C21E90">
      <w:pPr>
        <w:widowControl w:val="0"/>
        <w:autoSpaceDE w:val="0"/>
        <w:autoSpaceDN w:val="0"/>
        <w:spacing w:line="240" w:lineRule="atLeast"/>
        <w:ind w:right="-1"/>
        <w:jc w:val="both"/>
        <w:rPr>
          <w:rFonts w:ascii="Calibri" w:hAnsi="Calibri"/>
          <w:sz w:val="22"/>
          <w:szCs w:val="22"/>
        </w:rPr>
      </w:pPr>
      <w:r w:rsidRPr="00C21E90">
        <w:rPr>
          <w:rFonts w:ascii="Calibri" w:hAnsi="Calibri"/>
          <w:sz w:val="22"/>
          <w:szCs w:val="22"/>
        </w:rPr>
        <w:tab/>
      </w:r>
      <w:r w:rsidRPr="00C21E90">
        <w:rPr>
          <w:rFonts w:ascii="Calibri" w:hAnsi="Calibri"/>
          <w:sz w:val="22"/>
          <w:szCs w:val="22"/>
        </w:rPr>
        <w:t> 400</w:t>
      </w:r>
      <w:r w:rsidRPr="00C21E90">
        <w:rPr>
          <w:rFonts w:ascii="Calibri" w:hAnsi="Calibri"/>
          <w:sz w:val="22"/>
          <w:szCs w:val="22"/>
        </w:rPr>
        <w:tab/>
      </w:r>
      <w:r w:rsidRPr="00C21E90">
        <w:rPr>
          <w:rFonts w:ascii="Calibri" w:hAnsi="Calibri"/>
          <w:sz w:val="22"/>
          <w:szCs w:val="22"/>
        </w:rPr>
        <w:t> 1,5</w:t>
      </w:r>
      <w:r w:rsidRPr="00C21E90">
        <w:rPr>
          <w:rFonts w:ascii="Calibri" w:hAnsi="Calibri"/>
          <w:sz w:val="22"/>
          <w:szCs w:val="22"/>
        </w:rPr>
        <w:tab/>
      </w:r>
      <w:r w:rsidRPr="00C21E90">
        <w:rPr>
          <w:rFonts w:ascii="Calibri" w:hAnsi="Calibri"/>
          <w:sz w:val="22"/>
          <w:szCs w:val="22"/>
        </w:rPr>
        <w:t> 70</w:t>
      </w:r>
      <w:r w:rsidRPr="00C21E90">
        <w:rPr>
          <w:rFonts w:ascii="Calibri" w:hAnsi="Calibri"/>
          <w:sz w:val="22"/>
          <w:szCs w:val="22"/>
        </w:rPr>
        <w:tab/>
      </w:r>
      <w:r w:rsidRPr="00C21E90">
        <w:rPr>
          <w:rFonts w:ascii="Calibri" w:hAnsi="Calibri"/>
          <w:sz w:val="22"/>
          <w:szCs w:val="22"/>
        </w:rPr>
        <w:t> 40</w:t>
      </w:r>
    </w:p>
    <w:p w14:paraId="75E11C15" w14:textId="77777777" w:rsidR="00C21E90" w:rsidRPr="00C21E90" w:rsidRDefault="00C21E90" w:rsidP="00C21E90">
      <w:pPr>
        <w:widowControl w:val="0"/>
        <w:autoSpaceDE w:val="0"/>
        <w:autoSpaceDN w:val="0"/>
        <w:spacing w:line="240" w:lineRule="atLeast"/>
        <w:ind w:right="-1"/>
        <w:jc w:val="both"/>
        <w:rPr>
          <w:rFonts w:ascii="Calibri" w:hAnsi="Calibri"/>
          <w:sz w:val="22"/>
          <w:szCs w:val="22"/>
        </w:rPr>
      </w:pPr>
      <w:r w:rsidRPr="00C21E90">
        <w:rPr>
          <w:rFonts w:ascii="Calibri" w:hAnsi="Calibri"/>
          <w:sz w:val="22"/>
          <w:szCs w:val="22"/>
        </w:rPr>
        <w:t>Per l'avvolgimento di tubazioni di drenaggio potranno essere utilizzati tessuti non tessuti di peso unitario inferiore.</w:t>
      </w:r>
    </w:p>
    <w:p w14:paraId="57FF592C" w14:textId="77777777" w:rsidR="00C21E90" w:rsidRDefault="00C21E90" w:rsidP="00C21E90">
      <w:pPr>
        <w:widowControl w:val="0"/>
        <w:autoSpaceDE w:val="0"/>
        <w:autoSpaceDN w:val="0"/>
        <w:spacing w:line="240" w:lineRule="atLeast"/>
        <w:ind w:right="-1"/>
        <w:jc w:val="both"/>
        <w:rPr>
          <w:rFonts w:ascii="Calibri" w:hAnsi="Calibri"/>
          <w:sz w:val="22"/>
          <w:szCs w:val="22"/>
        </w:rPr>
      </w:pPr>
      <w:r w:rsidRPr="00C21E90">
        <w:rPr>
          <w:rFonts w:ascii="Calibri" w:hAnsi="Calibri"/>
          <w:sz w:val="22"/>
          <w:szCs w:val="22"/>
        </w:rPr>
        <w:t>La superficie del geotessile dovrà essere rugosa ed in grado di garantire un buon angolo di attrito con il terreno. Il geotessile dovrà essere inalterabile a contatto con qualsiasi sostanza e agli agenti atmosferici, imputrescibile, inattaccabile dai microrganismi e dovrà avere ottima stabilità dimensionale.</w:t>
      </w:r>
    </w:p>
    <w:p w14:paraId="7A0CDD73" w14:textId="77777777" w:rsidR="00C21E90" w:rsidRPr="002A5249" w:rsidRDefault="00C21E90"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2A5249">
        <w:rPr>
          <w:rFonts w:ascii="Calibri" w:hAnsi="Calibri" w:cs="Calibri"/>
          <w:b/>
          <w:bCs/>
          <w:iCs/>
          <w:sz w:val="22"/>
          <w:szCs w:val="22"/>
        </w:rPr>
        <w:t>Modalità esecutive</w:t>
      </w:r>
    </w:p>
    <w:p w14:paraId="5A987744" w14:textId="77777777" w:rsidR="00C21E90" w:rsidRPr="00C21E90" w:rsidRDefault="00C21E90" w:rsidP="00C21E90">
      <w:pPr>
        <w:widowControl w:val="0"/>
        <w:autoSpaceDE w:val="0"/>
        <w:autoSpaceDN w:val="0"/>
        <w:spacing w:line="240" w:lineRule="atLeast"/>
        <w:ind w:right="-1"/>
        <w:jc w:val="both"/>
        <w:rPr>
          <w:rFonts w:ascii="Calibri" w:hAnsi="Calibri"/>
          <w:sz w:val="22"/>
          <w:szCs w:val="22"/>
        </w:rPr>
      </w:pPr>
      <w:r w:rsidRPr="00C21E90">
        <w:rPr>
          <w:rFonts w:ascii="Calibri" w:hAnsi="Calibri"/>
          <w:sz w:val="22"/>
          <w:szCs w:val="22"/>
        </w:rPr>
        <w:t>Il terreno di posa dovrà essere il più possibile pulito da oggetti appuntiti o sporgenti, come arbusti, rocce od altri materiali in grado di produrre lacerazioni.</w:t>
      </w:r>
    </w:p>
    <w:p w14:paraId="26245A86" w14:textId="77777777" w:rsidR="00C21E90" w:rsidRPr="00C21E90" w:rsidRDefault="00C21E90" w:rsidP="00C21E90">
      <w:pPr>
        <w:widowControl w:val="0"/>
        <w:autoSpaceDE w:val="0"/>
        <w:autoSpaceDN w:val="0"/>
        <w:spacing w:line="240" w:lineRule="atLeast"/>
        <w:ind w:right="-1"/>
        <w:jc w:val="both"/>
        <w:rPr>
          <w:rFonts w:ascii="Calibri" w:hAnsi="Calibri"/>
          <w:sz w:val="22"/>
          <w:szCs w:val="22"/>
        </w:rPr>
      </w:pPr>
      <w:r w:rsidRPr="00C21E90">
        <w:rPr>
          <w:rFonts w:ascii="Calibri" w:hAnsi="Calibri"/>
          <w:sz w:val="22"/>
          <w:szCs w:val="22"/>
        </w:rPr>
        <w:lastRenderedPageBreak/>
        <w:t>I teli srotolati sul terreno verranno posti in opera mediante cucitura sul bordo fra telo e telo, o con sovrapposizione non inferiore a 30 cm. Il fissaggio sul piano di posa sarà effettuato in corrispondenza dei bordi longitudinali e trasversali con infissione di picchetti di legno della lunghezza di 1,50 metri, a distanza di 1 metro.</w:t>
      </w:r>
    </w:p>
    <w:p w14:paraId="5BB192F5" w14:textId="77777777" w:rsidR="00C21E90" w:rsidRDefault="00C21E90" w:rsidP="00C21E90">
      <w:pPr>
        <w:widowControl w:val="0"/>
        <w:autoSpaceDE w:val="0"/>
        <w:autoSpaceDN w:val="0"/>
        <w:spacing w:line="240" w:lineRule="atLeast"/>
        <w:ind w:right="-1"/>
        <w:jc w:val="both"/>
        <w:rPr>
          <w:rFonts w:ascii="Calibri" w:hAnsi="Calibri"/>
          <w:sz w:val="22"/>
          <w:szCs w:val="22"/>
        </w:rPr>
      </w:pPr>
      <w:r w:rsidRPr="00C21E90">
        <w:rPr>
          <w:rFonts w:ascii="Calibri" w:hAnsi="Calibri"/>
          <w:sz w:val="22"/>
          <w:szCs w:val="22"/>
        </w:rPr>
        <w:t>Per i tappeti da porre in opera in acqua, L’Impresa dovrà impiegare apposito mezzo natante e saranno a suo carico gli oneri per il materiale di zavorratura.</w:t>
      </w:r>
    </w:p>
    <w:p w14:paraId="465F9765" w14:textId="77777777" w:rsidR="00C21E90" w:rsidRPr="002A5249" w:rsidRDefault="00C21E90"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2A5249">
        <w:rPr>
          <w:rFonts w:ascii="Calibri" w:hAnsi="Calibri" w:cs="Calibri"/>
          <w:b/>
          <w:bCs/>
          <w:iCs/>
          <w:sz w:val="22"/>
          <w:szCs w:val="22"/>
        </w:rPr>
        <w:t>Prove di accettazione e controllo</w:t>
      </w:r>
    </w:p>
    <w:p w14:paraId="5C3FE817" w14:textId="77777777" w:rsidR="00C21E90" w:rsidRPr="00C21E90" w:rsidRDefault="00C21E90" w:rsidP="00C21E90">
      <w:pPr>
        <w:widowControl w:val="0"/>
        <w:autoSpaceDE w:val="0"/>
        <w:autoSpaceDN w:val="0"/>
        <w:spacing w:line="240" w:lineRule="atLeast"/>
        <w:ind w:right="-1"/>
        <w:jc w:val="both"/>
        <w:rPr>
          <w:rFonts w:ascii="Calibri" w:hAnsi="Calibri"/>
          <w:sz w:val="22"/>
          <w:szCs w:val="22"/>
        </w:rPr>
      </w:pPr>
      <w:r w:rsidRPr="00C21E90">
        <w:rPr>
          <w:rFonts w:ascii="Calibri" w:hAnsi="Calibri"/>
          <w:sz w:val="22"/>
          <w:szCs w:val="22"/>
        </w:rPr>
        <w:t>L’Impresa, prima dell'inizio dei lavori, dovrà presentare all’Ufficio di Direzione Lavori i certificati rilasciati dal costruttore che attestino i quantitativi acquistati dall’Impresa e la rispondenza del materiale ai requisiti sopra indicati ed alle prescrizioni progettuali. Prima dell'esecuzione dei lavori l’Ufficio di Direzione Lavori verificherà comunque la rispondenza del materiale ai requisiti prescritti, prelevando dei campioni di materiale in quantità tale da poter effettuare almeno una serie di prove di controllo ogni 1000 metri quadrati di telo da posare e almeno una per quantità globale inferiore. Se i risultati delle prove di laboratorio non rispetteranno i limiti prescritti, il materiale cui la prova si riferisce verrà scartato.</w:t>
      </w:r>
    </w:p>
    <w:p w14:paraId="1AB79180" w14:textId="77777777" w:rsidR="00C21E90" w:rsidRDefault="00C21E90" w:rsidP="00C21E90">
      <w:pPr>
        <w:widowControl w:val="0"/>
        <w:autoSpaceDE w:val="0"/>
        <w:autoSpaceDN w:val="0"/>
        <w:spacing w:line="240" w:lineRule="atLeast"/>
        <w:ind w:right="-1"/>
        <w:jc w:val="both"/>
        <w:rPr>
          <w:rFonts w:ascii="Calibri" w:hAnsi="Calibri"/>
          <w:sz w:val="22"/>
          <w:szCs w:val="22"/>
        </w:rPr>
      </w:pPr>
      <w:r w:rsidRPr="00C21E90">
        <w:rPr>
          <w:rFonts w:ascii="Calibri" w:hAnsi="Calibri"/>
          <w:sz w:val="22"/>
          <w:szCs w:val="22"/>
        </w:rPr>
        <w:t>Di tutte le operazioni di controllo, di prelievo e di verifica verranno redatti appositi verbali firmati in contraddittorio con l’Impresa; in mancanza di tali verbali, l'opera non potrà essere collaudata.</w:t>
      </w:r>
    </w:p>
    <w:p w14:paraId="0F55987F" w14:textId="77777777" w:rsidR="00C21E90" w:rsidRPr="002A5249" w:rsidRDefault="00C21E90" w:rsidP="00BB03A0">
      <w:pPr>
        <w:pStyle w:val="Titolo6"/>
        <w:numPr>
          <w:ilvl w:val="1"/>
          <w:numId w:val="112"/>
        </w:numPr>
        <w:tabs>
          <w:tab w:val="clear" w:pos="426"/>
          <w:tab w:val="clear" w:pos="851"/>
          <w:tab w:val="clear" w:pos="1418"/>
          <w:tab w:val="left" w:pos="567"/>
        </w:tabs>
        <w:spacing w:before="240" w:after="120"/>
        <w:ind w:left="425" w:hanging="425"/>
        <w:jc w:val="left"/>
        <w:rPr>
          <w:rFonts w:ascii="Calibri" w:hAnsi="Calibri" w:cs="Calibri"/>
          <w:sz w:val="22"/>
          <w:szCs w:val="22"/>
          <w:u w:val="none"/>
        </w:rPr>
      </w:pPr>
      <w:bookmarkStart w:id="620" w:name="_Toc161296823"/>
      <w:r w:rsidRPr="002A5249">
        <w:rPr>
          <w:rFonts w:ascii="Calibri" w:hAnsi="Calibri" w:cs="Calibri"/>
          <w:sz w:val="22"/>
          <w:szCs w:val="22"/>
          <w:u w:val="none"/>
        </w:rPr>
        <w:t>Georeti tridimensionali antierosione</w:t>
      </w:r>
      <w:bookmarkEnd w:id="620"/>
    </w:p>
    <w:p w14:paraId="61C7EE11" w14:textId="77777777" w:rsidR="00C21E90" w:rsidRPr="002A5249" w:rsidRDefault="00C21E90"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2A5249">
        <w:rPr>
          <w:rFonts w:ascii="Calibri" w:hAnsi="Calibri" w:cs="Calibri"/>
          <w:b/>
          <w:bCs/>
          <w:iCs/>
          <w:sz w:val="22"/>
          <w:szCs w:val="22"/>
        </w:rPr>
        <w:t>Generalità</w:t>
      </w:r>
    </w:p>
    <w:p w14:paraId="4E04E947" w14:textId="77777777" w:rsidR="00C21E90" w:rsidRPr="00C21E90" w:rsidRDefault="00C21E90" w:rsidP="00C21E90">
      <w:pPr>
        <w:widowControl w:val="0"/>
        <w:autoSpaceDE w:val="0"/>
        <w:autoSpaceDN w:val="0"/>
        <w:spacing w:line="240" w:lineRule="atLeast"/>
        <w:jc w:val="both"/>
        <w:rPr>
          <w:rFonts w:ascii="Calibri" w:hAnsi="Calibri"/>
          <w:sz w:val="22"/>
          <w:szCs w:val="22"/>
        </w:rPr>
      </w:pPr>
      <w:r w:rsidRPr="00C21E90">
        <w:rPr>
          <w:rFonts w:ascii="Calibri" w:hAnsi="Calibri"/>
          <w:sz w:val="22"/>
          <w:szCs w:val="22"/>
        </w:rPr>
        <w:t>Le georeti tridimensionali antierosione verranno utilizzate sulle scarpate arginali a fiume con lo scopo di favorire l'attecchimento e lo sviluppo della vegetazione erbacea, consentendo così di ridurre l'effetto dell'azione erosiva della corrente.</w:t>
      </w:r>
    </w:p>
    <w:p w14:paraId="2D76203C" w14:textId="77777777" w:rsidR="00C21E90" w:rsidRDefault="00C21E90" w:rsidP="00C21E90">
      <w:pPr>
        <w:widowControl w:val="0"/>
        <w:autoSpaceDE w:val="0"/>
        <w:autoSpaceDN w:val="0"/>
        <w:spacing w:line="240" w:lineRule="atLeast"/>
        <w:ind w:right="-1"/>
        <w:jc w:val="both"/>
        <w:rPr>
          <w:rFonts w:ascii="Calibri" w:hAnsi="Calibri"/>
          <w:sz w:val="22"/>
          <w:szCs w:val="22"/>
        </w:rPr>
      </w:pPr>
      <w:r w:rsidRPr="00C21E90">
        <w:rPr>
          <w:rFonts w:ascii="Calibri" w:hAnsi="Calibri"/>
          <w:sz w:val="22"/>
          <w:szCs w:val="22"/>
        </w:rPr>
        <w:t>Le georeti andranno posate dove espressamente indicato dai disegni di progetto o dall’Ufficio di Direzione Lavori.</w:t>
      </w:r>
    </w:p>
    <w:p w14:paraId="27BF76AA" w14:textId="77777777" w:rsidR="00C21E90" w:rsidRPr="002A5249" w:rsidRDefault="00C21E90"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2A5249">
        <w:rPr>
          <w:rFonts w:ascii="Calibri" w:hAnsi="Calibri" w:cs="Calibri"/>
          <w:b/>
          <w:bCs/>
          <w:iCs/>
          <w:sz w:val="22"/>
          <w:szCs w:val="22"/>
        </w:rPr>
        <w:t>Caratteristiche dei materiali</w:t>
      </w:r>
    </w:p>
    <w:p w14:paraId="77381B91" w14:textId="77777777" w:rsidR="00C21E90" w:rsidRPr="00C21E90" w:rsidRDefault="00C21E90" w:rsidP="00C21E90">
      <w:pPr>
        <w:widowControl w:val="0"/>
        <w:autoSpaceDE w:val="0"/>
        <w:autoSpaceDN w:val="0"/>
        <w:spacing w:line="240" w:lineRule="atLeast"/>
        <w:ind w:right="-1"/>
        <w:jc w:val="both"/>
        <w:rPr>
          <w:rFonts w:ascii="Calibri" w:hAnsi="Calibri"/>
          <w:sz w:val="22"/>
          <w:szCs w:val="22"/>
        </w:rPr>
      </w:pPr>
      <w:r w:rsidRPr="00C21E90">
        <w:rPr>
          <w:rFonts w:ascii="Calibri" w:hAnsi="Calibri"/>
          <w:sz w:val="22"/>
          <w:szCs w:val="22"/>
        </w:rPr>
        <w:t>La georete dovrà essere costituita dall'accoppiamento di una stuoia tridimensionale in nylon e da una griglia in poliestere.</w:t>
      </w:r>
    </w:p>
    <w:p w14:paraId="3E867247" w14:textId="77777777" w:rsidR="00C21E90" w:rsidRPr="00C21E90" w:rsidRDefault="00C21E90" w:rsidP="00C21E90">
      <w:pPr>
        <w:widowControl w:val="0"/>
        <w:autoSpaceDE w:val="0"/>
        <w:autoSpaceDN w:val="0"/>
        <w:spacing w:line="240" w:lineRule="atLeast"/>
        <w:ind w:right="-1"/>
        <w:jc w:val="both"/>
        <w:rPr>
          <w:rFonts w:ascii="Calibri" w:hAnsi="Calibri"/>
          <w:sz w:val="22"/>
          <w:szCs w:val="22"/>
        </w:rPr>
      </w:pPr>
      <w:r w:rsidRPr="00C21E90">
        <w:rPr>
          <w:rFonts w:ascii="Calibri" w:hAnsi="Calibri"/>
          <w:sz w:val="22"/>
          <w:szCs w:val="22"/>
        </w:rPr>
        <w:t>La stuoia dovrà essere costituita da monofilamenti in poliammide trattati al carbon black e strutturata in due parti termosaldate fra loro nei punti di contatto: la parte superiore a maglia tridimensionale con indice alveolare maggiore del 90%, la parte inferiore a maglia piatta. Il polimero di cui è composta la georete dovrà avere una temperatura di fusione &gt;200°C ed una densità di 11,4 kN/m3 (1140 kgf/m3). La griglia di rinforzo sarà realizzata in poliestere, mediante tessitura di fibre ad elevato modulo.</w:t>
      </w:r>
    </w:p>
    <w:p w14:paraId="46DAD726" w14:textId="77777777" w:rsidR="00C21E90" w:rsidRPr="00C21E90" w:rsidRDefault="00C21E90" w:rsidP="00C21E90">
      <w:pPr>
        <w:widowControl w:val="0"/>
        <w:autoSpaceDE w:val="0"/>
        <w:autoSpaceDN w:val="0"/>
        <w:spacing w:line="240" w:lineRule="atLeast"/>
        <w:ind w:right="-1"/>
        <w:jc w:val="both"/>
        <w:rPr>
          <w:rFonts w:ascii="Calibri" w:hAnsi="Calibri"/>
          <w:sz w:val="22"/>
          <w:szCs w:val="22"/>
        </w:rPr>
      </w:pPr>
      <w:r w:rsidRPr="00C21E90">
        <w:rPr>
          <w:rFonts w:ascii="Calibri" w:hAnsi="Calibri"/>
          <w:sz w:val="22"/>
          <w:szCs w:val="22"/>
        </w:rPr>
        <w:t>La georete dovrà presentare le seguenti caratteristiche:</w:t>
      </w:r>
    </w:p>
    <w:p w14:paraId="547C9FF9" w14:textId="77777777" w:rsidR="00C21E90" w:rsidRPr="00C21E90" w:rsidRDefault="00C21E90" w:rsidP="00BB03A0">
      <w:pPr>
        <w:widowControl w:val="0"/>
        <w:numPr>
          <w:ilvl w:val="0"/>
          <w:numId w:val="32"/>
        </w:numPr>
        <w:tabs>
          <w:tab w:val="left" w:pos="426"/>
        </w:tabs>
        <w:autoSpaceDE w:val="0"/>
        <w:autoSpaceDN w:val="0"/>
        <w:spacing w:line="240" w:lineRule="atLeast"/>
        <w:ind w:left="0" w:right="-1" w:firstLine="0"/>
        <w:jc w:val="both"/>
        <w:rPr>
          <w:rFonts w:ascii="Calibri" w:hAnsi="Calibri"/>
          <w:sz w:val="22"/>
          <w:szCs w:val="22"/>
        </w:rPr>
      </w:pPr>
      <w:r w:rsidRPr="00C21E90">
        <w:rPr>
          <w:rFonts w:ascii="Calibri" w:hAnsi="Calibri"/>
          <w:sz w:val="22"/>
          <w:szCs w:val="22"/>
        </w:rPr>
        <w:t xml:space="preserve">resistenza a trazione (secondo norma DIN 53857): </w:t>
      </w:r>
      <w:r w:rsidRPr="00C21E90">
        <w:rPr>
          <w:rFonts w:ascii="Calibri" w:hAnsi="Calibri"/>
          <w:sz w:val="22"/>
          <w:szCs w:val="22"/>
        </w:rPr>
        <w:tab/>
        <w:t>30 kN/m (3,000 kgf/m)</w:t>
      </w:r>
    </w:p>
    <w:p w14:paraId="4C12051F" w14:textId="77777777" w:rsidR="00C21E90" w:rsidRPr="00C21E90" w:rsidRDefault="00C21E90" w:rsidP="00BB03A0">
      <w:pPr>
        <w:widowControl w:val="0"/>
        <w:numPr>
          <w:ilvl w:val="0"/>
          <w:numId w:val="32"/>
        </w:numPr>
        <w:tabs>
          <w:tab w:val="left" w:pos="426"/>
        </w:tabs>
        <w:autoSpaceDE w:val="0"/>
        <w:autoSpaceDN w:val="0"/>
        <w:spacing w:line="240" w:lineRule="atLeast"/>
        <w:ind w:left="0" w:right="-1" w:firstLine="0"/>
        <w:jc w:val="both"/>
        <w:rPr>
          <w:rFonts w:ascii="Calibri" w:hAnsi="Calibri"/>
          <w:sz w:val="22"/>
          <w:szCs w:val="22"/>
        </w:rPr>
      </w:pPr>
      <w:r w:rsidRPr="00C21E90">
        <w:rPr>
          <w:rFonts w:ascii="Calibri" w:hAnsi="Calibri"/>
          <w:sz w:val="22"/>
          <w:szCs w:val="22"/>
        </w:rPr>
        <w:t xml:space="preserve">resistenza caratteristica per una vita di 120 anni: </w:t>
      </w:r>
      <w:r w:rsidRPr="00C21E90">
        <w:rPr>
          <w:rFonts w:ascii="Calibri" w:hAnsi="Calibri"/>
          <w:sz w:val="22"/>
          <w:szCs w:val="22"/>
        </w:rPr>
        <w:tab/>
      </w:r>
      <w:r w:rsidRPr="00C21E90">
        <w:rPr>
          <w:rFonts w:ascii="Calibri" w:hAnsi="Calibri"/>
          <w:sz w:val="22"/>
          <w:szCs w:val="22"/>
        </w:rPr>
        <w:t></w:t>
      </w:r>
      <w:r w:rsidRPr="00C21E90">
        <w:rPr>
          <w:rFonts w:ascii="Calibri" w:hAnsi="Calibri"/>
          <w:sz w:val="22"/>
          <w:szCs w:val="22"/>
        </w:rPr>
        <w:tab/>
        <w:t>20 kN/m (2,200 kgf/m)</w:t>
      </w:r>
    </w:p>
    <w:p w14:paraId="6A5B6527" w14:textId="77777777" w:rsidR="00C21E90" w:rsidRPr="00C21E90" w:rsidRDefault="00C21E90" w:rsidP="00BB03A0">
      <w:pPr>
        <w:widowControl w:val="0"/>
        <w:numPr>
          <w:ilvl w:val="0"/>
          <w:numId w:val="32"/>
        </w:numPr>
        <w:tabs>
          <w:tab w:val="left" w:pos="426"/>
        </w:tabs>
        <w:autoSpaceDE w:val="0"/>
        <w:autoSpaceDN w:val="0"/>
        <w:spacing w:line="240" w:lineRule="atLeast"/>
        <w:ind w:left="0" w:right="-1" w:firstLine="0"/>
        <w:jc w:val="both"/>
        <w:rPr>
          <w:rFonts w:ascii="Calibri" w:hAnsi="Calibri"/>
          <w:sz w:val="22"/>
          <w:szCs w:val="22"/>
        </w:rPr>
      </w:pPr>
      <w:r w:rsidRPr="00C21E90">
        <w:rPr>
          <w:rFonts w:ascii="Calibri" w:hAnsi="Calibri"/>
          <w:sz w:val="22"/>
          <w:szCs w:val="22"/>
        </w:rPr>
        <w:t xml:space="preserve">spessore minimo: </w:t>
      </w:r>
      <w:r w:rsidRPr="00C21E90">
        <w:rPr>
          <w:rFonts w:ascii="Calibri" w:hAnsi="Calibri"/>
          <w:sz w:val="22"/>
          <w:szCs w:val="22"/>
        </w:rPr>
        <w:tab/>
        <w:t>15 mm</w:t>
      </w:r>
    </w:p>
    <w:p w14:paraId="4F4482C7" w14:textId="77777777" w:rsidR="00C21E90" w:rsidRPr="00C21E90" w:rsidRDefault="00C21E90" w:rsidP="00BB03A0">
      <w:pPr>
        <w:widowControl w:val="0"/>
        <w:numPr>
          <w:ilvl w:val="0"/>
          <w:numId w:val="32"/>
        </w:numPr>
        <w:tabs>
          <w:tab w:val="left" w:pos="426"/>
        </w:tabs>
        <w:autoSpaceDE w:val="0"/>
        <w:autoSpaceDN w:val="0"/>
        <w:spacing w:line="240" w:lineRule="atLeast"/>
        <w:ind w:left="0" w:right="-1" w:firstLine="0"/>
        <w:jc w:val="both"/>
        <w:rPr>
          <w:rFonts w:ascii="Calibri" w:hAnsi="Calibri"/>
          <w:sz w:val="22"/>
          <w:szCs w:val="22"/>
        </w:rPr>
      </w:pPr>
      <w:r w:rsidRPr="00C21E90">
        <w:rPr>
          <w:rFonts w:ascii="Calibri" w:hAnsi="Calibri"/>
          <w:sz w:val="22"/>
          <w:szCs w:val="22"/>
        </w:rPr>
        <w:t xml:space="preserve">creep dopo due anni per un carico pari al 50% della resistenza ultima a trazione: </w:t>
      </w:r>
      <w:r w:rsidRPr="00C21E90">
        <w:rPr>
          <w:rFonts w:ascii="Calibri" w:hAnsi="Calibri"/>
          <w:sz w:val="22"/>
          <w:szCs w:val="22"/>
        </w:rPr>
        <w:t> 1%</w:t>
      </w:r>
    </w:p>
    <w:p w14:paraId="1259DE91" w14:textId="77777777" w:rsidR="00C21E90" w:rsidRPr="00C21E90" w:rsidRDefault="00C21E90" w:rsidP="00C21E90">
      <w:pPr>
        <w:widowControl w:val="0"/>
        <w:autoSpaceDE w:val="0"/>
        <w:autoSpaceDN w:val="0"/>
        <w:spacing w:line="240" w:lineRule="atLeast"/>
        <w:ind w:right="-1"/>
        <w:jc w:val="both"/>
        <w:rPr>
          <w:rFonts w:ascii="Calibri" w:hAnsi="Calibri"/>
          <w:sz w:val="22"/>
          <w:szCs w:val="22"/>
        </w:rPr>
      </w:pPr>
      <w:r w:rsidRPr="00C21E90">
        <w:rPr>
          <w:rFonts w:ascii="Calibri" w:hAnsi="Calibri"/>
          <w:sz w:val="22"/>
          <w:szCs w:val="22"/>
        </w:rPr>
        <w:t>La georete dovrà avere bassa infiammabilità e bassa produzione di fumo; dovrà inoltre essere imputrescibile ed atossica.</w:t>
      </w:r>
    </w:p>
    <w:p w14:paraId="1CBC2516" w14:textId="77777777" w:rsidR="00C21E90" w:rsidRDefault="00C21E90" w:rsidP="00C21E90">
      <w:pPr>
        <w:widowControl w:val="0"/>
        <w:autoSpaceDE w:val="0"/>
        <w:autoSpaceDN w:val="0"/>
        <w:spacing w:line="240" w:lineRule="atLeast"/>
        <w:ind w:right="-1"/>
        <w:jc w:val="both"/>
        <w:rPr>
          <w:rFonts w:ascii="Calibri" w:hAnsi="Calibri"/>
          <w:sz w:val="22"/>
          <w:szCs w:val="22"/>
        </w:rPr>
      </w:pPr>
      <w:r w:rsidRPr="00C21E90">
        <w:rPr>
          <w:rFonts w:ascii="Calibri" w:hAnsi="Calibri"/>
          <w:sz w:val="22"/>
          <w:szCs w:val="22"/>
        </w:rPr>
        <w:t>Le caratteristiche meccaniche della georete dovranno essere documentate con un certificato ufficiale tipo BBA, che dovrà riportare, fra l'altro, la curva di creep e i coefficienti di sicurezza per una durata di 120 anni.</w:t>
      </w:r>
    </w:p>
    <w:p w14:paraId="78E7909C" w14:textId="77777777" w:rsidR="00C21E90" w:rsidRPr="002A5249" w:rsidRDefault="00C21E90"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2A5249">
        <w:rPr>
          <w:rFonts w:ascii="Calibri" w:hAnsi="Calibri" w:cs="Calibri"/>
          <w:b/>
          <w:bCs/>
          <w:iCs/>
          <w:sz w:val="22"/>
          <w:szCs w:val="22"/>
        </w:rPr>
        <w:t>Modalità esecutive</w:t>
      </w:r>
    </w:p>
    <w:p w14:paraId="66A3A5C8" w14:textId="77777777" w:rsidR="00C21E90" w:rsidRPr="00C21E90" w:rsidRDefault="00C21E90" w:rsidP="00C21E90">
      <w:pPr>
        <w:widowControl w:val="0"/>
        <w:autoSpaceDE w:val="0"/>
        <w:autoSpaceDN w:val="0"/>
        <w:spacing w:line="240" w:lineRule="atLeast"/>
        <w:ind w:right="-1"/>
        <w:jc w:val="both"/>
        <w:rPr>
          <w:rFonts w:ascii="Calibri" w:hAnsi="Calibri"/>
          <w:sz w:val="22"/>
          <w:szCs w:val="22"/>
        </w:rPr>
      </w:pPr>
      <w:r w:rsidRPr="00C21E90">
        <w:rPr>
          <w:rFonts w:ascii="Calibri" w:hAnsi="Calibri"/>
          <w:sz w:val="22"/>
          <w:szCs w:val="22"/>
        </w:rPr>
        <w:t>Il terreno di posa dovrà essere livellato e liberato da vegetazione, radici, pietre e in generale oggetti appuntiti o sporgenti.</w:t>
      </w:r>
    </w:p>
    <w:p w14:paraId="2F1BE643" w14:textId="77777777" w:rsidR="00C21E90" w:rsidRDefault="00C21E90" w:rsidP="00C21E90">
      <w:pPr>
        <w:widowControl w:val="0"/>
        <w:autoSpaceDE w:val="0"/>
        <w:autoSpaceDN w:val="0"/>
        <w:spacing w:line="240" w:lineRule="atLeast"/>
        <w:ind w:right="-1"/>
        <w:jc w:val="both"/>
        <w:rPr>
          <w:rFonts w:ascii="Calibri" w:hAnsi="Calibri"/>
          <w:sz w:val="22"/>
          <w:szCs w:val="22"/>
        </w:rPr>
      </w:pPr>
      <w:r w:rsidRPr="00C21E90">
        <w:rPr>
          <w:rFonts w:ascii="Calibri" w:hAnsi="Calibri"/>
          <w:sz w:val="22"/>
          <w:szCs w:val="22"/>
        </w:rPr>
        <w:lastRenderedPageBreak/>
        <w:t>Prima di procedere alla posa sarà necessario creare al piede e in testa al pendio delle trincee di ancoraggio, di profondità non inferiore a 30 cm. La georete dovrà poi essere fissata in una delle due trincee con 1 picchetto per metro e potrà essere stesa indifferentemente dall'alto verso il basso o viceversa; dovrà essere posata nel senso della corrente con una sovrapposizione minima della georete di monte sulla georete di valle di 15 cm. La fascia di sovrapposizione dovrà essere fissata con 1 picchetto per metro, mentre dovranno essere previsti in media 3 o 4 picchetti intermedi per metro quadrato di superficie: il numero di picchetti intermedi dovrà essere portato ad una densità di 1 picchetto per metro quadrato in condizioni particolarmente sfavorevoli. I bordi liberi dovranno essere fissati con 1 picchetto per metro.</w:t>
      </w:r>
    </w:p>
    <w:p w14:paraId="5C5D74CD" w14:textId="77777777" w:rsidR="00C21E90" w:rsidRPr="002A5249" w:rsidRDefault="00C21E90"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2A5249">
        <w:rPr>
          <w:rFonts w:ascii="Calibri" w:hAnsi="Calibri" w:cs="Calibri"/>
          <w:b/>
          <w:bCs/>
          <w:iCs/>
          <w:sz w:val="22"/>
          <w:szCs w:val="22"/>
        </w:rPr>
        <w:t>Prove di accettazione e controllo</w:t>
      </w:r>
    </w:p>
    <w:p w14:paraId="0856BBDC" w14:textId="77777777" w:rsidR="00C21E90" w:rsidRPr="00C21E90" w:rsidRDefault="00C21E90" w:rsidP="00C21E90">
      <w:pPr>
        <w:widowControl w:val="0"/>
        <w:autoSpaceDE w:val="0"/>
        <w:autoSpaceDN w:val="0"/>
        <w:spacing w:line="240" w:lineRule="atLeast"/>
        <w:ind w:right="-1"/>
        <w:jc w:val="both"/>
        <w:rPr>
          <w:rFonts w:ascii="Calibri" w:hAnsi="Calibri"/>
          <w:sz w:val="22"/>
          <w:szCs w:val="22"/>
        </w:rPr>
      </w:pPr>
      <w:r w:rsidRPr="00C21E90">
        <w:rPr>
          <w:rFonts w:ascii="Calibri" w:hAnsi="Calibri"/>
          <w:sz w:val="22"/>
          <w:szCs w:val="22"/>
        </w:rPr>
        <w:t>L’Impresa, prima dell'inizio dei lavori, dovrà presentare all’Ufficio di Direzione Lavori i certificati rilasciati dal Costruttore che attestino i quantitativi acquistati dall’Impresa e la rispondenza del materiale ai requisiti sopra indicati ed alle prescrizioni progettuali. Prima dell'esecuzione dei lavori l’Ufficio di Direzione Lavori verificherà comunque la rispondenza del materiale ai requisiti prescritti, prelevando dei campioni di materiale in quantità tale da poter effettuare almeno una serie di prove di controllo ogni 1000 metri quadrati di telo da posare e almeno una per quantità globale inferiore. Se i risultati delle prove di laboratorio non rispetteranno i limiti prescritti, il materiale cui la prova si riferisce verrà scartato.</w:t>
      </w:r>
    </w:p>
    <w:p w14:paraId="0271A32B" w14:textId="77777777" w:rsidR="00C21E90" w:rsidRDefault="00C21E90" w:rsidP="00C21E90">
      <w:pPr>
        <w:widowControl w:val="0"/>
        <w:autoSpaceDE w:val="0"/>
        <w:autoSpaceDN w:val="0"/>
        <w:spacing w:line="240" w:lineRule="atLeast"/>
        <w:ind w:right="-1"/>
        <w:jc w:val="both"/>
        <w:rPr>
          <w:rFonts w:ascii="Calibri" w:hAnsi="Calibri"/>
          <w:sz w:val="22"/>
          <w:szCs w:val="22"/>
        </w:rPr>
      </w:pPr>
      <w:r w:rsidRPr="00C21E90">
        <w:rPr>
          <w:rFonts w:ascii="Calibri" w:hAnsi="Calibri"/>
          <w:sz w:val="22"/>
          <w:szCs w:val="22"/>
        </w:rPr>
        <w:t>Di tutte le operazioni di controllo, di prelievo e di verifica verranno redatti appositi verbali firmati in contraddittorio con l’Impresa; in mancanza di tali verbali, l'opera non potrà essere collaudata.</w:t>
      </w:r>
    </w:p>
    <w:p w14:paraId="5C8D5D98" w14:textId="77777777" w:rsidR="00C21E90" w:rsidRPr="002A5249" w:rsidRDefault="00C21E90" w:rsidP="00BB03A0">
      <w:pPr>
        <w:pStyle w:val="Titolo6"/>
        <w:numPr>
          <w:ilvl w:val="1"/>
          <w:numId w:val="112"/>
        </w:numPr>
        <w:tabs>
          <w:tab w:val="clear" w:pos="426"/>
          <w:tab w:val="clear" w:pos="851"/>
          <w:tab w:val="clear" w:pos="1418"/>
          <w:tab w:val="left" w:pos="567"/>
        </w:tabs>
        <w:spacing w:before="240" w:after="120"/>
        <w:ind w:left="425" w:hanging="425"/>
        <w:jc w:val="left"/>
        <w:rPr>
          <w:rFonts w:ascii="Calibri" w:hAnsi="Calibri" w:cs="Calibri"/>
          <w:sz w:val="22"/>
          <w:szCs w:val="22"/>
          <w:u w:val="none"/>
        </w:rPr>
      </w:pPr>
      <w:bookmarkStart w:id="621" w:name="_Toc161296824"/>
      <w:r w:rsidRPr="002A5249">
        <w:rPr>
          <w:rFonts w:ascii="Calibri" w:hAnsi="Calibri" w:cs="Calibri"/>
          <w:sz w:val="22"/>
          <w:szCs w:val="22"/>
          <w:u w:val="none"/>
        </w:rPr>
        <w:t>Geomembrane impermeabili</w:t>
      </w:r>
      <w:bookmarkEnd w:id="621"/>
    </w:p>
    <w:p w14:paraId="364C7A2C" w14:textId="77777777" w:rsidR="00C21E90" w:rsidRPr="002A5249" w:rsidRDefault="00C21E90"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2A5249">
        <w:rPr>
          <w:rFonts w:ascii="Calibri" w:hAnsi="Calibri" w:cs="Calibri"/>
          <w:b/>
          <w:bCs/>
          <w:iCs/>
          <w:sz w:val="22"/>
          <w:szCs w:val="22"/>
        </w:rPr>
        <w:t>Generalità</w:t>
      </w:r>
    </w:p>
    <w:p w14:paraId="2EF7AE52" w14:textId="77777777" w:rsidR="00C21E90" w:rsidRPr="00C21E90" w:rsidRDefault="00C21E90" w:rsidP="00C21E90">
      <w:pPr>
        <w:widowControl w:val="0"/>
        <w:autoSpaceDE w:val="0"/>
        <w:autoSpaceDN w:val="0"/>
        <w:spacing w:line="240" w:lineRule="atLeast"/>
        <w:ind w:right="-1"/>
        <w:jc w:val="both"/>
        <w:rPr>
          <w:rFonts w:ascii="Calibri" w:hAnsi="Calibri"/>
          <w:sz w:val="22"/>
          <w:szCs w:val="22"/>
        </w:rPr>
      </w:pPr>
      <w:r w:rsidRPr="00C21E90">
        <w:rPr>
          <w:rFonts w:ascii="Calibri" w:hAnsi="Calibri"/>
          <w:sz w:val="22"/>
          <w:szCs w:val="22"/>
        </w:rPr>
        <w:t>Le geomembrane impermeabili saranno utilizzate laddove risulti necessario impedire un moto di filtrazione all'interno dei rilevati arginali.</w:t>
      </w:r>
    </w:p>
    <w:p w14:paraId="6EE74C70" w14:textId="77777777" w:rsidR="00C21E90" w:rsidRDefault="00C21E90" w:rsidP="00C21E90">
      <w:pPr>
        <w:widowControl w:val="0"/>
        <w:autoSpaceDE w:val="0"/>
        <w:autoSpaceDN w:val="0"/>
        <w:spacing w:line="240" w:lineRule="atLeast"/>
        <w:ind w:right="-1"/>
        <w:jc w:val="both"/>
        <w:rPr>
          <w:rFonts w:ascii="Calibri" w:hAnsi="Calibri"/>
          <w:sz w:val="22"/>
          <w:szCs w:val="22"/>
        </w:rPr>
      </w:pPr>
      <w:r w:rsidRPr="00C21E90">
        <w:rPr>
          <w:rFonts w:ascii="Calibri" w:hAnsi="Calibri"/>
          <w:sz w:val="22"/>
          <w:szCs w:val="22"/>
        </w:rPr>
        <w:t>Le geomembrane andranno posate dove espressamente indicato dai disegni di progetto o dall’Ufficio di Direzione Lavori.</w:t>
      </w:r>
    </w:p>
    <w:p w14:paraId="3A6C5DEC" w14:textId="77777777" w:rsidR="00C21E90" w:rsidRPr="00FC4032" w:rsidRDefault="00C21E90"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FC4032">
        <w:rPr>
          <w:rFonts w:ascii="Calibri" w:hAnsi="Calibri" w:cs="Calibri"/>
          <w:b/>
          <w:bCs/>
          <w:iCs/>
          <w:sz w:val="22"/>
          <w:szCs w:val="22"/>
        </w:rPr>
        <w:t>Caratteristiche dei materiali</w:t>
      </w:r>
    </w:p>
    <w:p w14:paraId="6A5BFCAD" w14:textId="77777777" w:rsidR="00C21E90" w:rsidRPr="00C21E90" w:rsidRDefault="00C21E90" w:rsidP="00C21E90">
      <w:pPr>
        <w:widowControl w:val="0"/>
        <w:autoSpaceDE w:val="0"/>
        <w:autoSpaceDN w:val="0"/>
        <w:spacing w:line="240" w:lineRule="atLeast"/>
        <w:ind w:right="-1"/>
        <w:jc w:val="both"/>
        <w:rPr>
          <w:rFonts w:ascii="Calibri" w:hAnsi="Calibri"/>
          <w:sz w:val="22"/>
          <w:szCs w:val="22"/>
        </w:rPr>
      </w:pPr>
      <w:r w:rsidRPr="00C21E90">
        <w:rPr>
          <w:rFonts w:ascii="Calibri" w:hAnsi="Calibri"/>
          <w:sz w:val="22"/>
          <w:szCs w:val="22"/>
        </w:rPr>
        <w:t>La geomembrana impermeabile sarà costituita da una armatura in geotessile tessuto in HDPE laminata più volte con un film in LDPE, stabilizzato ai raggi U.V. La geomembrana dovrà essere imputrescibile ed atossica e dovrà presentare le seguenti caratteristiche:</w:t>
      </w:r>
    </w:p>
    <w:p w14:paraId="65F95FCC" w14:textId="77777777" w:rsidR="00C21E90" w:rsidRPr="00C21E90" w:rsidRDefault="00C21E90" w:rsidP="00BB03A0">
      <w:pPr>
        <w:widowControl w:val="0"/>
        <w:numPr>
          <w:ilvl w:val="0"/>
          <w:numId w:val="32"/>
        </w:numPr>
        <w:tabs>
          <w:tab w:val="left" w:pos="426"/>
        </w:tabs>
        <w:autoSpaceDE w:val="0"/>
        <w:autoSpaceDN w:val="0"/>
        <w:spacing w:line="240" w:lineRule="atLeast"/>
        <w:ind w:left="0" w:right="-1" w:firstLine="0"/>
        <w:jc w:val="both"/>
        <w:rPr>
          <w:rFonts w:ascii="Calibri" w:hAnsi="Calibri"/>
          <w:sz w:val="22"/>
          <w:szCs w:val="22"/>
        </w:rPr>
      </w:pPr>
      <w:r w:rsidRPr="00C21E90">
        <w:rPr>
          <w:rFonts w:ascii="Calibri" w:hAnsi="Calibri"/>
          <w:sz w:val="22"/>
          <w:szCs w:val="22"/>
        </w:rPr>
        <w:t xml:space="preserve">grammatura (DIN 53854): </w:t>
      </w:r>
      <w:r w:rsidRPr="00C21E90">
        <w:rPr>
          <w:rFonts w:ascii="Calibri" w:hAnsi="Calibri"/>
          <w:sz w:val="22"/>
          <w:szCs w:val="22"/>
        </w:rPr>
        <w:tab/>
      </w:r>
      <w:r w:rsidRPr="00C21E90">
        <w:rPr>
          <w:rFonts w:ascii="Calibri" w:hAnsi="Calibri"/>
          <w:sz w:val="22"/>
          <w:szCs w:val="22"/>
        </w:rPr>
        <w:t> 2,8 N/m2 (0,28 kgf/m2);</w:t>
      </w:r>
    </w:p>
    <w:p w14:paraId="2ADD04FB" w14:textId="77777777" w:rsidR="00C21E90" w:rsidRPr="00C21E90" w:rsidRDefault="00C21E90" w:rsidP="00BB03A0">
      <w:pPr>
        <w:widowControl w:val="0"/>
        <w:numPr>
          <w:ilvl w:val="0"/>
          <w:numId w:val="32"/>
        </w:numPr>
        <w:tabs>
          <w:tab w:val="left" w:pos="426"/>
        </w:tabs>
        <w:autoSpaceDE w:val="0"/>
        <w:autoSpaceDN w:val="0"/>
        <w:spacing w:line="240" w:lineRule="atLeast"/>
        <w:ind w:left="0" w:right="-1" w:firstLine="0"/>
        <w:jc w:val="both"/>
        <w:rPr>
          <w:rFonts w:ascii="Calibri" w:hAnsi="Calibri"/>
          <w:sz w:val="22"/>
          <w:szCs w:val="22"/>
        </w:rPr>
      </w:pPr>
      <w:r w:rsidRPr="00C21E90">
        <w:rPr>
          <w:rFonts w:ascii="Calibri" w:hAnsi="Calibri"/>
          <w:sz w:val="22"/>
          <w:szCs w:val="22"/>
        </w:rPr>
        <w:t xml:space="preserve">spessore (DIN 53855): </w:t>
      </w:r>
      <w:r w:rsidRPr="00C21E90">
        <w:rPr>
          <w:rFonts w:ascii="Calibri" w:hAnsi="Calibri"/>
          <w:sz w:val="22"/>
          <w:szCs w:val="22"/>
        </w:rPr>
        <w:tab/>
      </w:r>
      <w:r w:rsidRPr="00C21E90">
        <w:rPr>
          <w:rFonts w:ascii="Calibri" w:hAnsi="Calibri"/>
          <w:sz w:val="22"/>
          <w:szCs w:val="22"/>
        </w:rPr>
        <w:t> 0,45 mm</w:t>
      </w:r>
    </w:p>
    <w:p w14:paraId="7C14CBED" w14:textId="77777777" w:rsidR="00C21E90" w:rsidRPr="00C21E90" w:rsidRDefault="00C21E90" w:rsidP="00BB03A0">
      <w:pPr>
        <w:widowControl w:val="0"/>
        <w:numPr>
          <w:ilvl w:val="0"/>
          <w:numId w:val="32"/>
        </w:numPr>
        <w:tabs>
          <w:tab w:val="left" w:pos="426"/>
        </w:tabs>
        <w:autoSpaceDE w:val="0"/>
        <w:autoSpaceDN w:val="0"/>
        <w:spacing w:line="240" w:lineRule="atLeast"/>
        <w:ind w:left="0" w:right="-1" w:firstLine="0"/>
        <w:jc w:val="both"/>
        <w:rPr>
          <w:rFonts w:ascii="Calibri" w:hAnsi="Calibri"/>
          <w:sz w:val="22"/>
          <w:szCs w:val="22"/>
        </w:rPr>
      </w:pPr>
      <w:r w:rsidRPr="00C21E90">
        <w:rPr>
          <w:rFonts w:ascii="Calibri" w:hAnsi="Calibri"/>
          <w:sz w:val="22"/>
          <w:szCs w:val="22"/>
        </w:rPr>
        <w:t xml:space="preserve">resistenza a trazione longitudinale (DIN 53857): </w:t>
      </w:r>
      <w:r w:rsidRPr="00C21E90">
        <w:rPr>
          <w:rFonts w:ascii="Calibri" w:hAnsi="Calibri"/>
          <w:sz w:val="22"/>
          <w:szCs w:val="22"/>
        </w:rPr>
        <w:tab/>
      </w:r>
      <w:r w:rsidRPr="00C21E90">
        <w:rPr>
          <w:rFonts w:ascii="Calibri" w:hAnsi="Calibri"/>
          <w:sz w:val="22"/>
          <w:szCs w:val="22"/>
        </w:rPr>
        <w:t> 24 kN/m (2400 kgf/m)</w:t>
      </w:r>
    </w:p>
    <w:p w14:paraId="44E02C86" w14:textId="77777777" w:rsidR="00C21E90" w:rsidRPr="00C21E90" w:rsidRDefault="00C21E90" w:rsidP="00BB03A0">
      <w:pPr>
        <w:widowControl w:val="0"/>
        <w:numPr>
          <w:ilvl w:val="0"/>
          <w:numId w:val="32"/>
        </w:numPr>
        <w:tabs>
          <w:tab w:val="left" w:pos="426"/>
        </w:tabs>
        <w:autoSpaceDE w:val="0"/>
        <w:autoSpaceDN w:val="0"/>
        <w:spacing w:line="240" w:lineRule="atLeast"/>
        <w:ind w:left="0" w:right="-1" w:firstLine="0"/>
        <w:jc w:val="both"/>
        <w:rPr>
          <w:rFonts w:ascii="Calibri" w:hAnsi="Calibri"/>
          <w:sz w:val="22"/>
          <w:szCs w:val="22"/>
        </w:rPr>
      </w:pPr>
      <w:r w:rsidRPr="00C21E90">
        <w:rPr>
          <w:rFonts w:ascii="Calibri" w:hAnsi="Calibri"/>
          <w:sz w:val="22"/>
          <w:szCs w:val="22"/>
        </w:rPr>
        <w:t xml:space="preserve">resistenza a trazione trasversale (DIN 53857): </w:t>
      </w:r>
      <w:r w:rsidRPr="00C21E90">
        <w:rPr>
          <w:rFonts w:ascii="Calibri" w:hAnsi="Calibri"/>
          <w:sz w:val="22"/>
          <w:szCs w:val="22"/>
        </w:rPr>
        <w:tab/>
      </w:r>
      <w:r w:rsidRPr="00C21E90">
        <w:rPr>
          <w:rFonts w:ascii="Calibri" w:hAnsi="Calibri"/>
          <w:sz w:val="22"/>
          <w:szCs w:val="22"/>
        </w:rPr>
        <w:t> 24 kN/m (2400 kgf/m)</w:t>
      </w:r>
    </w:p>
    <w:p w14:paraId="6718DA08" w14:textId="77777777" w:rsidR="00C21E90" w:rsidRPr="00C21E90" w:rsidRDefault="00C21E90" w:rsidP="00BB03A0">
      <w:pPr>
        <w:widowControl w:val="0"/>
        <w:numPr>
          <w:ilvl w:val="0"/>
          <w:numId w:val="32"/>
        </w:numPr>
        <w:tabs>
          <w:tab w:val="left" w:pos="426"/>
        </w:tabs>
        <w:autoSpaceDE w:val="0"/>
        <w:autoSpaceDN w:val="0"/>
        <w:spacing w:line="240" w:lineRule="atLeast"/>
        <w:ind w:left="0" w:right="-1" w:firstLine="0"/>
        <w:jc w:val="both"/>
        <w:rPr>
          <w:rFonts w:ascii="Calibri" w:hAnsi="Calibri"/>
          <w:sz w:val="22"/>
          <w:szCs w:val="22"/>
        </w:rPr>
      </w:pPr>
      <w:r w:rsidRPr="00C21E90">
        <w:rPr>
          <w:rFonts w:ascii="Calibri" w:hAnsi="Calibri"/>
          <w:sz w:val="22"/>
          <w:szCs w:val="22"/>
        </w:rPr>
        <w:t xml:space="preserve">allungamento a rottura longitudinale (DIN 53857): </w:t>
      </w:r>
      <w:r w:rsidRPr="00C21E90">
        <w:rPr>
          <w:rFonts w:ascii="Calibri" w:hAnsi="Calibri"/>
          <w:sz w:val="22"/>
          <w:szCs w:val="22"/>
        </w:rPr>
        <w:tab/>
      </w:r>
      <w:r w:rsidRPr="00C21E90">
        <w:rPr>
          <w:rFonts w:ascii="Calibri" w:hAnsi="Calibri"/>
          <w:sz w:val="22"/>
          <w:szCs w:val="22"/>
        </w:rPr>
        <w:t> 20%</w:t>
      </w:r>
    </w:p>
    <w:p w14:paraId="3F715E71" w14:textId="77777777" w:rsidR="00C21E90" w:rsidRPr="00C21E90" w:rsidRDefault="00C21E90" w:rsidP="00BB03A0">
      <w:pPr>
        <w:widowControl w:val="0"/>
        <w:numPr>
          <w:ilvl w:val="0"/>
          <w:numId w:val="32"/>
        </w:numPr>
        <w:tabs>
          <w:tab w:val="left" w:pos="426"/>
        </w:tabs>
        <w:autoSpaceDE w:val="0"/>
        <w:autoSpaceDN w:val="0"/>
        <w:spacing w:line="240" w:lineRule="atLeast"/>
        <w:ind w:left="0" w:right="-1" w:firstLine="0"/>
        <w:jc w:val="both"/>
        <w:rPr>
          <w:rFonts w:ascii="Calibri" w:hAnsi="Calibri"/>
          <w:sz w:val="22"/>
          <w:szCs w:val="22"/>
        </w:rPr>
      </w:pPr>
      <w:r w:rsidRPr="00C21E90">
        <w:rPr>
          <w:rFonts w:ascii="Calibri" w:hAnsi="Calibri"/>
          <w:sz w:val="22"/>
          <w:szCs w:val="22"/>
        </w:rPr>
        <w:t xml:space="preserve">allungamento a rottura trasversale (DIN 53857): </w:t>
      </w:r>
      <w:r w:rsidRPr="00C21E90">
        <w:rPr>
          <w:rFonts w:ascii="Calibri" w:hAnsi="Calibri"/>
          <w:sz w:val="22"/>
          <w:szCs w:val="22"/>
        </w:rPr>
        <w:tab/>
      </w:r>
      <w:r w:rsidRPr="00C21E90">
        <w:rPr>
          <w:rFonts w:ascii="Calibri" w:hAnsi="Calibri"/>
          <w:sz w:val="22"/>
          <w:szCs w:val="22"/>
        </w:rPr>
        <w:t> 20%</w:t>
      </w:r>
    </w:p>
    <w:p w14:paraId="7B40E05A" w14:textId="77777777" w:rsidR="00C21E90" w:rsidRPr="00C21E90" w:rsidRDefault="00C21E90" w:rsidP="00BB03A0">
      <w:pPr>
        <w:widowControl w:val="0"/>
        <w:numPr>
          <w:ilvl w:val="0"/>
          <w:numId w:val="32"/>
        </w:numPr>
        <w:tabs>
          <w:tab w:val="left" w:pos="426"/>
        </w:tabs>
        <w:autoSpaceDE w:val="0"/>
        <w:autoSpaceDN w:val="0"/>
        <w:spacing w:line="240" w:lineRule="atLeast"/>
        <w:ind w:left="0" w:right="-1" w:firstLine="0"/>
        <w:jc w:val="both"/>
        <w:rPr>
          <w:rFonts w:ascii="Calibri" w:hAnsi="Calibri"/>
          <w:sz w:val="22"/>
          <w:szCs w:val="22"/>
        </w:rPr>
      </w:pPr>
      <w:r w:rsidRPr="00C21E90">
        <w:rPr>
          <w:rFonts w:ascii="Calibri" w:hAnsi="Calibri"/>
          <w:sz w:val="22"/>
          <w:szCs w:val="22"/>
        </w:rPr>
        <w:t xml:space="preserve">resistenza a lacerazione in senso longitudinale (ASTM D 4533-85): </w:t>
      </w:r>
      <w:r w:rsidRPr="00C21E90">
        <w:rPr>
          <w:rFonts w:ascii="Calibri" w:hAnsi="Calibri"/>
          <w:sz w:val="22"/>
          <w:szCs w:val="22"/>
        </w:rPr>
        <w:tab/>
      </w:r>
      <w:r w:rsidRPr="00C21E90">
        <w:rPr>
          <w:rFonts w:ascii="Calibri" w:hAnsi="Calibri"/>
          <w:sz w:val="22"/>
          <w:szCs w:val="22"/>
        </w:rPr>
        <w:t> 180 N (18 kgf)</w:t>
      </w:r>
    </w:p>
    <w:p w14:paraId="02EBCB98" w14:textId="77777777" w:rsidR="00C21E90" w:rsidRPr="00C21E90" w:rsidRDefault="00C21E90" w:rsidP="00BB03A0">
      <w:pPr>
        <w:widowControl w:val="0"/>
        <w:numPr>
          <w:ilvl w:val="0"/>
          <w:numId w:val="32"/>
        </w:numPr>
        <w:tabs>
          <w:tab w:val="left" w:pos="426"/>
        </w:tabs>
        <w:autoSpaceDE w:val="0"/>
        <w:autoSpaceDN w:val="0"/>
        <w:spacing w:line="240" w:lineRule="atLeast"/>
        <w:ind w:left="0" w:right="-1" w:firstLine="0"/>
        <w:jc w:val="both"/>
        <w:rPr>
          <w:rFonts w:ascii="Calibri" w:hAnsi="Calibri"/>
          <w:sz w:val="22"/>
          <w:szCs w:val="22"/>
        </w:rPr>
      </w:pPr>
      <w:r w:rsidRPr="00C21E90">
        <w:rPr>
          <w:rFonts w:ascii="Calibri" w:hAnsi="Calibri"/>
          <w:sz w:val="22"/>
          <w:szCs w:val="22"/>
        </w:rPr>
        <w:t xml:space="preserve">resistenza a lacerazione in senso trasversale (ASTM D 4533-85): </w:t>
      </w:r>
      <w:r w:rsidRPr="00C21E90">
        <w:rPr>
          <w:rFonts w:ascii="Calibri" w:hAnsi="Calibri"/>
          <w:sz w:val="22"/>
          <w:szCs w:val="22"/>
        </w:rPr>
        <w:tab/>
      </w:r>
      <w:r w:rsidRPr="00C21E90">
        <w:rPr>
          <w:rFonts w:ascii="Calibri" w:hAnsi="Calibri"/>
          <w:sz w:val="22"/>
          <w:szCs w:val="22"/>
        </w:rPr>
        <w:t> 180 N (18 kgf)</w:t>
      </w:r>
    </w:p>
    <w:p w14:paraId="2AEE331A" w14:textId="77777777" w:rsidR="00C21E90" w:rsidRPr="00C21E90" w:rsidRDefault="00C21E90" w:rsidP="00BB03A0">
      <w:pPr>
        <w:widowControl w:val="0"/>
        <w:numPr>
          <w:ilvl w:val="0"/>
          <w:numId w:val="32"/>
        </w:numPr>
        <w:tabs>
          <w:tab w:val="left" w:pos="426"/>
        </w:tabs>
        <w:autoSpaceDE w:val="0"/>
        <w:autoSpaceDN w:val="0"/>
        <w:spacing w:line="240" w:lineRule="atLeast"/>
        <w:ind w:left="0" w:right="-1" w:firstLine="0"/>
        <w:jc w:val="both"/>
        <w:rPr>
          <w:rFonts w:ascii="Calibri" w:hAnsi="Calibri"/>
          <w:sz w:val="22"/>
          <w:szCs w:val="22"/>
        </w:rPr>
      </w:pPr>
      <w:r w:rsidRPr="00C21E90">
        <w:rPr>
          <w:rFonts w:ascii="Calibri" w:hAnsi="Calibri"/>
          <w:sz w:val="22"/>
          <w:szCs w:val="22"/>
        </w:rPr>
        <w:t xml:space="preserve">penetrazione del cono (EMPA): </w:t>
      </w:r>
      <w:r w:rsidRPr="00C21E90">
        <w:rPr>
          <w:rFonts w:ascii="Calibri" w:hAnsi="Calibri"/>
          <w:sz w:val="22"/>
          <w:szCs w:val="22"/>
        </w:rPr>
        <w:tab/>
      </w:r>
      <w:r w:rsidRPr="00C21E90">
        <w:rPr>
          <w:rFonts w:ascii="Calibri" w:hAnsi="Calibri"/>
          <w:sz w:val="22"/>
          <w:szCs w:val="22"/>
        </w:rPr>
        <w:t> 20 mm</w:t>
      </w:r>
    </w:p>
    <w:p w14:paraId="0F2B3EB9" w14:textId="77777777" w:rsidR="00C21E90" w:rsidRDefault="00C21E90" w:rsidP="00BB03A0">
      <w:pPr>
        <w:widowControl w:val="0"/>
        <w:numPr>
          <w:ilvl w:val="0"/>
          <w:numId w:val="32"/>
        </w:numPr>
        <w:tabs>
          <w:tab w:val="left" w:pos="426"/>
        </w:tabs>
        <w:autoSpaceDE w:val="0"/>
        <w:autoSpaceDN w:val="0"/>
        <w:spacing w:line="240" w:lineRule="atLeast"/>
        <w:ind w:left="0" w:right="-1" w:firstLine="0"/>
        <w:jc w:val="both"/>
        <w:rPr>
          <w:rFonts w:ascii="Calibri" w:hAnsi="Calibri"/>
          <w:sz w:val="22"/>
          <w:szCs w:val="22"/>
        </w:rPr>
      </w:pPr>
      <w:r w:rsidRPr="00C21E90">
        <w:rPr>
          <w:rFonts w:ascii="Calibri" w:hAnsi="Calibri"/>
          <w:sz w:val="22"/>
          <w:szCs w:val="22"/>
        </w:rPr>
        <w:t xml:space="preserve">resistenza alla prova CBR (DIN 54307 A): </w:t>
      </w:r>
      <w:r w:rsidRPr="00C21E90">
        <w:rPr>
          <w:rFonts w:ascii="Calibri" w:hAnsi="Calibri"/>
          <w:sz w:val="22"/>
          <w:szCs w:val="22"/>
        </w:rPr>
        <w:tab/>
      </w:r>
      <w:r w:rsidRPr="00C21E90">
        <w:rPr>
          <w:rFonts w:ascii="Calibri" w:hAnsi="Calibri"/>
          <w:sz w:val="22"/>
          <w:szCs w:val="22"/>
        </w:rPr>
        <w:t> 3 kN (300 kgf)</w:t>
      </w:r>
    </w:p>
    <w:p w14:paraId="0911F443" w14:textId="77777777" w:rsidR="00ED1A25" w:rsidRPr="002A5249" w:rsidRDefault="00ED1A25"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2A5249">
        <w:rPr>
          <w:rFonts w:ascii="Calibri" w:hAnsi="Calibri" w:cs="Calibri"/>
          <w:b/>
          <w:bCs/>
          <w:iCs/>
          <w:sz w:val="22"/>
          <w:szCs w:val="22"/>
        </w:rPr>
        <w:t>Modalità esecutive</w:t>
      </w:r>
    </w:p>
    <w:p w14:paraId="10D45289" w14:textId="77777777" w:rsidR="00ED1A25" w:rsidRPr="00ED1A25" w:rsidRDefault="00ED1A25" w:rsidP="00ED1A25">
      <w:pPr>
        <w:widowControl w:val="0"/>
        <w:autoSpaceDE w:val="0"/>
        <w:autoSpaceDN w:val="0"/>
        <w:spacing w:line="240" w:lineRule="atLeast"/>
        <w:ind w:right="-1"/>
        <w:jc w:val="both"/>
        <w:rPr>
          <w:rFonts w:ascii="Calibri" w:hAnsi="Calibri"/>
          <w:sz w:val="22"/>
          <w:szCs w:val="22"/>
        </w:rPr>
      </w:pPr>
      <w:r w:rsidRPr="00ED1A25">
        <w:rPr>
          <w:rFonts w:ascii="Calibri" w:hAnsi="Calibri"/>
          <w:sz w:val="22"/>
          <w:szCs w:val="22"/>
        </w:rPr>
        <w:t>Il terreno di posa dovrà essere il più possibile pulito da oggetti appuntiti o sporgenti, come arbusti, rocce od altri materiali in grado di produrre lacerazioni e dovrà essere rivestito con uno strato in tessuto non tessuto di peso unitario non inferiore a 0,7 N/m2 (70 g/m2).</w:t>
      </w:r>
    </w:p>
    <w:p w14:paraId="3C6EFAFB" w14:textId="77777777" w:rsidR="00ED1A25" w:rsidRDefault="00ED1A25" w:rsidP="00ED1A25">
      <w:pPr>
        <w:widowControl w:val="0"/>
        <w:autoSpaceDE w:val="0"/>
        <w:autoSpaceDN w:val="0"/>
        <w:spacing w:line="240" w:lineRule="atLeast"/>
        <w:ind w:right="-1"/>
        <w:jc w:val="both"/>
        <w:rPr>
          <w:rFonts w:ascii="Calibri" w:hAnsi="Calibri"/>
          <w:sz w:val="22"/>
          <w:szCs w:val="22"/>
        </w:rPr>
      </w:pPr>
      <w:r w:rsidRPr="00ED1A25">
        <w:rPr>
          <w:rFonts w:ascii="Calibri" w:hAnsi="Calibri"/>
          <w:sz w:val="22"/>
          <w:szCs w:val="22"/>
        </w:rPr>
        <w:t xml:space="preserve">I teli andranno fissati al terreno in testa e al piede della scarpata mediante picchetti di ancoraggio </w:t>
      </w:r>
      <w:r w:rsidRPr="00ED1A25">
        <w:rPr>
          <w:rFonts w:ascii="Calibri" w:hAnsi="Calibri"/>
          <w:sz w:val="22"/>
          <w:szCs w:val="22"/>
        </w:rPr>
        <w:lastRenderedPageBreak/>
        <w:t>infissi entro apposite trincee di spessore non inferiore a 50 cm. I teli, se non previsto diversamente dall’Ufficio di Direzione Lavori, andranno collegati mediante saldatura meccanica sul posto. Il telo da saldare andrà steso sopra il telo già posato e i due lembi andranno giuntati mediante cucitrice manuale; terminata questa operazione, il telo superiore verrà ribaltato in modo da risultare nella corretta posizione e la giunzione verrà sigillata con mastice bituminoso.</w:t>
      </w:r>
    </w:p>
    <w:p w14:paraId="089F4548" w14:textId="77777777" w:rsidR="00ED1A25" w:rsidRPr="002A5249" w:rsidRDefault="00ED1A25"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2A5249">
        <w:rPr>
          <w:rFonts w:ascii="Calibri" w:hAnsi="Calibri" w:cs="Calibri"/>
          <w:b/>
          <w:bCs/>
          <w:iCs/>
          <w:sz w:val="22"/>
          <w:szCs w:val="22"/>
        </w:rPr>
        <w:t>Prove di accettazione e controllo</w:t>
      </w:r>
    </w:p>
    <w:p w14:paraId="61318351" w14:textId="77777777" w:rsidR="00ED1A25" w:rsidRPr="00ED1A25" w:rsidRDefault="00ED1A25" w:rsidP="00ED1A25">
      <w:pPr>
        <w:widowControl w:val="0"/>
        <w:autoSpaceDE w:val="0"/>
        <w:autoSpaceDN w:val="0"/>
        <w:spacing w:line="240" w:lineRule="atLeast"/>
        <w:ind w:right="-1"/>
        <w:jc w:val="both"/>
        <w:rPr>
          <w:rFonts w:ascii="Calibri" w:hAnsi="Calibri"/>
          <w:sz w:val="22"/>
          <w:szCs w:val="22"/>
        </w:rPr>
      </w:pPr>
      <w:r w:rsidRPr="00ED1A25">
        <w:rPr>
          <w:rFonts w:ascii="Calibri" w:hAnsi="Calibri"/>
          <w:sz w:val="22"/>
          <w:szCs w:val="22"/>
        </w:rPr>
        <w:t>L’Impresa, prima dell'inizio dei lavori, dovrà presentare all’Ufficio di Direzione Lavori i certificati rilasciati dal Costruttore che attestino i quantitativi acquistati dall’Impresa e la rispondenza del materiale ai requisiti sopra indicati ed alle prescrizioni progettuali. Prima dell'esecuzione dei lavori l’Ufficio di Direzione Lavori verificherà comunque la rispondenza del materiale ai requisiti prescritti, prelevando dei campioni di materiale in quantità tale da poter effettuare almeno una serie di prove di controllo ogni 1000 metri quadrati di telo da posare e almeno una per quantità globale inferiore. Se i risultati delle prove di laboratorio non rispetteranno i limiti prescritti, il materiale cui la prova si riferisce verrà scartato.</w:t>
      </w:r>
    </w:p>
    <w:p w14:paraId="4387A20D" w14:textId="77777777" w:rsidR="00C21E90" w:rsidRDefault="00ED1A25" w:rsidP="00ED1A25">
      <w:pPr>
        <w:widowControl w:val="0"/>
        <w:autoSpaceDE w:val="0"/>
        <w:autoSpaceDN w:val="0"/>
        <w:spacing w:line="240" w:lineRule="atLeast"/>
        <w:ind w:right="-1"/>
        <w:jc w:val="both"/>
        <w:rPr>
          <w:rFonts w:ascii="Calibri" w:hAnsi="Calibri"/>
          <w:sz w:val="22"/>
          <w:szCs w:val="22"/>
        </w:rPr>
      </w:pPr>
      <w:r w:rsidRPr="00ED1A25">
        <w:rPr>
          <w:rFonts w:ascii="Calibri" w:hAnsi="Calibri"/>
          <w:sz w:val="22"/>
          <w:szCs w:val="22"/>
        </w:rPr>
        <w:t>Di tutte le operazioni di controllo, di prelievo e di verifica verranno redatti appositi verbali firmati in contraddittorio con l’Impresa; in mancanza di tali verbali, l'opera non potrà essere collaudata.</w:t>
      </w:r>
    </w:p>
    <w:p w14:paraId="4560AE94" w14:textId="77777777" w:rsidR="005700AF" w:rsidRPr="002A5249" w:rsidRDefault="005700AF" w:rsidP="00BB03A0">
      <w:pPr>
        <w:pStyle w:val="Titolo5"/>
        <w:numPr>
          <w:ilvl w:val="0"/>
          <w:numId w:val="96"/>
        </w:numPr>
        <w:tabs>
          <w:tab w:val="left" w:pos="851"/>
        </w:tabs>
        <w:spacing w:before="240" w:after="240"/>
        <w:ind w:left="850" w:hanging="425"/>
        <w:jc w:val="left"/>
        <w:rPr>
          <w:rFonts w:ascii="Calibri" w:hAnsi="Calibri" w:cs="Calibri"/>
          <w:sz w:val="24"/>
          <w:szCs w:val="24"/>
        </w:rPr>
      </w:pPr>
      <w:bookmarkStart w:id="622" w:name="_Toc161296825"/>
      <w:r w:rsidRPr="002A5249">
        <w:rPr>
          <w:rFonts w:ascii="Calibri" w:hAnsi="Calibri" w:cs="Calibri"/>
          <w:sz w:val="24"/>
          <w:szCs w:val="24"/>
        </w:rPr>
        <w:t>Opere di sistemazione dei versanti</w:t>
      </w:r>
      <w:bookmarkEnd w:id="622"/>
    </w:p>
    <w:p w14:paraId="29164626" w14:textId="77777777" w:rsidR="005700AF" w:rsidRPr="002A5249" w:rsidRDefault="005700AF" w:rsidP="00BB03A0">
      <w:pPr>
        <w:pStyle w:val="Titolo6"/>
        <w:numPr>
          <w:ilvl w:val="1"/>
          <w:numId w:val="113"/>
        </w:numPr>
        <w:tabs>
          <w:tab w:val="clear" w:pos="426"/>
          <w:tab w:val="clear" w:pos="851"/>
          <w:tab w:val="clear" w:pos="1418"/>
          <w:tab w:val="left" w:pos="567"/>
        </w:tabs>
        <w:spacing w:before="240" w:after="120"/>
        <w:ind w:left="425" w:hanging="425"/>
        <w:jc w:val="left"/>
        <w:rPr>
          <w:rFonts w:ascii="Calibri" w:hAnsi="Calibri" w:cs="Calibri"/>
          <w:sz w:val="22"/>
          <w:szCs w:val="22"/>
          <w:u w:val="none"/>
        </w:rPr>
      </w:pPr>
      <w:bookmarkStart w:id="623" w:name="_Toc161296826"/>
      <w:r w:rsidRPr="002A5249">
        <w:rPr>
          <w:rFonts w:ascii="Calibri" w:hAnsi="Calibri" w:cs="Calibri"/>
          <w:sz w:val="22"/>
          <w:szCs w:val="22"/>
          <w:u w:val="none"/>
        </w:rPr>
        <w:t>Palificate di sostegno in legname</w:t>
      </w:r>
      <w:bookmarkEnd w:id="623"/>
    </w:p>
    <w:p w14:paraId="568DE63C" w14:textId="77777777" w:rsidR="005700AF" w:rsidRPr="00304983" w:rsidRDefault="005700AF"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304983">
        <w:rPr>
          <w:rFonts w:ascii="Calibri" w:hAnsi="Calibri" w:cs="Calibri"/>
          <w:b/>
          <w:bCs/>
          <w:iCs/>
          <w:sz w:val="22"/>
          <w:szCs w:val="22"/>
        </w:rPr>
        <w:t>Generalità</w:t>
      </w:r>
    </w:p>
    <w:p w14:paraId="1CC6821C" w14:textId="77777777" w:rsidR="005700AF" w:rsidRPr="005700AF" w:rsidRDefault="005700AF" w:rsidP="005700AF">
      <w:pPr>
        <w:widowControl w:val="0"/>
        <w:autoSpaceDE w:val="0"/>
        <w:autoSpaceDN w:val="0"/>
        <w:spacing w:line="240" w:lineRule="atLeast"/>
        <w:ind w:right="-1"/>
        <w:jc w:val="both"/>
        <w:rPr>
          <w:rFonts w:ascii="Calibri" w:hAnsi="Calibri"/>
          <w:sz w:val="22"/>
          <w:szCs w:val="22"/>
        </w:rPr>
      </w:pPr>
      <w:r w:rsidRPr="005700AF">
        <w:rPr>
          <w:rFonts w:ascii="Calibri" w:hAnsi="Calibri"/>
          <w:sz w:val="22"/>
          <w:szCs w:val="22"/>
        </w:rPr>
        <w:t>La palificata in legname viene utilizzata, da sola od in combinazione con altre tecnologie, come opera di sostegno drenante per pendii franosi.</w:t>
      </w:r>
    </w:p>
    <w:p w14:paraId="067A3EBF" w14:textId="77777777" w:rsidR="005700AF" w:rsidRPr="005700AF" w:rsidRDefault="005700AF" w:rsidP="005700AF">
      <w:pPr>
        <w:widowControl w:val="0"/>
        <w:autoSpaceDE w:val="0"/>
        <w:autoSpaceDN w:val="0"/>
        <w:spacing w:line="240" w:lineRule="atLeast"/>
        <w:ind w:right="-1"/>
        <w:jc w:val="both"/>
        <w:rPr>
          <w:rFonts w:ascii="Calibri" w:hAnsi="Calibri"/>
          <w:sz w:val="22"/>
          <w:szCs w:val="22"/>
        </w:rPr>
      </w:pPr>
      <w:r w:rsidRPr="005700AF">
        <w:rPr>
          <w:rFonts w:ascii="Calibri" w:hAnsi="Calibri"/>
          <w:sz w:val="22"/>
          <w:szCs w:val="22"/>
        </w:rPr>
        <w:t>La palificata è costituita da una struttura a gabbia formata da correnti e traversi di legno idoneo e durabile di latifoglie o conifere, fissati tra loro per mezzo di chiodi, staffe e caviglie; l'interno della gabbia è riempito con materiale ghiaio-terroso e, in corrispondenza dei piani definiti dai correnti, sono posizionati astoni o piantine vive di specie ad alta capacità vegetativa.</w:t>
      </w:r>
    </w:p>
    <w:p w14:paraId="1AC5DF4F" w14:textId="77777777" w:rsidR="005700AF" w:rsidRPr="005700AF" w:rsidRDefault="005700AF" w:rsidP="005700AF">
      <w:pPr>
        <w:widowControl w:val="0"/>
        <w:autoSpaceDE w:val="0"/>
        <w:autoSpaceDN w:val="0"/>
        <w:spacing w:line="240" w:lineRule="atLeast"/>
        <w:ind w:right="-1"/>
        <w:jc w:val="both"/>
        <w:rPr>
          <w:rFonts w:ascii="Calibri" w:hAnsi="Calibri"/>
          <w:sz w:val="22"/>
          <w:szCs w:val="22"/>
        </w:rPr>
      </w:pPr>
      <w:r w:rsidRPr="005700AF">
        <w:rPr>
          <w:rFonts w:ascii="Calibri" w:hAnsi="Calibri"/>
          <w:sz w:val="22"/>
          <w:szCs w:val="22"/>
        </w:rPr>
        <w:t>A seconda dei dettagli costruttivi specificati in progetto, potranno variare le modalità di fissaggio alla fondazione; la palificata potrà essere fissata direttamente al terreno, oppure resa solidale con una apposita struttura di irrigidimento formata da una "slitta" in c.a. avente una sezione ad L rovesciata e dotata di pilastri alti quanto l'intera palificata e disposti a pettine con interassi stabiliti in fase di progetto.</w:t>
      </w:r>
    </w:p>
    <w:p w14:paraId="34149CD6" w14:textId="77777777" w:rsidR="005700AF" w:rsidRPr="005700AF" w:rsidRDefault="005700AF" w:rsidP="005700AF">
      <w:pPr>
        <w:widowControl w:val="0"/>
        <w:autoSpaceDE w:val="0"/>
        <w:autoSpaceDN w:val="0"/>
        <w:spacing w:line="240" w:lineRule="atLeast"/>
        <w:ind w:right="-1"/>
        <w:jc w:val="both"/>
        <w:rPr>
          <w:rFonts w:ascii="Calibri" w:hAnsi="Calibri"/>
          <w:sz w:val="22"/>
          <w:szCs w:val="22"/>
        </w:rPr>
      </w:pPr>
      <w:r w:rsidRPr="005700AF">
        <w:rPr>
          <w:rFonts w:ascii="Calibri" w:hAnsi="Calibri"/>
          <w:sz w:val="22"/>
          <w:szCs w:val="22"/>
        </w:rPr>
        <w:t>Negli interstizi tra un corrente e l'altro dovranno essere inserite talee, astoni o piante radicate delle essenze prescritte.</w:t>
      </w:r>
    </w:p>
    <w:p w14:paraId="15D18DFE" w14:textId="77777777" w:rsidR="005700AF" w:rsidRDefault="005700AF" w:rsidP="005700AF">
      <w:pPr>
        <w:widowControl w:val="0"/>
        <w:autoSpaceDE w:val="0"/>
        <w:autoSpaceDN w:val="0"/>
        <w:spacing w:line="240" w:lineRule="atLeast"/>
        <w:ind w:right="-1"/>
        <w:jc w:val="both"/>
        <w:rPr>
          <w:rFonts w:ascii="Calibri" w:hAnsi="Calibri"/>
          <w:sz w:val="22"/>
          <w:szCs w:val="22"/>
        </w:rPr>
      </w:pPr>
      <w:r w:rsidRPr="005700AF">
        <w:rPr>
          <w:rFonts w:ascii="Calibri" w:hAnsi="Calibri"/>
          <w:sz w:val="22"/>
          <w:szCs w:val="22"/>
        </w:rPr>
        <w:t>L'altezza e le dimensioni longitudinali e trasversali dell'opera saranno quelle indicate negli elaborati di progetto.</w:t>
      </w:r>
    </w:p>
    <w:p w14:paraId="2341115B" w14:textId="77777777" w:rsidR="005700AF" w:rsidRPr="00304983" w:rsidRDefault="005700AF"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304983">
        <w:rPr>
          <w:rFonts w:ascii="Calibri" w:hAnsi="Calibri" w:cs="Calibri"/>
          <w:b/>
          <w:bCs/>
          <w:iCs/>
          <w:sz w:val="22"/>
          <w:szCs w:val="22"/>
        </w:rPr>
        <w:t>Caratteristiche dei materiali</w:t>
      </w:r>
    </w:p>
    <w:p w14:paraId="12439FDC" w14:textId="77777777" w:rsidR="005700AF" w:rsidRPr="005700AF" w:rsidRDefault="005700AF" w:rsidP="005700AF">
      <w:pPr>
        <w:widowControl w:val="0"/>
        <w:autoSpaceDE w:val="0"/>
        <w:autoSpaceDN w:val="0"/>
        <w:spacing w:line="240" w:lineRule="atLeast"/>
        <w:ind w:right="-1"/>
        <w:jc w:val="both"/>
        <w:rPr>
          <w:rFonts w:ascii="Calibri" w:hAnsi="Calibri"/>
          <w:sz w:val="22"/>
          <w:szCs w:val="22"/>
        </w:rPr>
      </w:pPr>
      <w:r w:rsidRPr="005700AF">
        <w:rPr>
          <w:rFonts w:ascii="Calibri" w:hAnsi="Calibri"/>
          <w:sz w:val="22"/>
          <w:szCs w:val="22"/>
        </w:rPr>
        <w:t>Sia per i correnti che per i traversi verranno utilizzati pali scortecciati di latifoglia o di conifera (di categoria I o II) del diametro pari a 20 cm.</w:t>
      </w:r>
    </w:p>
    <w:p w14:paraId="47587F8E" w14:textId="77777777" w:rsidR="005700AF" w:rsidRPr="005700AF" w:rsidRDefault="005700AF" w:rsidP="005700AF">
      <w:pPr>
        <w:widowControl w:val="0"/>
        <w:autoSpaceDE w:val="0"/>
        <w:autoSpaceDN w:val="0"/>
        <w:spacing w:line="240" w:lineRule="atLeast"/>
        <w:ind w:right="-1"/>
        <w:jc w:val="both"/>
        <w:rPr>
          <w:rFonts w:ascii="Calibri" w:hAnsi="Calibri"/>
          <w:sz w:val="22"/>
          <w:szCs w:val="22"/>
        </w:rPr>
      </w:pPr>
      <w:r w:rsidRPr="005700AF">
        <w:rPr>
          <w:rFonts w:ascii="Calibri" w:hAnsi="Calibri"/>
          <w:sz w:val="22"/>
          <w:szCs w:val="22"/>
        </w:rPr>
        <w:t>La lunghezza minima dei correnti sarà non inferiore alla distanza tra due montanti della struttura di irrigidimento più 60 cm; i traversi avranno le dimensioni prescritte negli elaborati di progetto.</w:t>
      </w:r>
    </w:p>
    <w:p w14:paraId="2922531D" w14:textId="77777777" w:rsidR="005700AF" w:rsidRPr="005700AF" w:rsidRDefault="005700AF" w:rsidP="005700AF">
      <w:pPr>
        <w:widowControl w:val="0"/>
        <w:autoSpaceDE w:val="0"/>
        <w:autoSpaceDN w:val="0"/>
        <w:spacing w:line="240" w:lineRule="atLeast"/>
        <w:ind w:right="-1"/>
        <w:jc w:val="both"/>
        <w:rPr>
          <w:rFonts w:ascii="Calibri" w:hAnsi="Calibri"/>
          <w:sz w:val="22"/>
          <w:szCs w:val="22"/>
        </w:rPr>
      </w:pPr>
      <w:r w:rsidRPr="005700AF">
        <w:rPr>
          <w:rFonts w:ascii="Calibri" w:hAnsi="Calibri"/>
          <w:sz w:val="22"/>
          <w:szCs w:val="22"/>
        </w:rPr>
        <w:t>I tondi della palificata dovranno essere soggetti ad idoneo trattamento di conservazione.</w:t>
      </w:r>
    </w:p>
    <w:p w14:paraId="24DB41EC" w14:textId="77777777" w:rsidR="005700AF" w:rsidRPr="005700AF" w:rsidRDefault="005700AF" w:rsidP="005700AF">
      <w:pPr>
        <w:widowControl w:val="0"/>
        <w:autoSpaceDE w:val="0"/>
        <w:autoSpaceDN w:val="0"/>
        <w:spacing w:line="240" w:lineRule="atLeast"/>
        <w:ind w:right="-1"/>
        <w:jc w:val="both"/>
        <w:rPr>
          <w:rFonts w:ascii="Calibri" w:hAnsi="Calibri"/>
          <w:sz w:val="22"/>
          <w:szCs w:val="22"/>
        </w:rPr>
      </w:pPr>
      <w:r w:rsidRPr="005700AF">
        <w:rPr>
          <w:rFonts w:ascii="Calibri" w:hAnsi="Calibri"/>
          <w:sz w:val="22"/>
          <w:szCs w:val="22"/>
        </w:rPr>
        <w:t>Per quanto riguarda il materiale vegetale, gli astoni dovranno avere lunghezza superiore ai 2,50 m e diametro non inferiore a 3 cm; dovranno essere di fresco taglio ed avere buona capacità vegetativa (presenza di gemme).</w:t>
      </w:r>
    </w:p>
    <w:p w14:paraId="0A7CD208" w14:textId="77777777" w:rsidR="005700AF" w:rsidRPr="005700AF" w:rsidRDefault="005700AF" w:rsidP="005700AF">
      <w:pPr>
        <w:widowControl w:val="0"/>
        <w:autoSpaceDE w:val="0"/>
        <w:autoSpaceDN w:val="0"/>
        <w:spacing w:line="240" w:lineRule="atLeast"/>
        <w:ind w:right="-1"/>
        <w:jc w:val="both"/>
        <w:rPr>
          <w:rFonts w:ascii="Calibri" w:hAnsi="Calibri"/>
          <w:sz w:val="22"/>
          <w:szCs w:val="22"/>
        </w:rPr>
      </w:pPr>
      <w:r w:rsidRPr="005700AF">
        <w:rPr>
          <w:rFonts w:ascii="Calibri" w:hAnsi="Calibri"/>
          <w:sz w:val="22"/>
          <w:szCs w:val="22"/>
        </w:rPr>
        <w:t xml:space="preserve">Saranno utilizzate specie arbustive od arboree autoctone o prelevate da vivaio secondo quanto prescritto negli elaborati progettuali; l’Ufficio di Direzione Lavori potrà disporre l'utilizzo alternativo di altre specie vegetali comprese nell'elenco riportato nel capitolo relativo alle opere in verde, purché </w:t>
      </w:r>
      <w:r w:rsidRPr="005700AF">
        <w:rPr>
          <w:rFonts w:ascii="Calibri" w:hAnsi="Calibri"/>
          <w:sz w:val="22"/>
          <w:szCs w:val="22"/>
        </w:rPr>
        <w:lastRenderedPageBreak/>
        <w:t>rinvenibili localmente (cioè in un raggio di 15 km).</w:t>
      </w:r>
    </w:p>
    <w:p w14:paraId="71922178" w14:textId="77777777" w:rsidR="005700AF" w:rsidRPr="005700AF" w:rsidRDefault="005700AF" w:rsidP="005700AF">
      <w:pPr>
        <w:widowControl w:val="0"/>
        <w:autoSpaceDE w:val="0"/>
        <w:autoSpaceDN w:val="0"/>
        <w:spacing w:line="240" w:lineRule="atLeast"/>
        <w:ind w:right="-1"/>
        <w:jc w:val="both"/>
        <w:rPr>
          <w:rFonts w:ascii="Calibri" w:hAnsi="Calibri"/>
          <w:sz w:val="22"/>
          <w:szCs w:val="22"/>
        </w:rPr>
      </w:pPr>
      <w:r w:rsidRPr="005700AF">
        <w:rPr>
          <w:rFonts w:ascii="Calibri" w:hAnsi="Calibri"/>
          <w:sz w:val="22"/>
          <w:szCs w:val="22"/>
        </w:rPr>
        <w:t>Il taglio degli astoni dovrà avvenire esclusivamente nel periodo del riposo vegetativo autunnale, oppure nel periodo primaverile prima della sfioritura. Gli astoni preparati nel periodo autunnale potranno essere conservati fino alla fine dell'inverno purché immagazzinati in luogo fresco; qualora, per necessità di cantiere, il deposito dovesse continuare anche durante il periodo vegetativo, gli astoni dovranno essere conservati in locali frigoriferi od immersi in acqua fredda (&lt;15°C) e corrente. Le talee preparate durante la primavera dovranno essere utilizzate nell'arco di tempo massimo di una settimana dal taglio e, in ogni caso, protette accuratamente contro l'essiccamento durante le fasi di deposito e di trasporto sul cantiere tramite l'utilizzo di teloni e/o l'irrorazione con acqua.</w:t>
      </w:r>
    </w:p>
    <w:p w14:paraId="0E1AEB03" w14:textId="77777777" w:rsidR="005700AF" w:rsidRPr="005700AF" w:rsidRDefault="005700AF" w:rsidP="005700AF">
      <w:pPr>
        <w:widowControl w:val="0"/>
        <w:autoSpaceDE w:val="0"/>
        <w:autoSpaceDN w:val="0"/>
        <w:spacing w:line="240" w:lineRule="atLeast"/>
        <w:ind w:right="-1"/>
        <w:jc w:val="both"/>
        <w:rPr>
          <w:rFonts w:ascii="Calibri" w:hAnsi="Calibri"/>
          <w:sz w:val="22"/>
          <w:szCs w:val="22"/>
        </w:rPr>
      </w:pPr>
      <w:r w:rsidRPr="005700AF">
        <w:rPr>
          <w:rFonts w:ascii="Calibri" w:hAnsi="Calibri"/>
          <w:sz w:val="22"/>
          <w:szCs w:val="22"/>
        </w:rPr>
        <w:t>Nel caso di specie arbustive o di alberi giovani con diametro del tronco inferiore a 8</w:t>
      </w:r>
      <w:r w:rsidRPr="005700AF">
        <w:rPr>
          <w:rFonts w:ascii="Calibri" w:hAnsi="Calibri"/>
          <w:sz w:val="22"/>
          <w:szCs w:val="22"/>
        </w:rPr>
        <w:t>10 cm, le talee andranno tagliate a livello del suolo. Il taglio delle verghe dovrà essere liscio e della minor superficie possibile; andrà escluso il taglio con l'accetta.</w:t>
      </w:r>
    </w:p>
    <w:p w14:paraId="39B693A7" w14:textId="77777777" w:rsidR="005700AF" w:rsidRDefault="005700AF" w:rsidP="005700AF">
      <w:pPr>
        <w:widowControl w:val="0"/>
        <w:autoSpaceDE w:val="0"/>
        <w:autoSpaceDN w:val="0"/>
        <w:spacing w:line="240" w:lineRule="atLeast"/>
        <w:ind w:right="-1"/>
        <w:jc w:val="both"/>
        <w:rPr>
          <w:rFonts w:ascii="Calibri" w:hAnsi="Calibri"/>
          <w:sz w:val="22"/>
          <w:szCs w:val="22"/>
        </w:rPr>
      </w:pPr>
      <w:r w:rsidRPr="005700AF">
        <w:rPr>
          <w:rFonts w:ascii="Calibri" w:hAnsi="Calibri"/>
          <w:sz w:val="22"/>
          <w:szCs w:val="22"/>
        </w:rPr>
        <w:t>Il materiale di riempimento sarà di tipo ghiaio-terroso proveniente dagli scavi od eventualmente riportato ed adeguatamente miscelato.</w:t>
      </w:r>
    </w:p>
    <w:p w14:paraId="2C4B4509" w14:textId="77777777" w:rsidR="005700AF" w:rsidRPr="00304983" w:rsidRDefault="005700AF"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304983">
        <w:rPr>
          <w:rFonts w:ascii="Calibri" w:hAnsi="Calibri" w:cs="Calibri"/>
          <w:b/>
          <w:bCs/>
          <w:iCs/>
          <w:sz w:val="22"/>
          <w:szCs w:val="22"/>
        </w:rPr>
        <w:t>Modalità esecutive</w:t>
      </w:r>
    </w:p>
    <w:p w14:paraId="5EA43C2A" w14:textId="77777777" w:rsidR="005700AF" w:rsidRPr="005700AF" w:rsidRDefault="005700AF" w:rsidP="005700AF">
      <w:pPr>
        <w:widowControl w:val="0"/>
        <w:autoSpaceDE w:val="0"/>
        <w:autoSpaceDN w:val="0"/>
        <w:spacing w:line="240" w:lineRule="atLeast"/>
        <w:ind w:right="-1"/>
        <w:jc w:val="both"/>
        <w:rPr>
          <w:rFonts w:ascii="Calibri" w:hAnsi="Calibri"/>
          <w:sz w:val="22"/>
          <w:szCs w:val="22"/>
        </w:rPr>
      </w:pPr>
      <w:r w:rsidRPr="005700AF">
        <w:rPr>
          <w:rFonts w:ascii="Calibri" w:hAnsi="Calibri"/>
          <w:sz w:val="22"/>
          <w:szCs w:val="22"/>
        </w:rPr>
        <w:t>La costruzione della palificata dovrà essere iniziata soltanto al termine della realizzazione della struttura di fondazione e di irrigidimento.</w:t>
      </w:r>
    </w:p>
    <w:p w14:paraId="5DA5058D" w14:textId="77777777" w:rsidR="005700AF" w:rsidRPr="005700AF" w:rsidRDefault="005700AF" w:rsidP="005700AF">
      <w:pPr>
        <w:widowControl w:val="0"/>
        <w:autoSpaceDE w:val="0"/>
        <w:autoSpaceDN w:val="0"/>
        <w:spacing w:line="240" w:lineRule="atLeast"/>
        <w:ind w:right="-1"/>
        <w:jc w:val="both"/>
        <w:rPr>
          <w:rFonts w:ascii="Calibri" w:hAnsi="Calibri"/>
          <w:sz w:val="22"/>
          <w:szCs w:val="22"/>
        </w:rPr>
      </w:pPr>
      <w:r w:rsidRPr="005700AF">
        <w:rPr>
          <w:rFonts w:ascii="Calibri" w:hAnsi="Calibri"/>
          <w:sz w:val="22"/>
          <w:szCs w:val="22"/>
        </w:rPr>
        <w:t>I tondi della fila appoggiata direttamente sulla struttura di fondazione dovranno essere fissati ad essa tramite appositi tasselli; i correnti longitudinali si sovrapporranno tra loro per una lunghezza minima di 60 cm in corrispondenza dei soprastanti montanti in c.a.</w:t>
      </w:r>
    </w:p>
    <w:p w14:paraId="1ED2DA73" w14:textId="77777777" w:rsidR="005700AF" w:rsidRDefault="005700AF" w:rsidP="005700AF">
      <w:pPr>
        <w:widowControl w:val="0"/>
        <w:autoSpaceDE w:val="0"/>
        <w:autoSpaceDN w:val="0"/>
        <w:spacing w:line="240" w:lineRule="atLeast"/>
        <w:ind w:right="-1"/>
        <w:jc w:val="both"/>
        <w:rPr>
          <w:rFonts w:ascii="Calibri" w:hAnsi="Calibri"/>
          <w:sz w:val="22"/>
          <w:szCs w:val="22"/>
        </w:rPr>
      </w:pPr>
      <w:r w:rsidRPr="005700AF">
        <w:rPr>
          <w:rFonts w:ascii="Calibri" w:hAnsi="Calibri"/>
          <w:sz w:val="22"/>
          <w:szCs w:val="22"/>
        </w:rPr>
        <w:t>La costruzione della struttura procederà per piani, avendo cura di riempire progressivamente la gabbia con il materiale ghiaio-terroso ed inserendo, in corrispondenza di ogni livello, il materiale vegetale previsto negli elaborati progettuali; gli astoni e/o le piantine dovranno essere posizionati secondo un piano inclinato del 10% verso monte in ragione di 60 astoni o 6 piantine per metro quadrato. Si dovrà aver cura che, ove possibile, il piede degli astoni o le radici delle piantine risultino sporgenti rispetto al filo posteriore della palificata.</w:t>
      </w:r>
    </w:p>
    <w:p w14:paraId="1A133AA8" w14:textId="77777777" w:rsidR="005700AF" w:rsidRPr="00304983" w:rsidRDefault="005700AF"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304983">
        <w:rPr>
          <w:rFonts w:ascii="Calibri" w:hAnsi="Calibri" w:cs="Calibri"/>
          <w:b/>
          <w:bCs/>
          <w:iCs/>
          <w:sz w:val="22"/>
          <w:szCs w:val="22"/>
        </w:rPr>
        <w:t>Prove di accettazione e controllo</w:t>
      </w:r>
    </w:p>
    <w:p w14:paraId="6EBE0071" w14:textId="77777777" w:rsidR="005700AF" w:rsidRPr="005700AF" w:rsidRDefault="005700AF" w:rsidP="005700AF">
      <w:pPr>
        <w:widowControl w:val="0"/>
        <w:autoSpaceDE w:val="0"/>
        <w:autoSpaceDN w:val="0"/>
        <w:spacing w:line="240" w:lineRule="atLeast"/>
        <w:ind w:right="-1"/>
        <w:jc w:val="both"/>
        <w:rPr>
          <w:rFonts w:ascii="Calibri" w:hAnsi="Calibri"/>
          <w:sz w:val="22"/>
          <w:szCs w:val="22"/>
        </w:rPr>
      </w:pPr>
      <w:r w:rsidRPr="005700AF">
        <w:rPr>
          <w:rFonts w:ascii="Calibri" w:hAnsi="Calibri"/>
          <w:sz w:val="22"/>
          <w:szCs w:val="22"/>
        </w:rPr>
        <w:t>L’Ufficio di Direzione Lavori si riserva la facoltà di scartare astoni e/o talee in fase, anche iniziale e parziale, di disseccamento.</w:t>
      </w:r>
    </w:p>
    <w:p w14:paraId="0A23DED9" w14:textId="77777777" w:rsidR="005700AF" w:rsidRPr="005700AF" w:rsidRDefault="005700AF" w:rsidP="005700AF">
      <w:pPr>
        <w:widowControl w:val="0"/>
        <w:autoSpaceDE w:val="0"/>
        <w:autoSpaceDN w:val="0"/>
        <w:spacing w:line="240" w:lineRule="atLeast"/>
        <w:ind w:right="-1"/>
        <w:jc w:val="both"/>
        <w:rPr>
          <w:rFonts w:ascii="Calibri" w:hAnsi="Calibri"/>
          <w:sz w:val="22"/>
          <w:szCs w:val="22"/>
        </w:rPr>
      </w:pPr>
      <w:r w:rsidRPr="005700AF">
        <w:rPr>
          <w:rFonts w:ascii="Calibri" w:hAnsi="Calibri"/>
          <w:sz w:val="22"/>
          <w:szCs w:val="22"/>
        </w:rPr>
        <w:t>La verifica dell'attecchimento degli astoni e/o delle talee andrà eseguita soltanto dopo il primo periodo vegetativo seguente al momento della realizzazione dell'opera; qualora l'attecchimento non risultasse soddisfacente, andrà eseguito un nuovo controllo prima del successivo periodo di riposo vegetativo; quando, dopo questo secondo controllo, l'attecchimento interessasse meno del 50% della superficie coperta dal rivestimento, l’Impresa dovrà procedere ad una sua reintegrazione anche mediante il semplice impianto di talee.</w:t>
      </w:r>
    </w:p>
    <w:p w14:paraId="1D28DE9C" w14:textId="77777777" w:rsidR="005700AF" w:rsidRDefault="005700AF" w:rsidP="005700AF">
      <w:pPr>
        <w:widowControl w:val="0"/>
        <w:autoSpaceDE w:val="0"/>
        <w:autoSpaceDN w:val="0"/>
        <w:spacing w:line="240" w:lineRule="atLeast"/>
        <w:ind w:right="-1"/>
        <w:jc w:val="both"/>
        <w:rPr>
          <w:rFonts w:ascii="Calibri" w:hAnsi="Calibri"/>
          <w:sz w:val="22"/>
          <w:szCs w:val="22"/>
        </w:rPr>
      </w:pPr>
      <w:r w:rsidRPr="005700AF">
        <w:rPr>
          <w:rFonts w:ascii="Calibri" w:hAnsi="Calibri"/>
          <w:sz w:val="22"/>
          <w:szCs w:val="22"/>
        </w:rPr>
        <w:t>Il legname dovrà essere preventivamente accatastato in cantiere al fine di consentire all’Ufficio di Direzione Lavori di verificarne le caratteristiche prima della posa in opera.</w:t>
      </w:r>
    </w:p>
    <w:p w14:paraId="43F0CDDB" w14:textId="77777777" w:rsidR="00F14E21" w:rsidRPr="00304983" w:rsidRDefault="00F14E21" w:rsidP="00BB03A0">
      <w:pPr>
        <w:pStyle w:val="Titolo6"/>
        <w:numPr>
          <w:ilvl w:val="1"/>
          <w:numId w:val="113"/>
        </w:numPr>
        <w:tabs>
          <w:tab w:val="clear" w:pos="426"/>
          <w:tab w:val="clear" w:pos="851"/>
          <w:tab w:val="clear" w:pos="1418"/>
          <w:tab w:val="left" w:pos="567"/>
        </w:tabs>
        <w:spacing w:before="240" w:after="120"/>
        <w:ind w:left="425" w:hanging="425"/>
        <w:jc w:val="left"/>
        <w:rPr>
          <w:rFonts w:ascii="Calibri" w:hAnsi="Calibri" w:cs="Calibri"/>
          <w:sz w:val="22"/>
          <w:szCs w:val="22"/>
          <w:u w:val="none"/>
        </w:rPr>
      </w:pPr>
      <w:bookmarkStart w:id="624" w:name="_Toc161296827"/>
      <w:r w:rsidRPr="00304983">
        <w:rPr>
          <w:rFonts w:ascii="Calibri" w:hAnsi="Calibri" w:cs="Calibri"/>
          <w:sz w:val="22"/>
          <w:szCs w:val="22"/>
          <w:u w:val="none"/>
        </w:rPr>
        <w:t>Gradonate vive con talee e piantine</w:t>
      </w:r>
      <w:bookmarkEnd w:id="624"/>
    </w:p>
    <w:p w14:paraId="08161378" w14:textId="77777777" w:rsidR="00F14E21" w:rsidRPr="00FC4032" w:rsidRDefault="00F14E21"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FC4032">
        <w:rPr>
          <w:rFonts w:ascii="Calibri" w:hAnsi="Calibri" w:cs="Calibri"/>
          <w:b/>
          <w:bCs/>
          <w:iCs/>
          <w:sz w:val="22"/>
          <w:szCs w:val="22"/>
        </w:rPr>
        <w:t>Generalità</w:t>
      </w:r>
    </w:p>
    <w:p w14:paraId="51F58BF4" w14:textId="77777777" w:rsidR="00F14E21" w:rsidRPr="00F14E21" w:rsidRDefault="00F14E21" w:rsidP="00F14E21">
      <w:pPr>
        <w:widowControl w:val="0"/>
        <w:autoSpaceDE w:val="0"/>
        <w:autoSpaceDN w:val="0"/>
        <w:spacing w:line="240" w:lineRule="atLeast"/>
        <w:ind w:right="-1"/>
        <w:jc w:val="both"/>
        <w:rPr>
          <w:rFonts w:ascii="Calibri" w:hAnsi="Calibri"/>
          <w:sz w:val="22"/>
          <w:szCs w:val="22"/>
        </w:rPr>
      </w:pPr>
      <w:r w:rsidRPr="00F14E21">
        <w:rPr>
          <w:rFonts w:ascii="Calibri" w:hAnsi="Calibri"/>
          <w:sz w:val="22"/>
          <w:szCs w:val="22"/>
        </w:rPr>
        <w:t>La gradonata viva è utilizzata come opera per contrastare il processo erosivo superficiale dei pendii.</w:t>
      </w:r>
    </w:p>
    <w:p w14:paraId="5406F3AB" w14:textId="77777777" w:rsidR="00F14E21" w:rsidRPr="00F14E21" w:rsidRDefault="00F14E21" w:rsidP="00F14E21">
      <w:pPr>
        <w:widowControl w:val="0"/>
        <w:autoSpaceDE w:val="0"/>
        <w:autoSpaceDN w:val="0"/>
        <w:spacing w:line="240" w:lineRule="atLeast"/>
        <w:ind w:right="-1"/>
        <w:jc w:val="both"/>
        <w:rPr>
          <w:rFonts w:ascii="Calibri" w:hAnsi="Calibri"/>
          <w:sz w:val="22"/>
          <w:szCs w:val="22"/>
        </w:rPr>
      </w:pPr>
      <w:r w:rsidRPr="00F14E21">
        <w:rPr>
          <w:rFonts w:ascii="Calibri" w:hAnsi="Calibri"/>
          <w:sz w:val="22"/>
          <w:szCs w:val="22"/>
        </w:rPr>
        <w:t>La gradonata è formata da una serie di terrazzamenti, scavati lungo il pendio seguendo le linee di livello oppure con una certa inclinazione rispetto ad esse così come indicato negli elaborati progettuali.</w:t>
      </w:r>
    </w:p>
    <w:p w14:paraId="29BED3C5" w14:textId="77777777" w:rsidR="00F14E21" w:rsidRPr="00F14E21" w:rsidRDefault="00F14E21" w:rsidP="00F14E21">
      <w:pPr>
        <w:widowControl w:val="0"/>
        <w:autoSpaceDE w:val="0"/>
        <w:autoSpaceDN w:val="0"/>
        <w:spacing w:line="240" w:lineRule="atLeast"/>
        <w:ind w:right="-1"/>
        <w:jc w:val="both"/>
        <w:rPr>
          <w:rFonts w:ascii="Calibri" w:hAnsi="Calibri"/>
          <w:sz w:val="22"/>
          <w:szCs w:val="22"/>
        </w:rPr>
      </w:pPr>
      <w:r w:rsidRPr="00F14E21">
        <w:rPr>
          <w:rFonts w:ascii="Calibri" w:hAnsi="Calibri"/>
          <w:sz w:val="22"/>
          <w:szCs w:val="22"/>
        </w:rPr>
        <w:t>Lo scavo delle gradonate sarà generalmente eseguito a mano procedendo dal basso verso l'alto; ove le condizioni dei luoghi lo consentano, potranno utilizzarsi anche mezzi meccanici.</w:t>
      </w:r>
    </w:p>
    <w:p w14:paraId="18CEEE95" w14:textId="77777777" w:rsidR="00F14E21" w:rsidRDefault="00F14E21" w:rsidP="00F14E21">
      <w:pPr>
        <w:widowControl w:val="0"/>
        <w:autoSpaceDE w:val="0"/>
        <w:autoSpaceDN w:val="0"/>
        <w:spacing w:line="240" w:lineRule="atLeast"/>
        <w:ind w:right="-1"/>
        <w:jc w:val="both"/>
        <w:rPr>
          <w:rFonts w:ascii="Calibri" w:hAnsi="Calibri"/>
          <w:sz w:val="22"/>
          <w:szCs w:val="22"/>
        </w:rPr>
      </w:pPr>
      <w:r w:rsidRPr="00F14E21">
        <w:rPr>
          <w:rFonts w:ascii="Calibri" w:hAnsi="Calibri"/>
          <w:sz w:val="22"/>
          <w:szCs w:val="22"/>
        </w:rPr>
        <w:t>Il materiale vegetale da utilizzarsi sarà quello indicato nelle tavole di progetto; nel caso di uso di talee, esse saranno posate lungo il terrazzamento con una densità di 20 per metro lineare, mentre le piantine saranno posate in ragione di 1 per metro lineare.</w:t>
      </w:r>
    </w:p>
    <w:p w14:paraId="55A37E94" w14:textId="77777777" w:rsidR="00F14E21" w:rsidRPr="00FC4032" w:rsidRDefault="00F14E21"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FC4032">
        <w:rPr>
          <w:rFonts w:ascii="Calibri" w:hAnsi="Calibri" w:cs="Calibri"/>
          <w:b/>
          <w:bCs/>
          <w:iCs/>
          <w:sz w:val="22"/>
          <w:szCs w:val="22"/>
        </w:rPr>
        <w:lastRenderedPageBreak/>
        <w:t>Caratteristiche dei materiali</w:t>
      </w:r>
    </w:p>
    <w:p w14:paraId="7C3BD34C" w14:textId="77777777" w:rsidR="00F14E21" w:rsidRPr="00F14E21" w:rsidRDefault="00F14E21" w:rsidP="00F14E21">
      <w:pPr>
        <w:widowControl w:val="0"/>
        <w:autoSpaceDE w:val="0"/>
        <w:autoSpaceDN w:val="0"/>
        <w:spacing w:line="240" w:lineRule="atLeast"/>
        <w:ind w:right="-1"/>
        <w:jc w:val="both"/>
        <w:rPr>
          <w:rFonts w:ascii="Calibri" w:hAnsi="Calibri"/>
          <w:sz w:val="22"/>
          <w:szCs w:val="22"/>
        </w:rPr>
      </w:pPr>
      <w:r w:rsidRPr="00F14E21">
        <w:rPr>
          <w:rFonts w:ascii="Calibri" w:hAnsi="Calibri"/>
          <w:sz w:val="22"/>
          <w:szCs w:val="22"/>
        </w:rPr>
        <w:t>Le talee e le piantine dovranno appartenere a specie arbustive e/o arboree con elevata capacità vegetativa ed in grado di emettere radici avventizie dal fusto; esse dovranno comunque appartenere alle specie indicate come idonee progettuali o comprese nell'elenco riportato nel capitolo relativo alle opere in verde.</w:t>
      </w:r>
    </w:p>
    <w:p w14:paraId="1E25FB27" w14:textId="77777777" w:rsidR="00F14E21" w:rsidRPr="00F14E21" w:rsidRDefault="00F14E21" w:rsidP="00F14E21">
      <w:pPr>
        <w:widowControl w:val="0"/>
        <w:autoSpaceDE w:val="0"/>
        <w:autoSpaceDN w:val="0"/>
        <w:spacing w:line="240" w:lineRule="atLeast"/>
        <w:ind w:right="-1"/>
        <w:jc w:val="both"/>
        <w:rPr>
          <w:rFonts w:ascii="Calibri" w:hAnsi="Calibri"/>
          <w:sz w:val="22"/>
          <w:szCs w:val="22"/>
        </w:rPr>
      </w:pPr>
      <w:r w:rsidRPr="00F14E21">
        <w:rPr>
          <w:rFonts w:ascii="Calibri" w:hAnsi="Calibri"/>
          <w:sz w:val="22"/>
          <w:szCs w:val="22"/>
        </w:rPr>
        <w:t>Il taglio delle talee dovrà avvenire esclusivamente nel periodo del riposo vegetativo autunnale, oppure nel periodo primaverile prima della sfioritura. Le talee preparate nel periodo autunnale potranno essere conservate fino alla fine dell'inverno purché immagazzinate in luogo fresco; qualora, per necessità di cantiere, il deposito dovesse continuare anche durante il periodo vegetativo, le talee dovranno essere conservate in locali frigoriferi od immerse in acqua fredda (&lt;15°C) e corrente. Le talee preparate durante la primavera dovranno essere utilizzate nell'arco di tempo massimo di una settimana dal taglio e, in ogni caso, protette accuratamente contro l'essiccamento durante le fasi di deposito e di trasporto sul cantiere tramite l'utilizzo di teloni e/o l'irrorazione con acqua.</w:t>
      </w:r>
    </w:p>
    <w:p w14:paraId="3220DA6A" w14:textId="77777777" w:rsidR="00F14E21" w:rsidRPr="00F14E21" w:rsidRDefault="00F14E21" w:rsidP="00F14E21">
      <w:pPr>
        <w:widowControl w:val="0"/>
        <w:autoSpaceDE w:val="0"/>
        <w:autoSpaceDN w:val="0"/>
        <w:spacing w:line="240" w:lineRule="atLeast"/>
        <w:ind w:right="-1"/>
        <w:jc w:val="both"/>
        <w:rPr>
          <w:rFonts w:ascii="Calibri" w:hAnsi="Calibri"/>
          <w:sz w:val="22"/>
          <w:szCs w:val="22"/>
        </w:rPr>
      </w:pPr>
      <w:r w:rsidRPr="00F14E21">
        <w:rPr>
          <w:rFonts w:ascii="Calibri" w:hAnsi="Calibri"/>
          <w:sz w:val="22"/>
          <w:szCs w:val="22"/>
        </w:rPr>
        <w:t>Nel caso di specie arbustive o di alberi giovani con diametro del tronco inferiore a 8</w:t>
      </w:r>
      <w:r w:rsidRPr="00F14E21">
        <w:rPr>
          <w:rFonts w:ascii="Calibri" w:hAnsi="Calibri"/>
          <w:sz w:val="22"/>
          <w:szCs w:val="22"/>
        </w:rPr>
        <w:t>10 cm, le talee andranno tagliate a livello del suolo. Il taglio delle verghe dovrà essere liscio e della minor superficie possibile; andrà escluso il taglio con l'accetta.</w:t>
      </w:r>
    </w:p>
    <w:p w14:paraId="3167E6C8" w14:textId="77777777" w:rsidR="00F14E21" w:rsidRPr="00F14E21" w:rsidRDefault="00F14E21" w:rsidP="00F14E21">
      <w:pPr>
        <w:widowControl w:val="0"/>
        <w:autoSpaceDE w:val="0"/>
        <w:autoSpaceDN w:val="0"/>
        <w:spacing w:line="240" w:lineRule="atLeast"/>
        <w:ind w:right="-1"/>
        <w:jc w:val="both"/>
        <w:rPr>
          <w:rFonts w:ascii="Calibri" w:hAnsi="Calibri"/>
          <w:sz w:val="22"/>
          <w:szCs w:val="22"/>
        </w:rPr>
      </w:pPr>
      <w:r w:rsidRPr="00F14E21">
        <w:rPr>
          <w:rFonts w:ascii="Calibri" w:hAnsi="Calibri"/>
          <w:sz w:val="22"/>
          <w:szCs w:val="22"/>
        </w:rPr>
        <w:t>Le piantine dovranno avere un'età di due anni.</w:t>
      </w:r>
    </w:p>
    <w:p w14:paraId="7A0D4B10" w14:textId="77777777" w:rsidR="00F14E21" w:rsidRDefault="00F14E21" w:rsidP="00F14E21">
      <w:pPr>
        <w:widowControl w:val="0"/>
        <w:autoSpaceDE w:val="0"/>
        <w:autoSpaceDN w:val="0"/>
        <w:spacing w:line="240" w:lineRule="atLeast"/>
        <w:ind w:right="-1"/>
        <w:jc w:val="both"/>
        <w:rPr>
          <w:rFonts w:ascii="Calibri" w:hAnsi="Calibri"/>
          <w:sz w:val="22"/>
          <w:szCs w:val="22"/>
        </w:rPr>
      </w:pPr>
      <w:r w:rsidRPr="00F14E21">
        <w:rPr>
          <w:rFonts w:ascii="Calibri" w:hAnsi="Calibri"/>
          <w:sz w:val="22"/>
          <w:szCs w:val="22"/>
        </w:rPr>
        <w:t>Il terreno di ricoprimento dei fossi sarà quello proveniente dallo scavo dei fossi soprastanti.</w:t>
      </w:r>
    </w:p>
    <w:p w14:paraId="6B059ECB" w14:textId="77777777" w:rsidR="00F14E21" w:rsidRPr="00FC4032" w:rsidRDefault="00F14E21"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FC4032">
        <w:rPr>
          <w:rFonts w:ascii="Calibri" w:hAnsi="Calibri" w:cs="Calibri"/>
          <w:b/>
          <w:bCs/>
          <w:iCs/>
          <w:sz w:val="22"/>
          <w:szCs w:val="22"/>
        </w:rPr>
        <w:t>Modalità esecutive</w:t>
      </w:r>
    </w:p>
    <w:p w14:paraId="51A9C6DC" w14:textId="77777777" w:rsidR="00F14E21" w:rsidRPr="00F14E21" w:rsidRDefault="00F14E21" w:rsidP="00F14E21">
      <w:pPr>
        <w:widowControl w:val="0"/>
        <w:autoSpaceDE w:val="0"/>
        <w:autoSpaceDN w:val="0"/>
        <w:spacing w:line="240" w:lineRule="atLeast"/>
        <w:ind w:right="-1"/>
        <w:jc w:val="both"/>
        <w:rPr>
          <w:rFonts w:ascii="Calibri" w:hAnsi="Calibri"/>
          <w:sz w:val="22"/>
          <w:szCs w:val="22"/>
        </w:rPr>
      </w:pPr>
      <w:r w:rsidRPr="00F14E21">
        <w:rPr>
          <w:rFonts w:ascii="Calibri" w:hAnsi="Calibri"/>
          <w:sz w:val="22"/>
          <w:szCs w:val="22"/>
        </w:rPr>
        <w:t>I lavori dovranno essere eseguiti nel periodo del riposo vegetativo che va, indicativamente, dal tardo autunno all'inizio della primavera; il periodo delle lavorazioni potrà variare a seconda delle situazioni climatiche stazionali.</w:t>
      </w:r>
    </w:p>
    <w:p w14:paraId="793EBC29" w14:textId="77777777" w:rsidR="00F14E21" w:rsidRPr="00F14E21" w:rsidRDefault="00F14E21" w:rsidP="00F14E21">
      <w:pPr>
        <w:widowControl w:val="0"/>
        <w:autoSpaceDE w:val="0"/>
        <w:autoSpaceDN w:val="0"/>
        <w:spacing w:line="240" w:lineRule="atLeast"/>
        <w:ind w:right="-1"/>
        <w:jc w:val="both"/>
        <w:rPr>
          <w:rFonts w:ascii="Calibri" w:hAnsi="Calibri"/>
          <w:sz w:val="22"/>
          <w:szCs w:val="22"/>
        </w:rPr>
      </w:pPr>
      <w:r w:rsidRPr="00F14E21">
        <w:rPr>
          <w:rFonts w:ascii="Calibri" w:hAnsi="Calibri"/>
          <w:sz w:val="22"/>
          <w:szCs w:val="22"/>
        </w:rPr>
        <w:t>Lo scavo della gradonata procederà dal basso verso l'alto riempiendo progressivamente gli scavi ad una certa quota con il materiale estratto dalla quota immediatamente più alta.</w:t>
      </w:r>
    </w:p>
    <w:p w14:paraId="76C573B7" w14:textId="77777777" w:rsidR="00F14E21" w:rsidRPr="00F14E21" w:rsidRDefault="00F14E21" w:rsidP="00F14E21">
      <w:pPr>
        <w:widowControl w:val="0"/>
        <w:autoSpaceDE w:val="0"/>
        <w:autoSpaceDN w:val="0"/>
        <w:spacing w:line="240" w:lineRule="atLeast"/>
        <w:ind w:right="-1"/>
        <w:jc w:val="both"/>
        <w:rPr>
          <w:rFonts w:ascii="Calibri" w:hAnsi="Calibri"/>
          <w:sz w:val="22"/>
          <w:szCs w:val="22"/>
        </w:rPr>
      </w:pPr>
      <w:r w:rsidRPr="00F14E21">
        <w:rPr>
          <w:rFonts w:ascii="Calibri" w:hAnsi="Calibri"/>
          <w:sz w:val="22"/>
          <w:szCs w:val="22"/>
        </w:rPr>
        <w:t>La distanza tra i terrazzamenti, la loro profondità e la loro inclinazione dovranno rispettare le indicazioni contenute negli elaborati progettuali.</w:t>
      </w:r>
    </w:p>
    <w:p w14:paraId="0FF53961" w14:textId="77777777" w:rsidR="00F14E21" w:rsidRDefault="00F14E21" w:rsidP="00F14E21">
      <w:pPr>
        <w:widowControl w:val="0"/>
        <w:autoSpaceDE w:val="0"/>
        <w:autoSpaceDN w:val="0"/>
        <w:spacing w:line="240" w:lineRule="atLeast"/>
        <w:ind w:right="-1"/>
        <w:jc w:val="both"/>
        <w:rPr>
          <w:rFonts w:ascii="Calibri" w:hAnsi="Calibri"/>
          <w:sz w:val="22"/>
          <w:szCs w:val="22"/>
        </w:rPr>
      </w:pPr>
      <w:r w:rsidRPr="00F14E21">
        <w:rPr>
          <w:rFonts w:ascii="Calibri" w:hAnsi="Calibri"/>
          <w:sz w:val="22"/>
          <w:szCs w:val="22"/>
        </w:rPr>
        <w:t>Le banchine dovranno avere una contropendenza pari al 10%; le talee dovranno essere interrate per una lunghezza pari a 3/4 della loro lunghezza, avendo cura di porre verso il pendio l'estremità di maggior diametro.</w:t>
      </w:r>
    </w:p>
    <w:p w14:paraId="4DA7087E" w14:textId="77777777" w:rsidR="00F14E21" w:rsidRPr="00FC4032" w:rsidRDefault="00F14E21"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FC4032">
        <w:rPr>
          <w:rFonts w:ascii="Calibri" w:hAnsi="Calibri" w:cs="Calibri"/>
          <w:b/>
          <w:bCs/>
          <w:iCs/>
          <w:sz w:val="22"/>
          <w:szCs w:val="22"/>
        </w:rPr>
        <w:t>Prove di accettazione e controllo</w:t>
      </w:r>
    </w:p>
    <w:p w14:paraId="1BFDA3D7" w14:textId="77777777" w:rsidR="00F14E21" w:rsidRPr="00F14E21" w:rsidRDefault="00F14E21" w:rsidP="00F14E21">
      <w:pPr>
        <w:widowControl w:val="0"/>
        <w:autoSpaceDE w:val="0"/>
        <w:autoSpaceDN w:val="0"/>
        <w:spacing w:line="240" w:lineRule="atLeast"/>
        <w:ind w:right="-1"/>
        <w:jc w:val="both"/>
        <w:rPr>
          <w:rFonts w:ascii="Calibri" w:hAnsi="Calibri"/>
          <w:sz w:val="22"/>
          <w:szCs w:val="22"/>
        </w:rPr>
      </w:pPr>
      <w:r w:rsidRPr="00F14E21">
        <w:rPr>
          <w:rFonts w:ascii="Calibri" w:hAnsi="Calibri"/>
          <w:sz w:val="22"/>
          <w:szCs w:val="22"/>
        </w:rPr>
        <w:t>L’Ufficio di Direzione Lavori si riserva la facoltà di scartare talee e/o piantine in fase, anche iniziale e parziale, di disseccamento.</w:t>
      </w:r>
    </w:p>
    <w:p w14:paraId="6C832F51" w14:textId="77777777" w:rsidR="00F14E21" w:rsidRDefault="00F14E21" w:rsidP="00F14E21">
      <w:pPr>
        <w:widowControl w:val="0"/>
        <w:autoSpaceDE w:val="0"/>
        <w:autoSpaceDN w:val="0"/>
        <w:spacing w:line="240" w:lineRule="atLeast"/>
        <w:ind w:right="-1"/>
        <w:jc w:val="both"/>
        <w:rPr>
          <w:rFonts w:ascii="Calibri" w:hAnsi="Calibri"/>
          <w:sz w:val="22"/>
          <w:szCs w:val="22"/>
        </w:rPr>
      </w:pPr>
      <w:r w:rsidRPr="00F14E21">
        <w:rPr>
          <w:rFonts w:ascii="Calibri" w:hAnsi="Calibri"/>
          <w:sz w:val="22"/>
          <w:szCs w:val="22"/>
        </w:rPr>
        <w:t>La verifica dell'attecchimento degli talee e/o delle piantine, andrà eseguita soltanto dopo il primo periodo vegetativo seguente al momento della realizzazione dell'opera; qualora l'attecchimento non risultasse soddisfacente, andrà eseguito un nuovo controllo prima del successivo periodo di riposo vegetativo; quando, dopo questo secondo controllo, l'attecchimento interessasse meno del 50% della superficie coperta dal rivestimento, l’Impresa dovrà procedere ad una sua reintegrazione anche mediante il semplice impianto di talee.</w:t>
      </w:r>
    </w:p>
    <w:p w14:paraId="7FBB29D0" w14:textId="77777777" w:rsidR="00F14E21" w:rsidRPr="00FC4032" w:rsidRDefault="00F14E21" w:rsidP="00BB03A0">
      <w:pPr>
        <w:pStyle w:val="Titolo6"/>
        <w:numPr>
          <w:ilvl w:val="1"/>
          <w:numId w:val="113"/>
        </w:numPr>
        <w:tabs>
          <w:tab w:val="clear" w:pos="426"/>
          <w:tab w:val="clear" w:pos="851"/>
          <w:tab w:val="clear" w:pos="1418"/>
          <w:tab w:val="left" w:pos="567"/>
        </w:tabs>
        <w:spacing w:before="240" w:after="120"/>
        <w:ind w:left="425" w:hanging="425"/>
        <w:jc w:val="left"/>
        <w:rPr>
          <w:rFonts w:ascii="Calibri" w:hAnsi="Calibri" w:cs="Calibri"/>
          <w:sz w:val="22"/>
          <w:szCs w:val="22"/>
          <w:u w:val="none"/>
        </w:rPr>
      </w:pPr>
      <w:bookmarkStart w:id="625" w:name="_Toc161296828"/>
      <w:r w:rsidRPr="00FC4032">
        <w:rPr>
          <w:rFonts w:ascii="Calibri" w:hAnsi="Calibri" w:cs="Calibri"/>
          <w:sz w:val="22"/>
          <w:szCs w:val="22"/>
          <w:u w:val="none"/>
        </w:rPr>
        <w:t>Grate vive in legname con talee e piantine</w:t>
      </w:r>
      <w:bookmarkEnd w:id="625"/>
    </w:p>
    <w:p w14:paraId="4A400646" w14:textId="77777777" w:rsidR="00F14E21" w:rsidRPr="00FC4032" w:rsidRDefault="00F14E21"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FC4032">
        <w:rPr>
          <w:rFonts w:ascii="Calibri" w:hAnsi="Calibri" w:cs="Calibri"/>
          <w:b/>
          <w:bCs/>
          <w:iCs/>
          <w:sz w:val="22"/>
          <w:szCs w:val="22"/>
        </w:rPr>
        <w:t>Generalità</w:t>
      </w:r>
    </w:p>
    <w:p w14:paraId="153D930F" w14:textId="77777777" w:rsidR="00F14E21" w:rsidRDefault="00F14E21" w:rsidP="00F14E21">
      <w:pPr>
        <w:widowControl w:val="0"/>
        <w:autoSpaceDE w:val="0"/>
        <w:autoSpaceDN w:val="0"/>
        <w:spacing w:line="240" w:lineRule="atLeast"/>
        <w:ind w:right="-1"/>
        <w:jc w:val="both"/>
        <w:rPr>
          <w:rFonts w:ascii="Calibri" w:hAnsi="Calibri"/>
          <w:sz w:val="22"/>
          <w:szCs w:val="22"/>
        </w:rPr>
      </w:pPr>
      <w:r w:rsidRPr="00F14E21">
        <w:rPr>
          <w:rFonts w:ascii="Calibri" w:hAnsi="Calibri"/>
          <w:sz w:val="22"/>
          <w:szCs w:val="22"/>
        </w:rPr>
        <w:t>La grata viva viene utilizzata come struttura di sostegno per pendii di altezza non superiore ai 10</w:t>
      </w:r>
      <w:r w:rsidRPr="00F14E21">
        <w:rPr>
          <w:rFonts w:ascii="Calibri" w:hAnsi="Calibri"/>
          <w:sz w:val="22"/>
          <w:szCs w:val="22"/>
        </w:rPr>
        <w:t>20 m. La struttura portante è costituita da tondoni di legno disposti a formare una maglia regolare secondo le misure date nei disegni di progetto; in corrispondenza delle intersezioni tra i pali verticali ed i correnti orizzontali sono posizionati degli elementi di ancoraggio adeguatamente infissi nel terreno. In corrispondenza dei correnti sono posizionate talee di salice e/o piantine radicate che, sviluppandosi, garantiranno la tenuta del versante.</w:t>
      </w:r>
    </w:p>
    <w:p w14:paraId="763F61F0" w14:textId="77777777" w:rsidR="00F14E21" w:rsidRPr="00FC4032" w:rsidRDefault="00F14E21"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FC4032">
        <w:rPr>
          <w:rFonts w:ascii="Calibri" w:hAnsi="Calibri" w:cs="Calibri"/>
          <w:b/>
          <w:bCs/>
          <w:iCs/>
          <w:sz w:val="22"/>
          <w:szCs w:val="22"/>
        </w:rPr>
        <w:lastRenderedPageBreak/>
        <w:t>Caratteristiche dei materiali</w:t>
      </w:r>
    </w:p>
    <w:p w14:paraId="789D3CEE" w14:textId="77777777" w:rsidR="00F14E21" w:rsidRPr="00F14E21" w:rsidRDefault="00F14E21" w:rsidP="00F14E21">
      <w:pPr>
        <w:widowControl w:val="0"/>
        <w:autoSpaceDE w:val="0"/>
        <w:autoSpaceDN w:val="0"/>
        <w:spacing w:line="240" w:lineRule="atLeast"/>
        <w:ind w:right="-1"/>
        <w:jc w:val="both"/>
        <w:rPr>
          <w:rFonts w:ascii="Calibri" w:hAnsi="Calibri"/>
          <w:sz w:val="22"/>
          <w:szCs w:val="22"/>
        </w:rPr>
      </w:pPr>
      <w:r w:rsidRPr="00F14E21">
        <w:rPr>
          <w:rFonts w:ascii="Calibri" w:hAnsi="Calibri"/>
          <w:sz w:val="22"/>
          <w:szCs w:val="22"/>
        </w:rPr>
        <w:t>I tondoni costituenti la struttura portante dovranno essere in legno di larice o di castagno od in altra essenza resistente alla decomposizione, rispettando comunque le indicazioni progettuali o quelle dell’Ufficio di Direzione Lavori; i tondoni dovranno avere diametro minimo pari a 20 cm ed essere opportunamente scortecciati.</w:t>
      </w:r>
    </w:p>
    <w:p w14:paraId="43376355" w14:textId="77777777" w:rsidR="00F14E21" w:rsidRPr="00F14E21" w:rsidRDefault="00F14E21" w:rsidP="00F14E21">
      <w:pPr>
        <w:widowControl w:val="0"/>
        <w:autoSpaceDE w:val="0"/>
        <w:autoSpaceDN w:val="0"/>
        <w:spacing w:line="240" w:lineRule="atLeast"/>
        <w:ind w:right="-1"/>
        <w:jc w:val="both"/>
        <w:rPr>
          <w:rFonts w:ascii="Calibri" w:hAnsi="Calibri"/>
          <w:sz w:val="22"/>
          <w:szCs w:val="22"/>
        </w:rPr>
      </w:pPr>
      <w:r w:rsidRPr="00F14E21">
        <w:rPr>
          <w:rFonts w:ascii="Calibri" w:hAnsi="Calibri"/>
          <w:sz w:val="22"/>
          <w:szCs w:val="22"/>
        </w:rPr>
        <w:t>I correnti orizzontali saranno fissati alla struttura verticale tramite idonea chiodatura o staffatura. L'intera struttura sarà ancorata al terreno con piloti di acciaio di lunghezza 1,5 m infissi in ragione di uno per ogni intersezione tra pali verticali ed orizzontali; se previsto nei disegni di progetto, potranno essere utilizzati anche pali di legno con diametro minimo pari a 10 cm.</w:t>
      </w:r>
    </w:p>
    <w:p w14:paraId="3EEA8ADF" w14:textId="77777777" w:rsidR="00F14E21" w:rsidRPr="00F14E21" w:rsidRDefault="00F14E21" w:rsidP="00F14E21">
      <w:pPr>
        <w:widowControl w:val="0"/>
        <w:autoSpaceDE w:val="0"/>
        <w:autoSpaceDN w:val="0"/>
        <w:spacing w:line="240" w:lineRule="atLeast"/>
        <w:ind w:right="-1"/>
        <w:jc w:val="both"/>
        <w:rPr>
          <w:rFonts w:ascii="Calibri" w:hAnsi="Calibri"/>
          <w:sz w:val="22"/>
          <w:szCs w:val="22"/>
        </w:rPr>
      </w:pPr>
      <w:r w:rsidRPr="00F14E21">
        <w:rPr>
          <w:rFonts w:ascii="Calibri" w:hAnsi="Calibri"/>
          <w:sz w:val="22"/>
          <w:szCs w:val="22"/>
        </w:rPr>
        <w:t>Il materiale di riempimento sarà costituito da terreno vegetale prelevato in loco o proveniente dagli scavi di risagomatura del pendio e sarà fermato sui tondoni da rete elettrosaldata a maglia 5*7,5 cm.</w:t>
      </w:r>
    </w:p>
    <w:p w14:paraId="46DE626E" w14:textId="77777777" w:rsidR="00F14E21" w:rsidRPr="00F14E21" w:rsidRDefault="00F14E21" w:rsidP="00F14E21">
      <w:pPr>
        <w:widowControl w:val="0"/>
        <w:autoSpaceDE w:val="0"/>
        <w:autoSpaceDN w:val="0"/>
        <w:spacing w:line="240" w:lineRule="atLeast"/>
        <w:ind w:right="-1"/>
        <w:jc w:val="both"/>
        <w:rPr>
          <w:rFonts w:ascii="Calibri" w:hAnsi="Calibri"/>
          <w:sz w:val="22"/>
          <w:szCs w:val="22"/>
        </w:rPr>
      </w:pPr>
      <w:r w:rsidRPr="00F14E21">
        <w:rPr>
          <w:rFonts w:ascii="Calibri" w:hAnsi="Calibri"/>
          <w:sz w:val="22"/>
          <w:szCs w:val="22"/>
        </w:rPr>
        <w:t>Il taglio delle talee dovrà avvenire esclusivamente nel periodo del riposo vegetativo autunnale, oppure nel periodo primaverile prima della sfioritura. Le talee preparate nel periodo autunnale potranno essere conservate fino alla fine dell'inverno purché immagazzinate in luogo fresco; qualora, per necessità di cantiere, il deposito dovesse continuare anche durante il periodo vegetativo, le talee dovranno essere conservate in locali frigoriferi od immerse in acqua fredda (&lt;15°C) e corrente. Le talee preparate durante la primavera dovranno essere utilizzate nell'arco di tempo massimo di una settimana dal taglio e, in ogni caso, protette accuratamente contro l'essiccamento durante le fasi di deposito e di trasporto sul cantiere tramite l'utilizzo di teloni e/o l'irrorazione con acqua.</w:t>
      </w:r>
    </w:p>
    <w:p w14:paraId="5C72F27F" w14:textId="77777777" w:rsidR="00F14E21" w:rsidRDefault="00F14E21" w:rsidP="00F14E21">
      <w:pPr>
        <w:widowControl w:val="0"/>
        <w:autoSpaceDE w:val="0"/>
        <w:autoSpaceDN w:val="0"/>
        <w:spacing w:line="240" w:lineRule="atLeast"/>
        <w:ind w:right="-1"/>
        <w:jc w:val="both"/>
        <w:rPr>
          <w:rFonts w:ascii="Calibri" w:hAnsi="Calibri"/>
          <w:sz w:val="22"/>
          <w:szCs w:val="22"/>
        </w:rPr>
      </w:pPr>
      <w:r w:rsidRPr="00F14E21">
        <w:rPr>
          <w:rFonts w:ascii="Calibri" w:hAnsi="Calibri"/>
          <w:sz w:val="22"/>
          <w:szCs w:val="22"/>
        </w:rPr>
        <w:t>Nel caso di specie arbustive o di alberi giovani con diametro del tronco inferiore a 8</w:t>
      </w:r>
      <w:r w:rsidRPr="00F14E21">
        <w:rPr>
          <w:rFonts w:ascii="Calibri" w:hAnsi="Calibri"/>
          <w:sz w:val="22"/>
          <w:szCs w:val="22"/>
        </w:rPr>
        <w:t>10 cm, le talee andranno tagliate a livello del suolo. Il taglio delle verghe dovrà essere liscio e della minor superficie possibile; andrà escluso il taglio con l'accetta.</w:t>
      </w:r>
    </w:p>
    <w:p w14:paraId="40CDD87D" w14:textId="77777777" w:rsidR="00F14E21" w:rsidRPr="00FC4032" w:rsidRDefault="00F14E21"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FC4032">
        <w:rPr>
          <w:rFonts w:ascii="Calibri" w:hAnsi="Calibri" w:cs="Calibri"/>
          <w:b/>
          <w:bCs/>
          <w:iCs/>
          <w:sz w:val="22"/>
          <w:szCs w:val="22"/>
        </w:rPr>
        <w:t>Modalità esecutive</w:t>
      </w:r>
    </w:p>
    <w:p w14:paraId="33F711E5" w14:textId="77777777" w:rsidR="00F14E21" w:rsidRPr="00F14E21" w:rsidRDefault="00F14E21" w:rsidP="00F14E21">
      <w:pPr>
        <w:widowControl w:val="0"/>
        <w:autoSpaceDE w:val="0"/>
        <w:autoSpaceDN w:val="0"/>
        <w:spacing w:line="240" w:lineRule="atLeast"/>
        <w:ind w:right="-1"/>
        <w:jc w:val="both"/>
        <w:rPr>
          <w:rFonts w:ascii="Calibri" w:hAnsi="Calibri"/>
          <w:sz w:val="22"/>
          <w:szCs w:val="22"/>
        </w:rPr>
      </w:pPr>
      <w:r w:rsidRPr="00F14E21">
        <w:rPr>
          <w:rFonts w:ascii="Calibri" w:hAnsi="Calibri"/>
          <w:sz w:val="22"/>
          <w:szCs w:val="22"/>
        </w:rPr>
        <w:t>Una volta effettuata la riprofilatura complessiva della scarpata in frana, prima di procedere alla costruzione della grata di sostegno, la superficie del pendio dovrà essere opportunamente regolarizzata secondo la geometria indicata nei disegni di progetto e provvedendo ad eliminare eventuali parti instabili.</w:t>
      </w:r>
    </w:p>
    <w:p w14:paraId="287659E8" w14:textId="77777777" w:rsidR="00F14E21" w:rsidRPr="00F14E21" w:rsidRDefault="00F14E21" w:rsidP="00F14E21">
      <w:pPr>
        <w:widowControl w:val="0"/>
        <w:autoSpaceDE w:val="0"/>
        <w:autoSpaceDN w:val="0"/>
        <w:spacing w:line="240" w:lineRule="atLeast"/>
        <w:ind w:right="-1"/>
        <w:jc w:val="both"/>
        <w:rPr>
          <w:rFonts w:ascii="Calibri" w:hAnsi="Calibri"/>
          <w:sz w:val="22"/>
          <w:szCs w:val="22"/>
        </w:rPr>
      </w:pPr>
      <w:r w:rsidRPr="00F14E21">
        <w:rPr>
          <w:rFonts w:ascii="Calibri" w:hAnsi="Calibri"/>
          <w:sz w:val="22"/>
          <w:szCs w:val="22"/>
        </w:rPr>
        <w:t>La seconda operazione consisterà nella preparazione della base di appoggio al piede della scarpata, mediante lo scavo di un fosso che avrà le dimensioni indicate nei disegni di progetto; se previsto negli elaborati progettuali, sarà collocato del tondame di legno sul fondo del fosso.</w:t>
      </w:r>
    </w:p>
    <w:p w14:paraId="5F63D958" w14:textId="77777777" w:rsidR="00F14E21" w:rsidRPr="00F14E21" w:rsidRDefault="00F14E21" w:rsidP="00F14E21">
      <w:pPr>
        <w:widowControl w:val="0"/>
        <w:autoSpaceDE w:val="0"/>
        <w:autoSpaceDN w:val="0"/>
        <w:spacing w:line="240" w:lineRule="atLeast"/>
        <w:ind w:right="-1"/>
        <w:jc w:val="both"/>
        <w:rPr>
          <w:rFonts w:ascii="Calibri" w:hAnsi="Calibri"/>
          <w:sz w:val="22"/>
          <w:szCs w:val="22"/>
        </w:rPr>
      </w:pPr>
      <w:r w:rsidRPr="00F14E21">
        <w:rPr>
          <w:rFonts w:ascii="Calibri" w:hAnsi="Calibri"/>
          <w:sz w:val="22"/>
          <w:szCs w:val="22"/>
        </w:rPr>
        <w:t>Una volta preparato il piede, verranno collocati i montanti verticali; verranno quindi infissi i pali od i piloti di ancoraggio ed effettuata la prima serie di staffature; a questo punto verranno posizionati e fissati i correnti orizzontali che saranno, a loro volta, fissati agli ancoraggi.</w:t>
      </w:r>
    </w:p>
    <w:p w14:paraId="1495EA6D" w14:textId="77777777" w:rsidR="00F14E21" w:rsidRPr="00F14E21" w:rsidRDefault="00F14E21" w:rsidP="00F14E21">
      <w:pPr>
        <w:widowControl w:val="0"/>
        <w:autoSpaceDE w:val="0"/>
        <w:autoSpaceDN w:val="0"/>
        <w:spacing w:line="240" w:lineRule="atLeast"/>
        <w:ind w:right="-1"/>
        <w:jc w:val="both"/>
        <w:rPr>
          <w:rFonts w:ascii="Calibri" w:hAnsi="Calibri"/>
          <w:sz w:val="22"/>
          <w:szCs w:val="22"/>
        </w:rPr>
      </w:pPr>
      <w:r w:rsidRPr="00F14E21">
        <w:rPr>
          <w:rFonts w:ascii="Calibri" w:hAnsi="Calibri"/>
          <w:sz w:val="22"/>
          <w:szCs w:val="22"/>
        </w:rPr>
        <w:t>Completata la struttura portante, si procederà al fissaggio della rete elettrosaldata ai tondoni ed al contemporaneo graduale riempimento dell'opera, provvedendo, una volta completato il ricarico fino alla posizione di una serie di correnti, ad inserire le talee e/o le piantine radicate su piani di appoggio che dovranno avere una contropendenza almeno pari a 10°</w:t>
      </w:r>
      <w:r w:rsidRPr="00F14E21">
        <w:rPr>
          <w:rFonts w:ascii="Calibri" w:hAnsi="Calibri"/>
          <w:sz w:val="22"/>
          <w:szCs w:val="22"/>
        </w:rPr>
        <w:t>20° con densità minima di 40 talee per metro quadrato e di 2 piantine per metro quadrato.</w:t>
      </w:r>
    </w:p>
    <w:p w14:paraId="564F08D3" w14:textId="77777777" w:rsidR="00F14E21" w:rsidRPr="00F14E21" w:rsidRDefault="00F14E21" w:rsidP="00F14E21">
      <w:pPr>
        <w:widowControl w:val="0"/>
        <w:autoSpaceDE w:val="0"/>
        <w:autoSpaceDN w:val="0"/>
        <w:spacing w:line="240" w:lineRule="atLeast"/>
        <w:ind w:right="-1"/>
        <w:jc w:val="both"/>
        <w:rPr>
          <w:rFonts w:ascii="Calibri" w:hAnsi="Calibri"/>
          <w:sz w:val="22"/>
          <w:szCs w:val="22"/>
        </w:rPr>
      </w:pPr>
      <w:r w:rsidRPr="00F14E21">
        <w:rPr>
          <w:rFonts w:ascii="Calibri" w:hAnsi="Calibri"/>
          <w:sz w:val="22"/>
          <w:szCs w:val="22"/>
        </w:rPr>
        <w:t>In corrispondenza della sommità dell'opera dovrà essere posizionato un foglio di carta catramata in modo da impedire che l'acqua si infiltri in modo significativo nel terreno smosso a tergo della grata.</w:t>
      </w:r>
    </w:p>
    <w:p w14:paraId="31126D75" w14:textId="77777777" w:rsidR="00F14E21" w:rsidRDefault="00F14E21" w:rsidP="00F14E21">
      <w:pPr>
        <w:widowControl w:val="0"/>
        <w:autoSpaceDE w:val="0"/>
        <w:autoSpaceDN w:val="0"/>
        <w:spacing w:line="240" w:lineRule="atLeast"/>
        <w:ind w:right="-1"/>
        <w:jc w:val="both"/>
        <w:rPr>
          <w:rFonts w:ascii="Calibri" w:hAnsi="Calibri"/>
          <w:sz w:val="22"/>
          <w:szCs w:val="22"/>
        </w:rPr>
      </w:pPr>
      <w:r w:rsidRPr="00F14E21">
        <w:rPr>
          <w:rFonts w:ascii="Calibri" w:hAnsi="Calibri"/>
          <w:sz w:val="22"/>
          <w:szCs w:val="22"/>
        </w:rPr>
        <w:t>Ad opera finita, dovranno restare in vista soltanto le parti terminali del materiale vegetale e, eventualmente, i correnti orizzontali.</w:t>
      </w:r>
    </w:p>
    <w:p w14:paraId="2AFDDD13" w14:textId="77777777" w:rsidR="00F14E21" w:rsidRPr="00FC4032" w:rsidRDefault="00F14E21"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FC4032">
        <w:rPr>
          <w:rFonts w:ascii="Calibri" w:hAnsi="Calibri" w:cs="Calibri"/>
          <w:b/>
          <w:bCs/>
          <w:iCs/>
          <w:sz w:val="22"/>
          <w:szCs w:val="22"/>
        </w:rPr>
        <w:t>Prove di accettazione e controllo</w:t>
      </w:r>
    </w:p>
    <w:p w14:paraId="6816E4E3" w14:textId="77777777" w:rsidR="005709BF" w:rsidRPr="005709BF" w:rsidRDefault="005709BF" w:rsidP="005709BF">
      <w:pPr>
        <w:widowControl w:val="0"/>
        <w:autoSpaceDE w:val="0"/>
        <w:autoSpaceDN w:val="0"/>
        <w:spacing w:line="240" w:lineRule="atLeast"/>
        <w:ind w:right="-1"/>
        <w:jc w:val="both"/>
        <w:rPr>
          <w:rFonts w:ascii="Calibri" w:hAnsi="Calibri"/>
          <w:sz w:val="22"/>
          <w:szCs w:val="22"/>
        </w:rPr>
      </w:pPr>
      <w:r w:rsidRPr="005709BF">
        <w:rPr>
          <w:rFonts w:ascii="Calibri" w:hAnsi="Calibri"/>
          <w:sz w:val="22"/>
          <w:szCs w:val="22"/>
        </w:rPr>
        <w:t>L’Ufficio di Direzione Lavori si riserva la facoltà di scartare piantine e/o talee in fase, anche iniziale e parziale, di disseccamento.</w:t>
      </w:r>
    </w:p>
    <w:p w14:paraId="5157C124" w14:textId="77777777" w:rsidR="005709BF" w:rsidRPr="005709BF" w:rsidRDefault="005709BF" w:rsidP="005709BF">
      <w:pPr>
        <w:widowControl w:val="0"/>
        <w:autoSpaceDE w:val="0"/>
        <w:autoSpaceDN w:val="0"/>
        <w:spacing w:line="240" w:lineRule="atLeast"/>
        <w:ind w:right="-1"/>
        <w:jc w:val="both"/>
        <w:rPr>
          <w:rFonts w:ascii="Calibri" w:hAnsi="Calibri"/>
          <w:sz w:val="22"/>
          <w:szCs w:val="22"/>
        </w:rPr>
      </w:pPr>
      <w:r w:rsidRPr="005709BF">
        <w:rPr>
          <w:rFonts w:ascii="Calibri" w:hAnsi="Calibri"/>
          <w:sz w:val="22"/>
          <w:szCs w:val="22"/>
        </w:rPr>
        <w:t xml:space="preserve">La verifica dell'attecchimento delle piantine e/o delle talee andrà eseguita soltanto dopo il primo periodo vegetativo seguente al momento della realizzazione dell'opera; qualora l'attecchimento non risultasse soddisfacente, andrà eseguito un nuovo controllo prima del successivo periodo di riposo </w:t>
      </w:r>
      <w:r w:rsidRPr="005709BF">
        <w:rPr>
          <w:rFonts w:ascii="Calibri" w:hAnsi="Calibri"/>
          <w:sz w:val="22"/>
          <w:szCs w:val="22"/>
        </w:rPr>
        <w:lastRenderedPageBreak/>
        <w:t>vegetativo; quando, dopo questo secondo controllo, l'attecchimento interessasse meno del 50% della superficie coperta dal rivestimento, l’Impresa dovrà procedere ad una sua reintegrazione anche mediante il semplice impianto di talee.</w:t>
      </w:r>
    </w:p>
    <w:p w14:paraId="2E995267" w14:textId="77777777" w:rsidR="00F14E21" w:rsidRDefault="005709BF" w:rsidP="005709BF">
      <w:pPr>
        <w:widowControl w:val="0"/>
        <w:autoSpaceDE w:val="0"/>
        <w:autoSpaceDN w:val="0"/>
        <w:spacing w:line="240" w:lineRule="atLeast"/>
        <w:ind w:right="-1"/>
        <w:jc w:val="both"/>
        <w:rPr>
          <w:rFonts w:ascii="Calibri" w:hAnsi="Calibri"/>
          <w:sz w:val="22"/>
          <w:szCs w:val="22"/>
        </w:rPr>
      </w:pPr>
      <w:r w:rsidRPr="005709BF">
        <w:rPr>
          <w:rFonts w:ascii="Calibri" w:hAnsi="Calibri"/>
          <w:sz w:val="22"/>
          <w:szCs w:val="22"/>
        </w:rPr>
        <w:t>Il legname dovrà essere preventivamente accatastato in cantiere al fine di consentire all’Ufficio di Direzione Lavori di verificarne le caratteristiche prima della posa in opera.</w:t>
      </w:r>
    </w:p>
    <w:p w14:paraId="4AFB0878" w14:textId="77777777" w:rsidR="00706C84" w:rsidRPr="00FC4032" w:rsidRDefault="00706C84" w:rsidP="00BB03A0">
      <w:pPr>
        <w:pStyle w:val="Titolo5"/>
        <w:numPr>
          <w:ilvl w:val="0"/>
          <w:numId w:val="96"/>
        </w:numPr>
        <w:tabs>
          <w:tab w:val="left" w:pos="851"/>
        </w:tabs>
        <w:spacing w:before="240" w:after="240"/>
        <w:ind w:left="850" w:hanging="425"/>
        <w:jc w:val="left"/>
        <w:rPr>
          <w:rFonts w:ascii="Calibri" w:hAnsi="Calibri" w:cs="Calibri"/>
          <w:sz w:val="24"/>
          <w:szCs w:val="24"/>
        </w:rPr>
      </w:pPr>
      <w:bookmarkStart w:id="626" w:name="_Toc161296829"/>
      <w:r w:rsidRPr="00FC4032">
        <w:rPr>
          <w:rFonts w:ascii="Calibri" w:hAnsi="Calibri" w:cs="Calibri"/>
          <w:sz w:val="24"/>
          <w:szCs w:val="24"/>
        </w:rPr>
        <w:t>Opere in verde</w:t>
      </w:r>
      <w:bookmarkEnd w:id="626"/>
    </w:p>
    <w:p w14:paraId="1B80AF46" w14:textId="77777777" w:rsidR="00706C84" w:rsidRPr="00FC4032" w:rsidRDefault="00706C84"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FC4032">
        <w:rPr>
          <w:rFonts w:ascii="Calibri" w:hAnsi="Calibri" w:cs="Calibri"/>
          <w:b/>
          <w:bCs/>
          <w:iCs/>
          <w:sz w:val="22"/>
          <w:szCs w:val="22"/>
        </w:rPr>
        <w:t>Generalità</w:t>
      </w:r>
    </w:p>
    <w:p w14:paraId="32D0D571"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Prima dell'inizio delle operazioni di sistemazione a verde, l’Impresa dovrà eseguire, con terreno agrario, le eventuali riprese di erosioni che si fossero nel contempo verificate; le riprese saranno profilate con l'inclinazione fissata dalle modine delle scarpate.</w:t>
      </w:r>
    </w:p>
    <w:p w14:paraId="10990EB2"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L’Impresa non potrà modificare i piani inclinati degli scavi e dei rilevati che, anche dopo il rivestimento del manto vegetale, dovranno risultare perfettamente regolari e privi di buche, pedate od altro, compiendo a sua cura e spese, durante l'esecuzione dei lavori, e fino al collaudo, le riprese occorrenti per ottenere, nelle scarpate, una perfetta sistemazione.</w:t>
      </w:r>
    </w:p>
    <w:p w14:paraId="5AD57072" w14:textId="77777777" w:rsid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In particolare si prescrive che, nell'esecuzione dei lavori di impianto, l’Impresa debba procedere in modo da non danneggiare i cigli del rilevato, mantenendo le scarpate con l'inclinazione posseduta ed evitando qualsiasi alterazione, anche prodotta dal pedonamento degli operai.</w:t>
      </w:r>
    </w:p>
    <w:p w14:paraId="49479E94" w14:textId="77777777" w:rsidR="00706C84" w:rsidRPr="00FC4032" w:rsidRDefault="00706C84"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FC4032">
        <w:rPr>
          <w:rFonts w:ascii="Calibri" w:hAnsi="Calibri" w:cs="Calibri"/>
          <w:b/>
          <w:bCs/>
          <w:iCs/>
          <w:sz w:val="22"/>
          <w:szCs w:val="22"/>
        </w:rPr>
        <w:t>Garanzia di attecchimento</w:t>
      </w:r>
    </w:p>
    <w:p w14:paraId="5B9B7373"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La garanzia decorre dal momento della presa in consegna e la sua durata è fissata nei documenti dell’appalto.</w:t>
      </w:r>
    </w:p>
    <w:p w14:paraId="75A8DAE4"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 xml:space="preserve">L’Impresa si </w:t>
      </w:r>
      <w:r w:rsidR="00075BE3" w:rsidRPr="00706C84">
        <w:rPr>
          <w:rFonts w:ascii="Calibri" w:hAnsi="Calibri"/>
          <w:sz w:val="22"/>
          <w:szCs w:val="22"/>
        </w:rPr>
        <w:t>impegna</w:t>
      </w:r>
      <w:r w:rsidRPr="00706C84">
        <w:rPr>
          <w:rFonts w:ascii="Calibri" w:hAnsi="Calibri"/>
          <w:sz w:val="22"/>
          <w:szCs w:val="22"/>
        </w:rPr>
        <w:t xml:space="preserve"> a fornire una garanzia di attecchimento del 100% per tutte le piante.</w:t>
      </w:r>
    </w:p>
    <w:p w14:paraId="69E24E0B" w14:textId="77777777" w:rsid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L’attecchimento si intende avvenuto quando, al termine di 90 giorni a decorrere dall’inizio della prima vegetazione successiva alla messa a dimora, le piante si presentino sane e in buono stato vegetativo.</w:t>
      </w:r>
    </w:p>
    <w:p w14:paraId="29D8E785" w14:textId="77777777" w:rsidR="00706C84" w:rsidRPr="00FC4032" w:rsidRDefault="00706C84" w:rsidP="00BB03A0">
      <w:pPr>
        <w:pStyle w:val="Titolo6"/>
        <w:numPr>
          <w:ilvl w:val="1"/>
          <w:numId w:val="114"/>
        </w:numPr>
        <w:tabs>
          <w:tab w:val="clear" w:pos="426"/>
          <w:tab w:val="clear" w:pos="851"/>
          <w:tab w:val="clear" w:pos="1418"/>
          <w:tab w:val="left" w:pos="567"/>
        </w:tabs>
        <w:spacing w:before="240" w:after="120"/>
        <w:ind w:left="425" w:hanging="425"/>
        <w:jc w:val="left"/>
        <w:rPr>
          <w:rFonts w:ascii="Calibri" w:hAnsi="Calibri" w:cs="Calibri"/>
          <w:sz w:val="22"/>
          <w:szCs w:val="22"/>
          <w:u w:val="none"/>
        </w:rPr>
      </w:pPr>
      <w:bookmarkStart w:id="627" w:name="_Toc161296830"/>
      <w:r w:rsidRPr="00FC4032">
        <w:rPr>
          <w:rFonts w:ascii="Calibri" w:hAnsi="Calibri" w:cs="Calibri"/>
          <w:sz w:val="22"/>
          <w:szCs w:val="22"/>
          <w:u w:val="none"/>
        </w:rPr>
        <w:t>Preparazione del terreno</w:t>
      </w:r>
      <w:bookmarkEnd w:id="627"/>
    </w:p>
    <w:p w14:paraId="0136A5E6" w14:textId="77777777" w:rsidR="00706C84" w:rsidRPr="00FC4032" w:rsidRDefault="00706C84"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FC4032">
        <w:rPr>
          <w:rFonts w:ascii="Calibri" w:hAnsi="Calibri" w:cs="Calibri"/>
          <w:b/>
          <w:bCs/>
          <w:iCs/>
          <w:sz w:val="22"/>
          <w:szCs w:val="22"/>
        </w:rPr>
        <w:t>Caratteristiche dei materiali</w:t>
      </w:r>
    </w:p>
    <w:p w14:paraId="28870E18"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La materia da usarsi per il rivestimento delle scarpate dei rilevati dovrà essere terreno agrario, vegetale, proveniente da scotico di aree a destinazione agraria da prelevarsi fino alla profondità massima di 1 metro. Dovrà essere a reazione neutra, sufficientemente dotato di sostanza organica e di elementi nutritivi, di medio impasto e comunque adatto a ricevere una coltura erbacea o arbustiva permanente; esso dovrà risultare privo di ciottoli, detriti, radici ed erbe infestanti.</w:t>
      </w:r>
    </w:p>
    <w:p w14:paraId="603488A2" w14:textId="77777777" w:rsid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I concimi minerali semplici o complessi usati per le concimazioni dovranno essere di marca nota sul mercato nazionale, avere titolo dichiarato ed essere conservati negli involucri originali della fabbrica.</w:t>
      </w:r>
    </w:p>
    <w:p w14:paraId="5A6A92FE" w14:textId="77777777" w:rsidR="002A6880" w:rsidRDefault="002A6880" w:rsidP="00706C84">
      <w:pPr>
        <w:widowControl w:val="0"/>
        <w:autoSpaceDE w:val="0"/>
        <w:autoSpaceDN w:val="0"/>
        <w:spacing w:line="240" w:lineRule="atLeast"/>
        <w:ind w:right="-1"/>
        <w:jc w:val="both"/>
        <w:rPr>
          <w:rFonts w:ascii="Calibri" w:hAnsi="Calibri"/>
          <w:sz w:val="22"/>
          <w:szCs w:val="22"/>
        </w:rPr>
      </w:pPr>
    </w:p>
    <w:p w14:paraId="4595FE3A" w14:textId="77777777" w:rsidR="00706C84" w:rsidRPr="00FC4032" w:rsidRDefault="00706C84"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FC4032">
        <w:rPr>
          <w:rFonts w:ascii="Calibri" w:hAnsi="Calibri" w:cs="Calibri"/>
          <w:b/>
          <w:bCs/>
          <w:iCs/>
          <w:sz w:val="22"/>
          <w:szCs w:val="22"/>
        </w:rPr>
        <w:t>Modalità esecutive</w:t>
      </w:r>
    </w:p>
    <w:p w14:paraId="2646DCC0"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Prima di effettuare qualsiasi impianto, o semina, l’Impresa dovrà effettuare una accurata lavorazione e preparazione agraria del terreno.</w:t>
      </w:r>
    </w:p>
    <w:p w14:paraId="078F77E3"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Sulle scarpate di rilevato la lavorazione del terreno dovrà avere il carattere di vera e propria erpicatura, eseguita però non in profondità, in modo da non compromettere la stabilità delle scarpate.</w:t>
      </w:r>
    </w:p>
    <w:p w14:paraId="25F6F38B"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In pratica l’Impresa avrà cura di far lavorare il terreno a zappa, spianando eventuali leggere solcature, anche con l'eventuale riporto di terra vegetale, sì da rendere le superfici di impianto perfettamente profilate.</w:t>
      </w:r>
    </w:p>
    <w:p w14:paraId="0DE9D831"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 xml:space="preserve">L'epoca di esecuzione dell'operazione è in relazione all'andamento climatico ed alla natura del terreno; tuttavia, subito dopo completata la profilatura delle scarpate, l’Impresa procederà senza indugio all'operazione di erpicatura, non appena l'andamento climatico lo permetta ed il terreno si trovi in </w:t>
      </w:r>
      <w:r w:rsidRPr="00706C84">
        <w:rPr>
          <w:rFonts w:ascii="Calibri" w:hAnsi="Calibri"/>
          <w:sz w:val="22"/>
          <w:szCs w:val="22"/>
        </w:rPr>
        <w:lastRenderedPageBreak/>
        <w:t>tempera (40</w:t>
      </w:r>
      <w:r w:rsidRPr="00706C84">
        <w:rPr>
          <w:rFonts w:ascii="Calibri" w:hAnsi="Calibri"/>
          <w:sz w:val="22"/>
          <w:szCs w:val="22"/>
        </w:rPr>
        <w:t>50% della capacità totale per l'acqua).</w:t>
      </w:r>
    </w:p>
    <w:p w14:paraId="5F178838"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Con le operazioni di preparazione agraria del terreno, l’Impresa dovrà provvedere anche alla esecuzione di tutte le opere che si ritenessero necessarie per il regolare smaltimento delle acque di pioggia, come canalette in zolle, incigliature, od altro, per evitare il franamento delle scarpate o anche solo lo smottamento e la solcatura di esse.</w:t>
      </w:r>
    </w:p>
    <w:p w14:paraId="24D1C3EE"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Durante i lavori di preparazione del terreno, l’Impresa avrà cura di eliminare, dalle aree destinate agli impianti, tutti i ciottoli ed i materiali estranei che con le lavorazioni verranno portati in superficie.</w:t>
      </w:r>
    </w:p>
    <w:p w14:paraId="1E565768"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 xml:space="preserve">Per le scarpate in scavo, la lavorazione del terreno, a seconda della consistenza </w:t>
      </w:r>
      <w:r w:rsidR="00075BE3" w:rsidRPr="00706C84">
        <w:rPr>
          <w:rFonts w:ascii="Calibri" w:hAnsi="Calibri"/>
          <w:sz w:val="22"/>
          <w:szCs w:val="22"/>
        </w:rPr>
        <w:t>del suolo</w:t>
      </w:r>
      <w:r w:rsidRPr="00706C84">
        <w:rPr>
          <w:rFonts w:ascii="Calibri" w:hAnsi="Calibri"/>
          <w:sz w:val="22"/>
          <w:szCs w:val="22"/>
        </w:rPr>
        <w:t xml:space="preserve"> potrà limitarsi alla creazione di buchette per la messa a dimora di piantine o talee, oppure alla creazione di piccoli solchetti, o gradoncini, che consentano la messa a dimora di piante o la semina di miscugli.</w:t>
      </w:r>
    </w:p>
    <w:p w14:paraId="7163F15E"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Qualsiasi opera del genere, tuttavia, sarà eseguita in modo tale da non compromettere la stabilità delle scarpate e la loro regolare profilatura.</w:t>
      </w:r>
    </w:p>
    <w:p w14:paraId="222F9305"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In occasione del lavoro di erpicatura, e prima dell'impianto delle talee o delle piantine, l’Impresa dovrà effettuare a sua cura e spese le analisi chimiche dei terreni in base alle quali eseguirà la concimazione di fondo, che sarà realizzata con la somministrazione di concimi minerali nei seguenti quantitativi:</w:t>
      </w:r>
    </w:p>
    <w:p w14:paraId="1627E1A3" w14:textId="77777777" w:rsidR="00706C84" w:rsidRPr="00706C84" w:rsidRDefault="00706C84" w:rsidP="00BB03A0">
      <w:pPr>
        <w:widowControl w:val="0"/>
        <w:numPr>
          <w:ilvl w:val="0"/>
          <w:numId w:val="32"/>
        </w:numPr>
        <w:tabs>
          <w:tab w:val="left" w:pos="426"/>
        </w:tabs>
        <w:autoSpaceDE w:val="0"/>
        <w:autoSpaceDN w:val="0"/>
        <w:spacing w:line="240" w:lineRule="atLeast"/>
        <w:ind w:left="0" w:right="-1" w:firstLine="0"/>
        <w:jc w:val="both"/>
        <w:rPr>
          <w:rFonts w:ascii="Calibri" w:hAnsi="Calibri"/>
          <w:sz w:val="22"/>
          <w:szCs w:val="22"/>
        </w:rPr>
      </w:pPr>
      <w:r w:rsidRPr="00706C84">
        <w:rPr>
          <w:rFonts w:ascii="Calibri" w:hAnsi="Calibri"/>
          <w:sz w:val="22"/>
          <w:szCs w:val="22"/>
        </w:rPr>
        <w:t xml:space="preserve">concimi fosfatici: </w:t>
      </w:r>
      <w:r w:rsidRPr="00706C84">
        <w:rPr>
          <w:rFonts w:ascii="Calibri" w:hAnsi="Calibri"/>
          <w:sz w:val="22"/>
          <w:szCs w:val="22"/>
        </w:rPr>
        <w:tab/>
        <w:t>titolo medio 18% - 0,8 N/m2 (8 q per ettaro);</w:t>
      </w:r>
    </w:p>
    <w:p w14:paraId="1307F43F" w14:textId="77777777" w:rsidR="00706C84" w:rsidRPr="00706C84" w:rsidRDefault="00706C84" w:rsidP="00BB03A0">
      <w:pPr>
        <w:widowControl w:val="0"/>
        <w:numPr>
          <w:ilvl w:val="0"/>
          <w:numId w:val="32"/>
        </w:numPr>
        <w:tabs>
          <w:tab w:val="left" w:pos="426"/>
        </w:tabs>
        <w:autoSpaceDE w:val="0"/>
        <w:autoSpaceDN w:val="0"/>
        <w:spacing w:line="240" w:lineRule="atLeast"/>
        <w:ind w:left="0" w:right="-1" w:firstLine="0"/>
        <w:jc w:val="both"/>
        <w:rPr>
          <w:rFonts w:ascii="Calibri" w:hAnsi="Calibri"/>
          <w:sz w:val="22"/>
          <w:szCs w:val="22"/>
        </w:rPr>
      </w:pPr>
      <w:r w:rsidRPr="00706C84">
        <w:rPr>
          <w:rFonts w:ascii="Calibri" w:hAnsi="Calibri"/>
          <w:sz w:val="22"/>
          <w:szCs w:val="22"/>
        </w:rPr>
        <w:t xml:space="preserve">concimi azotati: </w:t>
      </w:r>
      <w:r w:rsidRPr="00706C84">
        <w:rPr>
          <w:rFonts w:ascii="Calibri" w:hAnsi="Calibri"/>
          <w:sz w:val="22"/>
          <w:szCs w:val="22"/>
        </w:rPr>
        <w:tab/>
        <w:t>titolo medio 16% - 0,4 N/m2 (4 q per ettaro);</w:t>
      </w:r>
    </w:p>
    <w:p w14:paraId="3331DA0C" w14:textId="77777777" w:rsidR="00706C84" w:rsidRPr="00706C84" w:rsidRDefault="00706C84" w:rsidP="00BB03A0">
      <w:pPr>
        <w:widowControl w:val="0"/>
        <w:numPr>
          <w:ilvl w:val="0"/>
          <w:numId w:val="32"/>
        </w:numPr>
        <w:tabs>
          <w:tab w:val="left" w:pos="426"/>
        </w:tabs>
        <w:autoSpaceDE w:val="0"/>
        <w:autoSpaceDN w:val="0"/>
        <w:spacing w:line="240" w:lineRule="atLeast"/>
        <w:ind w:left="0" w:right="-1" w:firstLine="0"/>
        <w:jc w:val="both"/>
        <w:rPr>
          <w:rFonts w:ascii="Calibri" w:hAnsi="Calibri"/>
          <w:sz w:val="22"/>
          <w:szCs w:val="22"/>
        </w:rPr>
      </w:pPr>
      <w:r w:rsidRPr="00706C84">
        <w:rPr>
          <w:rFonts w:ascii="Calibri" w:hAnsi="Calibri"/>
          <w:sz w:val="22"/>
          <w:szCs w:val="22"/>
        </w:rPr>
        <w:t xml:space="preserve">concimi potassici: </w:t>
      </w:r>
      <w:r w:rsidRPr="00706C84">
        <w:rPr>
          <w:rFonts w:ascii="Calibri" w:hAnsi="Calibri"/>
          <w:sz w:val="22"/>
          <w:szCs w:val="22"/>
        </w:rPr>
        <w:tab/>
        <w:t>titolo medio 40% - 0,3 N/m2 (3 q per ettaro).</w:t>
      </w:r>
    </w:p>
    <w:p w14:paraId="1A86CAF0"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La somministrazione dei concimi minerali sarà effettuata in occasione della lavorazione di preparazione del terreno, di cui si è detto poco sopra.</w:t>
      </w:r>
    </w:p>
    <w:p w14:paraId="40242517"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Quando l’Ufficio di Direzione Lavori, in relazione ai risultati delle analisi dei terreni ed alle particolari esigenze delle singole specie di piante da mettere a dimora, ritenesse di variare tali proporzioni, l’Impresa sarà obbligata ad uniformarsi alle prescrizioni della medesima, senza che ciò costituisca titolo per indennizzi o compensi particolari.</w:t>
      </w:r>
    </w:p>
    <w:p w14:paraId="45AFBD45"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Qualora il terreno risultasse particolarmente povero di sostanza organica, parte dei concimi minerali potrà essere sostituita da terricciati, o da letame ben maturo, da spandersi in modo uniforme sul terreno, previa rastrellatura di amminutamento e di miscelamento del letame stesso con la terra.</w:t>
      </w:r>
    </w:p>
    <w:p w14:paraId="01FCD8B6"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Ogni eventuale sostituzione dovrà essere autorizzata per iscritto dall’Ufficio di Direzione Lavori ed il relativo onere deve intendersi compreso nei prezzi unitari d'Elenco.</w:t>
      </w:r>
    </w:p>
    <w:p w14:paraId="5C126D05"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L'uso dei concimi fisiologicamente alcalini, o fisiologicamente acidi sarà consentito in terreni a reazione anomala, e ciò in relazione al pH risultante dalle analisi chimiche.</w:t>
      </w:r>
    </w:p>
    <w:p w14:paraId="49ED4DC8"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Oltre alla concimazione di fondo, l’Impresa dovrà effettuare anche le opportune concimazioni in copertura, impiegando concimi complessi e tenendo comunque presente che lo sviluppo della vegetazione e del manto di copertura dovrà risultare, alla ultimazione dei lavori ed alla data di collaudo, a densità uniforme, senza spazi vuoti o radure.</w:t>
      </w:r>
    </w:p>
    <w:p w14:paraId="2FCDD0E4"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Le modalità delle concimazioni di copertura non vengono precisate lasciandone l'iniziativa all’Impresa, la quale è anche interessata all'ottenimento della completa copertura del terreno nel più breve tempo possibile e al conseguente risparmio dei lavori di risarcimento, diserbo, sarchiatura, ripresa di smottamenti ed erosioni, che risulterebbero più onerosi in presenza di non perfetta vegetazione, come pure ad ottenere il più uniforme e regolare sviluppo delle piante a portamento arbustivo.</w:t>
      </w:r>
    </w:p>
    <w:p w14:paraId="05D38F80"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I concimi usati, sia per la concimazione di fondo, sia per le concimazioni in copertura, dovranno venire trasportati in cantiere nella confezione originale della fabbrica e risultare comunque a titolo ben definito e, in caso di concimi complessi, a rapporto azoto-fosforo-potassio precisato.</w:t>
      </w:r>
    </w:p>
    <w:p w14:paraId="2034DEB8"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Da parte dell’Ufficio di Direzione Lavori sarà consegnato all’Impresa un ordine di servizio nel quale saranno indicate le composizioni delle concimazioni di fondo, in rapporto al pH dei terreni, da impiegare nei vari settori costituenti l'appalto.</w:t>
      </w:r>
    </w:p>
    <w:p w14:paraId="2750FBAE"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Prima della esecuzione delle concimazioni di fondo, l’Impresa è tenuta a darne tempestivo avviso all’Ufficio di Direzione Lavori, onde questa possa disporre per eventuali controlli d'impiego delle qualità e dei modi di lavoro.</w:t>
      </w:r>
    </w:p>
    <w:p w14:paraId="68D41CF2"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Lo spandimento dei concimi dovrà essere effettuato esclusivamente a mano, con l'impiego di mano d'opera pratica e capace, in maniera da assicurare la maggiore uniformità nella distribuzione.</w:t>
      </w:r>
    </w:p>
    <w:p w14:paraId="2C676ED8"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Per le scarpate in scavo sistemate con piantagioni, la concimazione potrà essere localizzata.</w:t>
      </w:r>
    </w:p>
    <w:p w14:paraId="171422C6"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lastRenderedPageBreak/>
        <w:t>Nella eventualità che lo spessore della terra vegetale e la sua natura non dessero garanzia di buon attecchimento e successivo sviluppo delle piantagioni, l’Impresa è tenuta ad effettuare la sostituzione del materiale stesso con altro più adatto alle esigenze dei singoli impianti.</w:t>
      </w:r>
    </w:p>
    <w:p w14:paraId="7A86B249" w14:textId="77777777" w:rsid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Resta d'altronde stabilito che di tale eventuale onere l’Impresa ha tenuto debito conto nella offerta di ribasso.</w:t>
      </w:r>
    </w:p>
    <w:p w14:paraId="1C7288BE" w14:textId="77777777" w:rsidR="00706C84" w:rsidRPr="00FC4032" w:rsidRDefault="00706C84" w:rsidP="00BB03A0">
      <w:pPr>
        <w:pStyle w:val="Titolo6"/>
        <w:numPr>
          <w:ilvl w:val="1"/>
          <w:numId w:val="114"/>
        </w:numPr>
        <w:tabs>
          <w:tab w:val="clear" w:pos="426"/>
          <w:tab w:val="clear" w:pos="851"/>
          <w:tab w:val="clear" w:pos="1418"/>
          <w:tab w:val="left" w:pos="567"/>
        </w:tabs>
        <w:spacing w:before="240" w:after="120"/>
        <w:ind w:left="425" w:hanging="425"/>
        <w:jc w:val="left"/>
        <w:rPr>
          <w:rFonts w:ascii="Calibri" w:hAnsi="Calibri" w:cs="Calibri"/>
          <w:sz w:val="22"/>
          <w:szCs w:val="22"/>
          <w:u w:val="none"/>
        </w:rPr>
      </w:pPr>
      <w:bookmarkStart w:id="628" w:name="_Toc161296831"/>
      <w:r w:rsidRPr="00FC4032">
        <w:rPr>
          <w:rFonts w:ascii="Calibri" w:hAnsi="Calibri" w:cs="Calibri"/>
          <w:sz w:val="22"/>
          <w:szCs w:val="22"/>
          <w:u w:val="none"/>
        </w:rPr>
        <w:t>Messa a dimora di talee e piantine</w:t>
      </w:r>
      <w:bookmarkEnd w:id="628"/>
    </w:p>
    <w:p w14:paraId="70F49BFD" w14:textId="77777777" w:rsidR="00706C84" w:rsidRPr="005440B0" w:rsidRDefault="00706C84"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5440B0">
        <w:rPr>
          <w:rFonts w:ascii="Calibri" w:hAnsi="Calibri" w:cs="Calibri"/>
          <w:b/>
          <w:bCs/>
          <w:iCs/>
          <w:sz w:val="22"/>
          <w:szCs w:val="22"/>
        </w:rPr>
        <w:t>Caratteristiche dei materiali</w:t>
      </w:r>
    </w:p>
    <w:p w14:paraId="7311373D"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Il materiale vivaistico potrà provenire da qualsiasi vivaio, purché l’Impresa dichiari la provenienza e questa venga accettata dall’Ufficio di Direzione Lavori, previa visita ai vivai di provenienza. Le piantine e le talee dovranno essere immuni da qualsiasi malattia parassitaria. Le talee dovranno risultare allo stato verde e di taglio fresco, tale da garantire il ripollonamento, con diametro minimo di 3 cm. Il taglio delle talee dovrà avvenire esclusivamente nel periodo del riposo vegetativo autunnale, oppure nel periodo primaverile prima della sfioritura. Le talee preparate nel periodo autunnale potranno essere conservate fino alla fine dell'inverno purché immagazzinate in luogo fresco; qualora, per necessità di cantiere, il deposito dovesse continuare anche durante il periodo vegetativo, le talee dovranno essere conservate in locali frigoriferi od immerse in acqua fredda (&lt;15°C) e corrente.</w:t>
      </w:r>
    </w:p>
    <w:p w14:paraId="76810296"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L’acqua da utilizzare per l’annafiamento e la manutenzione non dovrà contenere sostanze inquinanti e sali nocivi oltre i limiti di tolleranza di fitotossicità relativa.</w:t>
      </w:r>
    </w:p>
    <w:p w14:paraId="4E4D3631"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 xml:space="preserve">Devono essere individuate le fonti di </w:t>
      </w:r>
      <w:r w:rsidR="00C57BF2" w:rsidRPr="00706C84">
        <w:rPr>
          <w:rFonts w:ascii="Calibri" w:hAnsi="Calibri"/>
          <w:sz w:val="22"/>
          <w:szCs w:val="22"/>
        </w:rPr>
        <w:t>approvvigionamento</w:t>
      </w:r>
      <w:r w:rsidRPr="00706C84">
        <w:rPr>
          <w:rFonts w:ascii="Calibri" w:hAnsi="Calibri"/>
          <w:sz w:val="22"/>
          <w:szCs w:val="22"/>
        </w:rPr>
        <w:t xml:space="preserve"> e stabiliti gli oneri relativi.</w:t>
      </w:r>
    </w:p>
    <w:p w14:paraId="0324DFD4"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Le talee preparate durante la primavera dovranno essere utilizzate nell'arco di tempo massimo di una settimana dal taglio e, in ogni caso, protette accuratamente contro l'essiccamento durante le fasi di deposito e di trasporto sul cantiere tramite l'utilizzo di teloni e/o l'irrorazione con acqua.</w:t>
      </w:r>
    </w:p>
    <w:p w14:paraId="38AB7C51" w14:textId="77777777" w:rsid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Nel caso di specie arbustive o di alberi giovani con diametro del tronco inferiore a 8</w:t>
      </w:r>
      <w:r w:rsidRPr="00706C84">
        <w:rPr>
          <w:rFonts w:ascii="Calibri" w:hAnsi="Calibri"/>
          <w:sz w:val="22"/>
          <w:szCs w:val="22"/>
        </w:rPr>
        <w:t>10 cm, le talee andranno tagliate a livello del suolo. Il taglio delle verghe dovrà essere liscio e della minor superficie possibile, andrà escluso il taglio con l'accetta.</w:t>
      </w:r>
    </w:p>
    <w:p w14:paraId="25CD0107" w14:textId="77777777" w:rsidR="00706C84" w:rsidRPr="005440B0" w:rsidRDefault="00706C84"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5440B0">
        <w:rPr>
          <w:rFonts w:ascii="Calibri" w:hAnsi="Calibri" w:cs="Calibri"/>
          <w:b/>
          <w:bCs/>
          <w:iCs/>
          <w:sz w:val="22"/>
          <w:szCs w:val="22"/>
        </w:rPr>
        <w:t>Modalità esecutive</w:t>
      </w:r>
    </w:p>
    <w:p w14:paraId="44AD2C9B"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Per la piantagione delle talee, o delle piantine, l’Impresa eseguirà i lavori nel periodo di riposo vegetativo, che va, indicativamente, dal tardo autunno all'inizio della primavera; il periodo delle lavorazioni potrà variare a seconda delle situazioni climatiche stazionali. Resta comunque a carico dell’Impresa la sostituzione delle fallanze o delle piantine che per qualsiasi ragione non avessero attecchito.</w:t>
      </w:r>
    </w:p>
    <w:p w14:paraId="4294FF97"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Le specie di piante saranno le seguenti:</w:t>
      </w:r>
    </w:p>
    <w:p w14:paraId="691E100E" w14:textId="77777777" w:rsidR="00706C84" w:rsidRPr="00706C84" w:rsidRDefault="00706C84" w:rsidP="00706C84">
      <w:pPr>
        <w:widowControl w:val="0"/>
        <w:tabs>
          <w:tab w:val="left" w:pos="851"/>
        </w:tabs>
        <w:autoSpaceDE w:val="0"/>
        <w:autoSpaceDN w:val="0"/>
        <w:spacing w:line="240" w:lineRule="atLeast"/>
        <w:ind w:left="426" w:right="-1" w:hanging="426"/>
        <w:jc w:val="both"/>
        <w:rPr>
          <w:rFonts w:ascii="Calibri" w:hAnsi="Calibri"/>
          <w:sz w:val="22"/>
          <w:szCs w:val="22"/>
        </w:rPr>
      </w:pPr>
      <w:r w:rsidRPr="00706C84">
        <w:rPr>
          <w:rFonts w:ascii="Calibri" w:hAnsi="Calibri"/>
          <w:sz w:val="22"/>
          <w:szCs w:val="22"/>
        </w:rPr>
        <w:t>a)</w:t>
      </w:r>
      <w:r w:rsidRPr="00706C84">
        <w:rPr>
          <w:rFonts w:ascii="Calibri" w:hAnsi="Calibri"/>
          <w:sz w:val="22"/>
          <w:szCs w:val="22"/>
        </w:rPr>
        <w:tab/>
        <w:t>piante a portamento erbaceo o strisciante: Festuca glauca, Gazania splendens, Hedera helix, Hypericum calycinum, Lonicera sempervires, Mesembryanthemum acinaciforme, Stachys lanata);</w:t>
      </w:r>
    </w:p>
    <w:p w14:paraId="415ADEE0" w14:textId="77777777" w:rsidR="00706C84" w:rsidRPr="00706C84" w:rsidRDefault="00706C84" w:rsidP="00706C84">
      <w:pPr>
        <w:widowControl w:val="0"/>
        <w:autoSpaceDE w:val="0"/>
        <w:autoSpaceDN w:val="0"/>
        <w:spacing w:line="240" w:lineRule="atLeast"/>
        <w:ind w:left="426" w:right="-1" w:hanging="426"/>
        <w:jc w:val="both"/>
        <w:rPr>
          <w:rFonts w:ascii="Calibri" w:hAnsi="Calibri"/>
          <w:sz w:val="22"/>
          <w:szCs w:val="22"/>
        </w:rPr>
      </w:pPr>
      <w:r w:rsidRPr="00706C84">
        <w:rPr>
          <w:rFonts w:ascii="Calibri" w:hAnsi="Calibri"/>
          <w:sz w:val="22"/>
          <w:szCs w:val="22"/>
        </w:rPr>
        <w:t>b)</w:t>
      </w:r>
      <w:r w:rsidRPr="00706C84">
        <w:rPr>
          <w:rFonts w:ascii="Calibri" w:hAnsi="Calibri"/>
          <w:sz w:val="22"/>
          <w:szCs w:val="22"/>
        </w:rPr>
        <w:tab/>
        <w:t>piante a comportamento arbustivo: Alnus viridis, Cornus mas, Crataegus pyracantha, Cytisus scoparius, Eucaliptus sp. pl., Mahonia aquifolium, Nerium oleander, Opuntia ficus indica, Pitosporum tobira, Rosmarinus oficinalis, Salix cinerea, Salix nigricans, Salix purpurea, Salix triandra, Spartium junceum, Viburnum opulus.</w:t>
      </w:r>
    </w:p>
    <w:p w14:paraId="5624FF88"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Prima dell'inizio dei lavori d'impianto, da parte dell’Ufficio di Direzione Lavori sarà consegnato all’Impresa un ordine di servizio nel quale saranno indicate le varie specie da impiegare nei singoli settori di impianto.</w:t>
      </w:r>
    </w:p>
    <w:p w14:paraId="646BDB2C"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Quando venga ordinata dall’Ufficio di Direzione Lavori (con ordine scritto) la messa a dimora a distanze diverse da quelle fissate in progetto, si terrà conto, in aumento o in diminuzione ai prezzi di Elenco, della maggiore o minore quantità di piante adoperate, restando escluso ogni altro compenso all’Impresa.</w:t>
      </w:r>
    </w:p>
    <w:p w14:paraId="18C40DDD" w14:textId="77777777" w:rsidR="00706C84" w:rsidRPr="00706C84" w:rsidRDefault="006670A0"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In particolare,</w:t>
      </w:r>
      <w:r w:rsidR="00706C84" w:rsidRPr="00706C84">
        <w:rPr>
          <w:rFonts w:ascii="Calibri" w:hAnsi="Calibri"/>
          <w:sz w:val="22"/>
          <w:szCs w:val="22"/>
        </w:rPr>
        <w:t xml:space="preserve"> sulle scarpate degli scavi, il piantamento potrà essere effettuato, secondo le prescrizioni dell’Ufficio di Direzione Lavori, anche solo limitatamente allo strato di terreno superiore, compreso tra il margine del piano di campagna ed una profondità variabile intorno a circa 80 cm, in modo che lo </w:t>
      </w:r>
      <w:r w:rsidR="00706C84" w:rsidRPr="00706C84">
        <w:rPr>
          <w:rFonts w:ascii="Calibri" w:hAnsi="Calibri"/>
          <w:sz w:val="22"/>
          <w:szCs w:val="22"/>
        </w:rPr>
        <w:lastRenderedPageBreak/>
        <w:t>sviluppo completo delle piantine a portamento strisciante, con la deflessione dei rami in basso, possa ricoprire la superficie sottostante delle scarpate ove il terreno risulta sterile.</w:t>
      </w:r>
    </w:p>
    <w:p w14:paraId="345499D3"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L'impianto delle erbacee potrà essere fatto con l'impiego di qualsiasi macchina oppure anche con il semplice piolo.</w:t>
      </w:r>
    </w:p>
    <w:p w14:paraId="2C9DF285"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Per l'impianto delle specie a portamento arbustivo, l’Impresa avrà invece cura di effettuare l'impianto in buche preventivamente preparate con le dimensioni più ampie possibili, tali da poter garantire, oltre ad un più certo attecchimento, anche un successivo sviluppo regolare e più rapido.</w:t>
      </w:r>
    </w:p>
    <w:p w14:paraId="426D9B01"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Prima della messa a dimora delle piantine a radice nuda, l’Impresa avrà cura di regolare l'apparato radicale, rinfrescando il taglio delle radici ed eliminando le ramificazioni che si presentassero appassite, perite od eccessivamente sviluppate, impiegando forbici a doppio taglio ben affilate. Sarà inoltre cura dell’Impresa di adottare la pratica “dell’imbozzinatura” dell'apparato radicale, impiegando un miscuglio di terra argillosa e letame bovino debitamente diluito in acqua.</w:t>
      </w:r>
    </w:p>
    <w:p w14:paraId="01E0422B"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L'operazione di riempimento della buca dovrà essere fatta in modo tale da non danneggiare le giovani piantine e, ad operazione ultimata, il terreno attorno alla piantina non dovrà mai formare cumulo; si effettuerà invece una specie di svaso allo scopo di favorire la raccolta e la infiltrazione delle acque di pioggia.</w:t>
      </w:r>
    </w:p>
    <w:p w14:paraId="13572611"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 xml:space="preserve">L’Impresa avrà cura di approntare a piè d'opera il materiale vivaistico perfettamente imballato, in maniera da evitare fermentazioni e disseccamenti durante il trasporto. In ogni caso le piantine o talee disposte negli imballaggi, qualunque essi siano, ceste, casse, involucri di ramaglie, iute, ecc., dovranno presentarsi in stato di completa freschezza e con vitalità necessarie al buon </w:t>
      </w:r>
      <w:r w:rsidR="007A57B6" w:rsidRPr="00706C84">
        <w:rPr>
          <w:rFonts w:ascii="Calibri" w:hAnsi="Calibri"/>
          <w:sz w:val="22"/>
          <w:szCs w:val="22"/>
        </w:rPr>
        <w:t>attecchimento; quindi,</w:t>
      </w:r>
      <w:r w:rsidRPr="00706C84">
        <w:rPr>
          <w:rFonts w:ascii="Calibri" w:hAnsi="Calibri"/>
          <w:sz w:val="22"/>
          <w:szCs w:val="22"/>
        </w:rPr>
        <w:t xml:space="preserve"> dovranno risultare bene avvolte e protette da muschio, o da altro materiale, che consenta la traspirazione e respirazione, e non eccessivamente stipate e compresse.</w:t>
      </w:r>
    </w:p>
    <w:p w14:paraId="115C27BB"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Nell'eventualità che per avverse condizioni climatiche le piantine o talee, approvvigionate a piè d'opera, non potessero essere poste a dimora in breve tempo, l’Impresa avrà cura di liberare il materiale vivaistico ponendolo in opportune tagliole, o di provvedere ai necessari annacquamenti, evitando sempre che si verifichi la pre</w:t>
      </w:r>
      <w:r w:rsidR="007A57B6">
        <w:rPr>
          <w:rFonts w:ascii="Calibri" w:hAnsi="Calibri"/>
          <w:sz w:val="22"/>
          <w:szCs w:val="22"/>
        </w:rPr>
        <w:t>-</w:t>
      </w:r>
      <w:r w:rsidRPr="00706C84">
        <w:rPr>
          <w:rFonts w:ascii="Calibri" w:hAnsi="Calibri"/>
          <w:sz w:val="22"/>
          <w:szCs w:val="22"/>
        </w:rPr>
        <w:t>germogliazione delle talee o piantine.</w:t>
      </w:r>
    </w:p>
    <w:p w14:paraId="176CFB57"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In tale eventualità le talee, o piantine, dovranno essere escluse dal piantamento.</w:t>
      </w:r>
    </w:p>
    <w:p w14:paraId="4AF2FA3E" w14:textId="77777777" w:rsid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Nella esecuzione delle piantagioni, le distanze fra le varie piante o talee, indicate precedentemente, dovranno essere rigorosamente osservate.</w:t>
      </w:r>
    </w:p>
    <w:p w14:paraId="6676FADB" w14:textId="77777777" w:rsidR="00706C84" w:rsidRPr="005440B0" w:rsidRDefault="00706C84"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5440B0">
        <w:rPr>
          <w:rFonts w:ascii="Calibri" w:hAnsi="Calibri" w:cs="Calibri"/>
          <w:b/>
          <w:bCs/>
          <w:iCs/>
          <w:sz w:val="22"/>
          <w:szCs w:val="22"/>
        </w:rPr>
        <w:t>Prove di accettazione e controllo</w:t>
      </w:r>
    </w:p>
    <w:p w14:paraId="7D8297B2"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L’Impresa secondo la sua piena responsabilità potrà utilizzare piante non provenienti da vivaio e/o di particolare valore estetico unicamente se indicate in progetto e/o accettate dall’Ufficio di Direzione Lavori.</w:t>
      </w:r>
    </w:p>
    <w:p w14:paraId="16027656" w14:textId="77777777" w:rsidR="00706C84" w:rsidRPr="00706C84" w:rsidRDefault="007A57B6"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In particolare,</w:t>
      </w:r>
      <w:r w:rsidR="00706C84" w:rsidRPr="00706C84">
        <w:rPr>
          <w:rFonts w:ascii="Calibri" w:hAnsi="Calibri"/>
          <w:sz w:val="22"/>
          <w:szCs w:val="22"/>
        </w:rPr>
        <w:t xml:space="preserve"> l’Impresa curerà che le zolle e le radici delle piante che non possono essere immediatamente messe a dimora non subiscano ustioni e mantengano il tenore di umidità adeguato alla loro buona conservazione.</w:t>
      </w:r>
    </w:p>
    <w:p w14:paraId="77827FA8"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Prima dell'esecuzione dei lavori dall’Ufficio di Direzione Lavori controllerà la corrispondenza dei materiali a quanto prescritto in precedenza mediante prelievo di campioni. Durante l'esecuzione dei lavori controllerà altresì la correttezza dei metodi di lavoro.</w:t>
      </w:r>
    </w:p>
    <w:p w14:paraId="646835A2" w14:textId="77777777" w:rsid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L’Impresa, peraltro, deve garantire, indipendentemente dai materiali forniti e dal periodo delle lavorazioni, il completo attecchimento delle piantine, delle talee, o delle coltri erbose. Qualora ciò non dovesse verificarsi, l’Impresa, a sua cura e spese, è obbligata a ripetere a tutte le operazioni necessarie perché avvenga l'attecchimento.</w:t>
      </w:r>
    </w:p>
    <w:p w14:paraId="0CDE6D62" w14:textId="77777777" w:rsidR="00706C84" w:rsidRPr="005C40C9" w:rsidRDefault="00706C84" w:rsidP="00BB03A0">
      <w:pPr>
        <w:pStyle w:val="Titolo6"/>
        <w:numPr>
          <w:ilvl w:val="1"/>
          <w:numId w:val="114"/>
        </w:numPr>
        <w:tabs>
          <w:tab w:val="clear" w:pos="426"/>
          <w:tab w:val="clear" w:pos="851"/>
          <w:tab w:val="clear" w:pos="1418"/>
          <w:tab w:val="left" w:pos="567"/>
        </w:tabs>
        <w:spacing w:before="240" w:after="120"/>
        <w:ind w:left="425" w:hanging="425"/>
        <w:jc w:val="left"/>
        <w:rPr>
          <w:rFonts w:ascii="Calibri" w:hAnsi="Calibri" w:cs="Calibri"/>
          <w:sz w:val="22"/>
          <w:szCs w:val="22"/>
          <w:u w:val="none"/>
        </w:rPr>
      </w:pPr>
      <w:bookmarkStart w:id="629" w:name="_Toc161296832"/>
      <w:r w:rsidRPr="005C40C9">
        <w:rPr>
          <w:rFonts w:ascii="Calibri" w:hAnsi="Calibri" w:cs="Calibri"/>
          <w:sz w:val="22"/>
          <w:szCs w:val="22"/>
          <w:u w:val="none"/>
        </w:rPr>
        <w:t>Semine</w:t>
      </w:r>
      <w:bookmarkEnd w:id="629"/>
    </w:p>
    <w:p w14:paraId="4C1700CC" w14:textId="77777777" w:rsidR="00706C84" w:rsidRPr="005C40C9" w:rsidRDefault="00706C84"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5C40C9">
        <w:rPr>
          <w:rFonts w:ascii="Calibri" w:hAnsi="Calibri" w:cs="Calibri"/>
          <w:b/>
          <w:bCs/>
          <w:iCs/>
          <w:sz w:val="22"/>
          <w:szCs w:val="22"/>
        </w:rPr>
        <w:t>Caratteristiche dei materiali</w:t>
      </w:r>
    </w:p>
    <w:p w14:paraId="298674CB"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Per il seme l’Impresa è libera di approvvigionarsi dalle ditte specializzate di sua fiducia; dovrà però dichiarare il valore effettivo o titolo della semenza, oppure separatamente il grado di purezza ed il valore germinativo.</w:t>
      </w:r>
    </w:p>
    <w:p w14:paraId="263B4BB1"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lastRenderedPageBreak/>
        <w:t>L’Impresa dovrà fornire sementi selezionate e rispondenti esattamente a genere, specie e varietà richieste, sempre nelle confezioni originali sigillate e munite di certificato di identità ed autenticità con l’indicazione del grado di purezza e di germinabilità e della data di confezionamento e di scadenza stabiliti dalle leggi vigenti sulla certificazione E.N.S.E. (Ente Nazionale Sementi Elette)</w:t>
      </w:r>
    </w:p>
    <w:p w14:paraId="4BD384C4"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Qualora il valore reale del seme fosse di grado inferiore a quello riportato dalle tavole della Marchettano, l’Impresa sarà tenuta ad aumentare proporzionalmente la quantità di seme da impiegare per unità di superficie.</w:t>
      </w:r>
    </w:p>
    <w:p w14:paraId="0C992747"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L’Ufficio di Direzione Lavori, a suo giudizio insindacabile, potrà rifiutare partite di seme con valore reale inferiore al 20% rispetto a quello riportato dalle tavole della Marchettano nella colonna "buona semente" e l’Impresa dovrà sostituirle con altre che rispondano ai requisiti voluti.</w:t>
      </w:r>
    </w:p>
    <w:p w14:paraId="6A847AA0" w14:textId="77777777" w:rsid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Nel caso di semina potenziata vale quanto riportato al Capo II-punto 12.4</w:t>
      </w:r>
      <w:r>
        <w:rPr>
          <w:rFonts w:ascii="Calibri" w:hAnsi="Calibri"/>
          <w:sz w:val="22"/>
          <w:szCs w:val="22"/>
        </w:rPr>
        <w:t>.</w:t>
      </w:r>
    </w:p>
    <w:p w14:paraId="77612FED" w14:textId="77777777" w:rsidR="00706C84" w:rsidRPr="005C40C9" w:rsidRDefault="00706C84"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5C40C9">
        <w:rPr>
          <w:rFonts w:ascii="Calibri" w:hAnsi="Calibri" w:cs="Calibri"/>
          <w:b/>
          <w:bCs/>
          <w:iCs/>
          <w:sz w:val="22"/>
          <w:szCs w:val="22"/>
        </w:rPr>
        <w:t>Modalità esecutive</w:t>
      </w:r>
    </w:p>
    <w:p w14:paraId="66789533"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A parziale modifica di quanto prescritto in precedenza per le concimazioni, all'atto della semina l’Impresa dovrà effettuare la somministrazione dei concimi fosfatici o potassici, nei quantitativi sopra indicati.</w:t>
      </w:r>
    </w:p>
    <w:p w14:paraId="3B00BA57"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I concimi azotati invece dovranno venire somministrati a germinazione già avvenuta.</w:t>
      </w:r>
    </w:p>
    <w:p w14:paraId="25F97C44"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Prima della semina, e dopo lo spandimento dei concimi, il terreno dovrà venire erpicato con rastrello a mano per favorire l'interramento del concime.</w:t>
      </w:r>
    </w:p>
    <w:p w14:paraId="6F20FC51"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Il quantitativo di seme da impiegarsi per ettaro di superficie di scarpate è prescritto in 0,12 N (120 kgf). I miscugli di sementi, da impiegarsi nei vari tratti da inerbire, risultano dalla tabella alla pagina seguente.</w:t>
      </w:r>
    </w:p>
    <w:p w14:paraId="5F7C916E" w14:textId="77777777" w:rsid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In particolare, i vari miscugli riportati nella tabella saranno impiegati nei diversi terreni a seconda delle caratteristiche degli stessi e precisamente:</w:t>
      </w:r>
    </w:p>
    <w:p w14:paraId="48E41947" w14:textId="77777777" w:rsidR="005C40C9" w:rsidRPr="00706C84" w:rsidRDefault="005C40C9" w:rsidP="00706C84">
      <w:pPr>
        <w:widowControl w:val="0"/>
        <w:autoSpaceDE w:val="0"/>
        <w:autoSpaceDN w:val="0"/>
        <w:spacing w:line="240" w:lineRule="atLeast"/>
        <w:ind w:right="-1"/>
        <w:jc w:val="both"/>
        <w:rPr>
          <w:rFonts w:ascii="Calibri" w:hAnsi="Calibri"/>
          <w:sz w:val="22"/>
          <w:szCs w:val="22"/>
        </w:rPr>
      </w:pPr>
    </w:p>
    <w:p w14:paraId="71AA9D58" w14:textId="77777777" w:rsidR="00706C84" w:rsidRPr="00706C84" w:rsidRDefault="00706C84" w:rsidP="00BB03A0">
      <w:pPr>
        <w:widowControl w:val="0"/>
        <w:numPr>
          <w:ilvl w:val="0"/>
          <w:numId w:val="32"/>
        </w:numPr>
        <w:tabs>
          <w:tab w:val="left" w:pos="426"/>
        </w:tabs>
        <w:autoSpaceDE w:val="0"/>
        <w:autoSpaceDN w:val="0"/>
        <w:spacing w:line="240" w:lineRule="atLeast"/>
        <w:ind w:left="426" w:right="-1" w:hanging="426"/>
        <w:jc w:val="both"/>
        <w:rPr>
          <w:rFonts w:ascii="Calibri" w:hAnsi="Calibri"/>
          <w:sz w:val="22"/>
          <w:szCs w:val="22"/>
        </w:rPr>
      </w:pPr>
      <w:r w:rsidRPr="00706C84">
        <w:rPr>
          <w:rFonts w:ascii="Calibri" w:hAnsi="Calibri"/>
          <w:sz w:val="22"/>
          <w:szCs w:val="22"/>
        </w:rPr>
        <w:t xml:space="preserve">miscuglio n.1: </w:t>
      </w:r>
      <w:r w:rsidRPr="00706C84">
        <w:rPr>
          <w:rFonts w:ascii="Calibri" w:hAnsi="Calibri"/>
          <w:sz w:val="22"/>
          <w:szCs w:val="22"/>
        </w:rPr>
        <w:tab/>
        <w:t>in terreni di natura calcarea, piuttosto sciolti, anche con scheletro grossolano.</w:t>
      </w:r>
    </w:p>
    <w:p w14:paraId="39633008" w14:textId="77777777" w:rsidR="00706C84" w:rsidRPr="00706C84" w:rsidRDefault="00706C84" w:rsidP="00BB03A0">
      <w:pPr>
        <w:widowControl w:val="0"/>
        <w:numPr>
          <w:ilvl w:val="0"/>
          <w:numId w:val="32"/>
        </w:numPr>
        <w:tabs>
          <w:tab w:val="left" w:pos="426"/>
        </w:tabs>
        <w:autoSpaceDE w:val="0"/>
        <w:autoSpaceDN w:val="0"/>
        <w:spacing w:line="240" w:lineRule="atLeast"/>
        <w:ind w:left="426" w:right="-1" w:hanging="426"/>
        <w:jc w:val="both"/>
        <w:rPr>
          <w:rFonts w:ascii="Calibri" w:hAnsi="Calibri"/>
          <w:sz w:val="22"/>
          <w:szCs w:val="22"/>
        </w:rPr>
      </w:pPr>
      <w:r w:rsidRPr="00706C84">
        <w:rPr>
          <w:rFonts w:ascii="Calibri" w:hAnsi="Calibri"/>
          <w:sz w:val="22"/>
          <w:szCs w:val="22"/>
        </w:rPr>
        <w:t xml:space="preserve">miscuglio n.2: </w:t>
      </w:r>
      <w:r w:rsidRPr="00706C84">
        <w:rPr>
          <w:rFonts w:ascii="Calibri" w:hAnsi="Calibri"/>
          <w:sz w:val="22"/>
          <w:szCs w:val="22"/>
        </w:rPr>
        <w:tab/>
        <w:t>in terreni di medio impasto, tendenti al leggero, fertili.</w:t>
      </w:r>
    </w:p>
    <w:p w14:paraId="2D366E83" w14:textId="77777777" w:rsidR="00706C84" w:rsidRPr="00706C84" w:rsidRDefault="00706C84" w:rsidP="00BB03A0">
      <w:pPr>
        <w:widowControl w:val="0"/>
        <w:numPr>
          <w:ilvl w:val="0"/>
          <w:numId w:val="32"/>
        </w:numPr>
        <w:tabs>
          <w:tab w:val="left" w:pos="426"/>
        </w:tabs>
        <w:autoSpaceDE w:val="0"/>
        <w:autoSpaceDN w:val="0"/>
        <w:spacing w:line="240" w:lineRule="atLeast"/>
        <w:ind w:left="426" w:right="-1" w:hanging="426"/>
        <w:jc w:val="both"/>
        <w:rPr>
          <w:rFonts w:ascii="Calibri" w:hAnsi="Calibri"/>
          <w:sz w:val="22"/>
          <w:szCs w:val="22"/>
        </w:rPr>
      </w:pPr>
      <w:r w:rsidRPr="00706C84">
        <w:rPr>
          <w:rFonts w:ascii="Calibri" w:hAnsi="Calibri"/>
          <w:sz w:val="22"/>
          <w:szCs w:val="22"/>
        </w:rPr>
        <w:t xml:space="preserve">miscuglio n.3: </w:t>
      </w:r>
      <w:r w:rsidRPr="00706C84">
        <w:rPr>
          <w:rFonts w:ascii="Calibri" w:hAnsi="Calibri"/>
          <w:sz w:val="22"/>
          <w:szCs w:val="22"/>
        </w:rPr>
        <w:tab/>
        <w:t>in terreni di medio impasto, argillo-silicei, fertili.</w:t>
      </w:r>
    </w:p>
    <w:p w14:paraId="1C3A55A2" w14:textId="77777777" w:rsidR="00706C84" w:rsidRPr="00706C84" w:rsidRDefault="00706C84" w:rsidP="00BB03A0">
      <w:pPr>
        <w:widowControl w:val="0"/>
        <w:numPr>
          <w:ilvl w:val="0"/>
          <w:numId w:val="32"/>
        </w:numPr>
        <w:tabs>
          <w:tab w:val="left" w:pos="426"/>
        </w:tabs>
        <w:autoSpaceDE w:val="0"/>
        <w:autoSpaceDN w:val="0"/>
        <w:spacing w:line="240" w:lineRule="atLeast"/>
        <w:ind w:left="426" w:right="-1" w:hanging="426"/>
        <w:jc w:val="both"/>
        <w:rPr>
          <w:rFonts w:ascii="Calibri" w:hAnsi="Calibri"/>
          <w:sz w:val="22"/>
          <w:szCs w:val="22"/>
        </w:rPr>
      </w:pPr>
      <w:r w:rsidRPr="00706C84">
        <w:rPr>
          <w:rFonts w:ascii="Calibri" w:hAnsi="Calibri"/>
          <w:sz w:val="22"/>
          <w:szCs w:val="22"/>
        </w:rPr>
        <w:t xml:space="preserve">miscuglio n.4: </w:t>
      </w:r>
      <w:r w:rsidRPr="00706C84">
        <w:rPr>
          <w:rFonts w:ascii="Calibri" w:hAnsi="Calibri"/>
          <w:sz w:val="22"/>
          <w:szCs w:val="22"/>
        </w:rPr>
        <w:tab/>
        <w:t>in terreni pesanti, argillosi, piuttosto freschi.</w:t>
      </w:r>
    </w:p>
    <w:p w14:paraId="04F3EA9E" w14:textId="77777777" w:rsidR="00706C84" w:rsidRPr="00706C84" w:rsidRDefault="00706C84" w:rsidP="00BB03A0">
      <w:pPr>
        <w:widowControl w:val="0"/>
        <w:numPr>
          <w:ilvl w:val="0"/>
          <w:numId w:val="32"/>
        </w:numPr>
        <w:tabs>
          <w:tab w:val="left" w:pos="426"/>
        </w:tabs>
        <w:autoSpaceDE w:val="0"/>
        <w:autoSpaceDN w:val="0"/>
        <w:spacing w:line="240" w:lineRule="atLeast"/>
        <w:ind w:left="426" w:right="-1" w:hanging="426"/>
        <w:jc w:val="both"/>
        <w:rPr>
          <w:rFonts w:ascii="Calibri" w:hAnsi="Calibri"/>
          <w:sz w:val="22"/>
          <w:szCs w:val="22"/>
        </w:rPr>
      </w:pPr>
      <w:r w:rsidRPr="00706C84">
        <w:rPr>
          <w:rFonts w:ascii="Calibri" w:hAnsi="Calibri"/>
          <w:sz w:val="22"/>
          <w:szCs w:val="22"/>
        </w:rPr>
        <w:t xml:space="preserve">miscuglio n.5: </w:t>
      </w:r>
      <w:r w:rsidRPr="00706C84">
        <w:rPr>
          <w:rFonts w:ascii="Calibri" w:hAnsi="Calibri"/>
          <w:sz w:val="22"/>
          <w:szCs w:val="22"/>
        </w:rPr>
        <w:tab/>
        <w:t>in terreni di medio impasto, in clima caldo e secco.</w:t>
      </w:r>
    </w:p>
    <w:p w14:paraId="1C7C5CCF" w14:textId="77777777" w:rsidR="00595F78" w:rsidRDefault="00595F78" w:rsidP="00706C84">
      <w:pPr>
        <w:widowControl w:val="0"/>
        <w:autoSpaceDE w:val="0"/>
        <w:autoSpaceDN w:val="0"/>
        <w:spacing w:line="240" w:lineRule="atLeast"/>
        <w:ind w:right="-1"/>
        <w:jc w:val="both"/>
        <w:rPr>
          <w:rFonts w:ascii="Calibri" w:hAnsi="Calibri"/>
          <w:sz w:val="22"/>
          <w:szCs w:val="22"/>
        </w:rPr>
      </w:pPr>
    </w:p>
    <w:p w14:paraId="6A012785" w14:textId="77777777" w:rsidR="002A6880" w:rsidRDefault="002A6880" w:rsidP="00706C84">
      <w:pPr>
        <w:widowControl w:val="0"/>
        <w:autoSpaceDE w:val="0"/>
        <w:autoSpaceDN w:val="0"/>
        <w:spacing w:line="240" w:lineRule="atLeast"/>
        <w:ind w:right="-1"/>
        <w:jc w:val="both"/>
        <w:rPr>
          <w:rFonts w:ascii="Calibri" w:hAnsi="Calibri"/>
          <w:sz w:val="22"/>
          <w:szCs w:val="22"/>
        </w:rPr>
      </w:pPr>
    </w:p>
    <w:p w14:paraId="49560D9B" w14:textId="77777777" w:rsidR="002A6880" w:rsidRPr="00706C84" w:rsidRDefault="002A6880" w:rsidP="00706C84">
      <w:pPr>
        <w:widowControl w:val="0"/>
        <w:autoSpaceDE w:val="0"/>
        <w:autoSpaceDN w:val="0"/>
        <w:spacing w:line="240" w:lineRule="atLeast"/>
        <w:ind w:right="-1"/>
        <w:jc w:val="both"/>
        <w:rPr>
          <w:rFonts w:ascii="Calibri" w:hAnsi="Calibri"/>
          <w:sz w:val="22"/>
          <w:szCs w:val="22"/>
        </w:rPr>
      </w:pPr>
    </w:p>
    <w:p w14:paraId="0554C98E"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Tipo di miscuglio</w:t>
      </w:r>
    </w:p>
    <w:p w14:paraId="20C502B0"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rPr>
      </w:pPr>
      <w:r w:rsidRPr="00706C84">
        <w:rPr>
          <w:rFonts w:ascii="Calibri" w:hAnsi="Calibri"/>
          <w:sz w:val="22"/>
          <w:szCs w:val="22"/>
        </w:rPr>
        <w:t>Specie</w:t>
      </w:r>
      <w:r w:rsidRPr="00706C84">
        <w:rPr>
          <w:rFonts w:ascii="Calibri" w:hAnsi="Calibri"/>
          <w:sz w:val="22"/>
          <w:szCs w:val="22"/>
        </w:rPr>
        <w:tab/>
        <w:t>1°</w:t>
      </w:r>
      <w:r w:rsidRPr="00706C84">
        <w:rPr>
          <w:rFonts w:ascii="Calibri" w:hAnsi="Calibri"/>
          <w:sz w:val="22"/>
          <w:szCs w:val="22"/>
        </w:rPr>
        <w:tab/>
        <w:t>2°</w:t>
      </w:r>
      <w:r w:rsidRPr="00706C84">
        <w:rPr>
          <w:rFonts w:ascii="Calibri" w:hAnsi="Calibri"/>
          <w:sz w:val="22"/>
          <w:szCs w:val="22"/>
        </w:rPr>
        <w:tab/>
        <w:t>3°</w:t>
      </w:r>
      <w:r w:rsidRPr="00706C84">
        <w:rPr>
          <w:rFonts w:ascii="Calibri" w:hAnsi="Calibri"/>
          <w:sz w:val="22"/>
          <w:szCs w:val="22"/>
        </w:rPr>
        <w:tab/>
        <w:t>4°</w:t>
      </w:r>
      <w:r w:rsidRPr="00706C84">
        <w:rPr>
          <w:rFonts w:ascii="Calibri" w:hAnsi="Calibri"/>
          <w:sz w:val="22"/>
          <w:szCs w:val="22"/>
        </w:rPr>
        <w:tab/>
        <w:t>5°</w:t>
      </w:r>
      <w:r w:rsidRPr="00706C84">
        <w:rPr>
          <w:rFonts w:ascii="Calibri" w:hAnsi="Calibri"/>
          <w:sz w:val="22"/>
          <w:szCs w:val="22"/>
        </w:rPr>
        <w:tab/>
      </w:r>
    </w:p>
    <w:p w14:paraId="4104D2F5" w14:textId="77777777" w:rsidR="00706C84" w:rsidRPr="00706C84" w:rsidRDefault="00706C84" w:rsidP="00706C84">
      <w:pPr>
        <w:widowControl w:val="0"/>
        <w:tabs>
          <w:tab w:val="center" w:pos="2268"/>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rPr>
      </w:pPr>
      <w:r w:rsidRPr="00706C84">
        <w:rPr>
          <w:rFonts w:ascii="Calibri" w:hAnsi="Calibri"/>
          <w:sz w:val="22"/>
          <w:szCs w:val="22"/>
        </w:rPr>
        <w:t>(N/m2)</w:t>
      </w:r>
    </w:p>
    <w:p w14:paraId="711DE39B"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rPr>
      </w:pPr>
      <w:r w:rsidRPr="00706C84">
        <w:rPr>
          <w:rFonts w:ascii="Calibri" w:hAnsi="Calibri"/>
          <w:sz w:val="22"/>
          <w:szCs w:val="22"/>
        </w:rPr>
        <w:t>Lolium italicum</w:t>
      </w:r>
      <w:r w:rsidRPr="00706C84">
        <w:rPr>
          <w:rFonts w:ascii="Calibri" w:hAnsi="Calibri"/>
          <w:sz w:val="22"/>
          <w:szCs w:val="22"/>
        </w:rPr>
        <w:tab/>
      </w:r>
      <w:r w:rsidRPr="00706C84">
        <w:rPr>
          <w:rFonts w:ascii="Calibri" w:hAnsi="Calibri"/>
          <w:sz w:val="22"/>
          <w:szCs w:val="22"/>
        </w:rPr>
        <w:tab/>
      </w:r>
      <w:r w:rsidRPr="00706C84">
        <w:rPr>
          <w:rFonts w:ascii="Calibri" w:hAnsi="Calibri"/>
          <w:sz w:val="22"/>
          <w:szCs w:val="22"/>
        </w:rPr>
        <w:tab/>
      </w:r>
      <w:r w:rsidRPr="00706C84">
        <w:rPr>
          <w:rFonts w:ascii="Calibri" w:hAnsi="Calibri"/>
          <w:sz w:val="22"/>
          <w:szCs w:val="22"/>
        </w:rPr>
        <w:tab/>
      </w:r>
      <w:r w:rsidRPr="00706C84">
        <w:rPr>
          <w:rFonts w:ascii="Calibri" w:hAnsi="Calibri"/>
          <w:sz w:val="22"/>
          <w:szCs w:val="22"/>
        </w:rPr>
        <w:tab/>
      </w:r>
      <w:r w:rsidRPr="00706C84">
        <w:rPr>
          <w:rFonts w:ascii="Calibri" w:hAnsi="Calibri"/>
          <w:sz w:val="22"/>
          <w:szCs w:val="22"/>
        </w:rPr>
        <w:tab/>
      </w:r>
    </w:p>
    <w:p w14:paraId="22B1B303"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rPr>
      </w:pPr>
      <w:r w:rsidRPr="00706C84">
        <w:rPr>
          <w:rFonts w:ascii="Calibri" w:hAnsi="Calibri"/>
          <w:sz w:val="22"/>
          <w:szCs w:val="22"/>
        </w:rPr>
        <w:t>o Lolium perenne</w:t>
      </w:r>
      <w:r w:rsidRPr="00706C84">
        <w:rPr>
          <w:rFonts w:ascii="Calibri" w:hAnsi="Calibri"/>
          <w:sz w:val="22"/>
          <w:szCs w:val="22"/>
        </w:rPr>
        <w:tab/>
        <w:t>-</w:t>
      </w:r>
      <w:r w:rsidRPr="00706C84">
        <w:rPr>
          <w:rFonts w:ascii="Calibri" w:hAnsi="Calibri"/>
          <w:sz w:val="22"/>
          <w:szCs w:val="22"/>
        </w:rPr>
        <w:tab/>
        <w:t>0,023</w:t>
      </w:r>
      <w:r w:rsidRPr="00706C84">
        <w:rPr>
          <w:rFonts w:ascii="Calibri" w:hAnsi="Calibri"/>
          <w:sz w:val="22"/>
          <w:szCs w:val="22"/>
        </w:rPr>
        <w:tab/>
        <w:t>0,014</w:t>
      </w:r>
      <w:r w:rsidRPr="00706C84">
        <w:rPr>
          <w:rFonts w:ascii="Calibri" w:hAnsi="Calibri"/>
          <w:sz w:val="22"/>
          <w:szCs w:val="22"/>
        </w:rPr>
        <w:tab/>
        <w:t>0,030</w:t>
      </w:r>
      <w:r w:rsidRPr="00706C84">
        <w:rPr>
          <w:rFonts w:ascii="Calibri" w:hAnsi="Calibri"/>
          <w:sz w:val="22"/>
          <w:szCs w:val="22"/>
        </w:rPr>
        <w:tab/>
        <w:t>-</w:t>
      </w:r>
      <w:r w:rsidRPr="00706C84">
        <w:rPr>
          <w:rFonts w:ascii="Calibri" w:hAnsi="Calibri"/>
          <w:sz w:val="22"/>
          <w:szCs w:val="22"/>
        </w:rPr>
        <w:tab/>
      </w:r>
    </w:p>
    <w:p w14:paraId="162D3DC1"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rPr>
      </w:pPr>
      <w:r w:rsidRPr="00706C84">
        <w:rPr>
          <w:rFonts w:ascii="Calibri" w:hAnsi="Calibri"/>
          <w:sz w:val="22"/>
          <w:szCs w:val="22"/>
        </w:rPr>
        <w:t>Arrhenatherum elatius</w:t>
      </w:r>
      <w:r w:rsidRPr="00706C84">
        <w:rPr>
          <w:rFonts w:ascii="Calibri" w:hAnsi="Calibri"/>
          <w:sz w:val="22"/>
          <w:szCs w:val="22"/>
        </w:rPr>
        <w:tab/>
        <w:t>0,030</w:t>
      </w:r>
      <w:r w:rsidRPr="00706C84">
        <w:rPr>
          <w:rFonts w:ascii="Calibri" w:hAnsi="Calibri"/>
          <w:sz w:val="22"/>
          <w:szCs w:val="22"/>
        </w:rPr>
        <w:tab/>
        <w:t>-</w:t>
      </w:r>
      <w:r w:rsidRPr="00706C84">
        <w:rPr>
          <w:rFonts w:ascii="Calibri" w:hAnsi="Calibri"/>
          <w:sz w:val="22"/>
          <w:szCs w:val="22"/>
        </w:rPr>
        <w:tab/>
        <w:t>-</w:t>
      </w:r>
      <w:r w:rsidRPr="00706C84">
        <w:rPr>
          <w:rFonts w:ascii="Calibri" w:hAnsi="Calibri"/>
          <w:sz w:val="22"/>
          <w:szCs w:val="22"/>
        </w:rPr>
        <w:tab/>
        <w:t>-</w:t>
      </w:r>
      <w:r w:rsidRPr="00706C84">
        <w:rPr>
          <w:rFonts w:ascii="Calibri" w:hAnsi="Calibri"/>
          <w:sz w:val="22"/>
          <w:szCs w:val="22"/>
        </w:rPr>
        <w:tab/>
        <w:t>0,020</w:t>
      </w:r>
      <w:r w:rsidRPr="00706C84">
        <w:rPr>
          <w:rFonts w:ascii="Calibri" w:hAnsi="Calibri"/>
          <w:sz w:val="22"/>
          <w:szCs w:val="22"/>
        </w:rPr>
        <w:tab/>
      </w:r>
    </w:p>
    <w:p w14:paraId="60A6C969"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rPr>
      </w:pPr>
      <w:r w:rsidRPr="00706C84">
        <w:rPr>
          <w:rFonts w:ascii="Calibri" w:hAnsi="Calibri"/>
          <w:sz w:val="22"/>
          <w:szCs w:val="22"/>
        </w:rPr>
        <w:t>Dactylis glomerata</w:t>
      </w:r>
      <w:r w:rsidRPr="00706C84">
        <w:rPr>
          <w:rFonts w:ascii="Calibri" w:hAnsi="Calibri"/>
          <w:sz w:val="22"/>
          <w:szCs w:val="22"/>
        </w:rPr>
        <w:tab/>
        <w:t>0,003</w:t>
      </w:r>
      <w:r w:rsidRPr="00706C84">
        <w:rPr>
          <w:rFonts w:ascii="Calibri" w:hAnsi="Calibri"/>
          <w:sz w:val="22"/>
          <w:szCs w:val="22"/>
        </w:rPr>
        <w:tab/>
        <w:t>0,025</w:t>
      </w:r>
      <w:r w:rsidRPr="00706C84">
        <w:rPr>
          <w:rFonts w:ascii="Calibri" w:hAnsi="Calibri"/>
          <w:sz w:val="22"/>
          <w:szCs w:val="22"/>
        </w:rPr>
        <w:tab/>
        <w:t>0,014</w:t>
      </w:r>
      <w:r w:rsidRPr="00706C84">
        <w:rPr>
          <w:rFonts w:ascii="Calibri" w:hAnsi="Calibri"/>
          <w:sz w:val="22"/>
          <w:szCs w:val="22"/>
        </w:rPr>
        <w:tab/>
        <w:t>0,012</w:t>
      </w:r>
      <w:r w:rsidRPr="00706C84">
        <w:rPr>
          <w:rFonts w:ascii="Calibri" w:hAnsi="Calibri"/>
          <w:sz w:val="22"/>
          <w:szCs w:val="22"/>
        </w:rPr>
        <w:tab/>
        <w:t>-</w:t>
      </w:r>
      <w:r w:rsidRPr="00706C84">
        <w:rPr>
          <w:rFonts w:ascii="Calibri" w:hAnsi="Calibri"/>
          <w:sz w:val="22"/>
          <w:szCs w:val="22"/>
        </w:rPr>
        <w:tab/>
      </w:r>
    </w:p>
    <w:p w14:paraId="7989B91A"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rPr>
      </w:pPr>
      <w:r w:rsidRPr="00706C84">
        <w:rPr>
          <w:rFonts w:ascii="Calibri" w:hAnsi="Calibri"/>
          <w:sz w:val="22"/>
          <w:szCs w:val="22"/>
        </w:rPr>
        <w:t>Trisetum flavescens</w:t>
      </w:r>
      <w:r w:rsidRPr="00706C84">
        <w:rPr>
          <w:rFonts w:ascii="Calibri" w:hAnsi="Calibri"/>
          <w:sz w:val="22"/>
          <w:szCs w:val="22"/>
        </w:rPr>
        <w:tab/>
        <w:t>0,007</w:t>
      </w:r>
      <w:r w:rsidRPr="00706C84">
        <w:rPr>
          <w:rFonts w:ascii="Calibri" w:hAnsi="Calibri"/>
          <w:sz w:val="22"/>
          <w:szCs w:val="22"/>
        </w:rPr>
        <w:tab/>
        <w:t>0,005</w:t>
      </w:r>
      <w:r w:rsidRPr="00706C84">
        <w:rPr>
          <w:rFonts w:ascii="Calibri" w:hAnsi="Calibri"/>
          <w:sz w:val="22"/>
          <w:szCs w:val="22"/>
        </w:rPr>
        <w:tab/>
        <w:t>0,003</w:t>
      </w:r>
      <w:r w:rsidRPr="00706C84">
        <w:rPr>
          <w:rFonts w:ascii="Calibri" w:hAnsi="Calibri"/>
          <w:sz w:val="22"/>
          <w:szCs w:val="22"/>
        </w:rPr>
        <w:tab/>
        <w:t>-</w:t>
      </w:r>
      <w:r w:rsidRPr="00706C84">
        <w:rPr>
          <w:rFonts w:ascii="Calibri" w:hAnsi="Calibri"/>
          <w:sz w:val="22"/>
          <w:szCs w:val="22"/>
        </w:rPr>
        <w:tab/>
        <w:t>-</w:t>
      </w:r>
      <w:r w:rsidRPr="00706C84">
        <w:rPr>
          <w:rFonts w:ascii="Calibri" w:hAnsi="Calibri"/>
          <w:sz w:val="22"/>
          <w:szCs w:val="22"/>
        </w:rPr>
        <w:tab/>
      </w:r>
    </w:p>
    <w:p w14:paraId="338F133B"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rPr>
      </w:pPr>
      <w:r w:rsidRPr="00706C84">
        <w:rPr>
          <w:rFonts w:ascii="Calibri" w:hAnsi="Calibri"/>
          <w:sz w:val="22"/>
          <w:szCs w:val="22"/>
        </w:rPr>
        <w:t>Festuca pratensis</w:t>
      </w:r>
      <w:r w:rsidRPr="00706C84">
        <w:rPr>
          <w:rFonts w:ascii="Calibri" w:hAnsi="Calibri"/>
          <w:sz w:val="22"/>
          <w:szCs w:val="22"/>
        </w:rPr>
        <w:tab/>
        <w:t>-</w:t>
      </w:r>
      <w:r w:rsidRPr="00706C84">
        <w:rPr>
          <w:rFonts w:ascii="Calibri" w:hAnsi="Calibri"/>
          <w:sz w:val="22"/>
          <w:szCs w:val="22"/>
        </w:rPr>
        <w:tab/>
        <w:t>-</w:t>
      </w:r>
      <w:r w:rsidRPr="00706C84">
        <w:rPr>
          <w:rFonts w:ascii="Calibri" w:hAnsi="Calibri"/>
          <w:sz w:val="22"/>
          <w:szCs w:val="22"/>
        </w:rPr>
        <w:tab/>
        <w:t>0,028</w:t>
      </w:r>
      <w:r w:rsidRPr="00706C84">
        <w:rPr>
          <w:rFonts w:ascii="Calibri" w:hAnsi="Calibri"/>
          <w:sz w:val="22"/>
          <w:szCs w:val="22"/>
        </w:rPr>
        <w:tab/>
        <w:t>0,020</w:t>
      </w:r>
      <w:r w:rsidRPr="00706C84">
        <w:rPr>
          <w:rFonts w:ascii="Calibri" w:hAnsi="Calibri"/>
          <w:sz w:val="22"/>
          <w:szCs w:val="22"/>
        </w:rPr>
        <w:tab/>
        <w:t>-</w:t>
      </w:r>
      <w:r w:rsidRPr="00706C84">
        <w:rPr>
          <w:rFonts w:ascii="Calibri" w:hAnsi="Calibri"/>
          <w:sz w:val="22"/>
          <w:szCs w:val="22"/>
        </w:rPr>
        <w:tab/>
      </w:r>
    </w:p>
    <w:p w14:paraId="12E190C8"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rPr>
      </w:pPr>
      <w:r w:rsidRPr="00706C84">
        <w:rPr>
          <w:rFonts w:ascii="Calibri" w:hAnsi="Calibri"/>
          <w:sz w:val="22"/>
          <w:szCs w:val="22"/>
        </w:rPr>
        <w:t>Festuca rubra</w:t>
      </w:r>
      <w:r w:rsidRPr="00706C84">
        <w:rPr>
          <w:rFonts w:ascii="Calibri" w:hAnsi="Calibri"/>
          <w:sz w:val="22"/>
          <w:szCs w:val="22"/>
        </w:rPr>
        <w:tab/>
        <w:t>0,010</w:t>
      </w:r>
      <w:r w:rsidRPr="00706C84">
        <w:rPr>
          <w:rFonts w:ascii="Calibri" w:hAnsi="Calibri"/>
          <w:sz w:val="22"/>
          <w:szCs w:val="22"/>
        </w:rPr>
        <w:tab/>
        <w:t>0,007</w:t>
      </w:r>
      <w:r w:rsidRPr="00706C84">
        <w:rPr>
          <w:rFonts w:ascii="Calibri" w:hAnsi="Calibri"/>
          <w:sz w:val="22"/>
          <w:szCs w:val="22"/>
        </w:rPr>
        <w:tab/>
        <w:t>0,009</w:t>
      </w:r>
      <w:r w:rsidRPr="00706C84">
        <w:rPr>
          <w:rFonts w:ascii="Calibri" w:hAnsi="Calibri"/>
          <w:sz w:val="22"/>
          <w:szCs w:val="22"/>
        </w:rPr>
        <w:tab/>
        <w:t>0,006</w:t>
      </w:r>
      <w:r w:rsidRPr="00706C84">
        <w:rPr>
          <w:rFonts w:ascii="Calibri" w:hAnsi="Calibri"/>
          <w:sz w:val="22"/>
          <w:szCs w:val="22"/>
        </w:rPr>
        <w:tab/>
        <w:t>-</w:t>
      </w:r>
      <w:r w:rsidRPr="00706C84">
        <w:rPr>
          <w:rFonts w:ascii="Calibri" w:hAnsi="Calibri"/>
          <w:sz w:val="22"/>
          <w:szCs w:val="22"/>
        </w:rPr>
        <w:tab/>
      </w:r>
    </w:p>
    <w:p w14:paraId="727C1408"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rPr>
      </w:pPr>
      <w:r w:rsidRPr="00706C84">
        <w:rPr>
          <w:rFonts w:ascii="Calibri" w:hAnsi="Calibri"/>
          <w:sz w:val="22"/>
          <w:szCs w:val="22"/>
        </w:rPr>
        <w:t>Festuca Ovina</w:t>
      </w:r>
      <w:r w:rsidRPr="00706C84">
        <w:rPr>
          <w:rFonts w:ascii="Calibri" w:hAnsi="Calibri"/>
          <w:sz w:val="22"/>
          <w:szCs w:val="22"/>
        </w:rPr>
        <w:tab/>
        <w:t>-</w:t>
      </w:r>
      <w:r w:rsidRPr="00706C84">
        <w:rPr>
          <w:rFonts w:ascii="Calibri" w:hAnsi="Calibri"/>
          <w:sz w:val="22"/>
          <w:szCs w:val="22"/>
        </w:rPr>
        <w:tab/>
        <w:t>-</w:t>
      </w:r>
      <w:r w:rsidRPr="00706C84">
        <w:rPr>
          <w:rFonts w:ascii="Calibri" w:hAnsi="Calibri"/>
          <w:sz w:val="22"/>
          <w:szCs w:val="22"/>
        </w:rPr>
        <w:tab/>
        <w:t>-</w:t>
      </w:r>
      <w:r w:rsidRPr="00706C84">
        <w:rPr>
          <w:rFonts w:ascii="Calibri" w:hAnsi="Calibri"/>
          <w:sz w:val="22"/>
          <w:szCs w:val="22"/>
        </w:rPr>
        <w:tab/>
        <w:t>-</w:t>
      </w:r>
      <w:r w:rsidRPr="00706C84">
        <w:rPr>
          <w:rFonts w:ascii="Calibri" w:hAnsi="Calibri"/>
          <w:sz w:val="22"/>
          <w:szCs w:val="22"/>
        </w:rPr>
        <w:tab/>
        <w:t>0,006</w:t>
      </w:r>
      <w:r w:rsidRPr="00706C84">
        <w:rPr>
          <w:rFonts w:ascii="Calibri" w:hAnsi="Calibri"/>
          <w:sz w:val="22"/>
          <w:szCs w:val="22"/>
        </w:rPr>
        <w:tab/>
      </w:r>
    </w:p>
    <w:p w14:paraId="1D196CC5"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lang w:val="en-US"/>
        </w:rPr>
      </w:pPr>
      <w:r w:rsidRPr="00706C84">
        <w:rPr>
          <w:rFonts w:ascii="Calibri" w:hAnsi="Calibri"/>
          <w:sz w:val="22"/>
          <w:szCs w:val="22"/>
          <w:lang w:val="en-US"/>
        </w:rPr>
        <w:t>Festuca heterophilla</w:t>
      </w:r>
      <w:r w:rsidRPr="00706C84">
        <w:rPr>
          <w:rFonts w:ascii="Calibri" w:hAnsi="Calibri"/>
          <w:sz w:val="22"/>
          <w:szCs w:val="22"/>
          <w:lang w:val="en-US"/>
        </w:rPr>
        <w:tab/>
        <w:t>-</w:t>
      </w:r>
      <w:r w:rsidRPr="00706C84">
        <w:rPr>
          <w:rFonts w:ascii="Calibri" w:hAnsi="Calibri"/>
          <w:sz w:val="22"/>
          <w:szCs w:val="22"/>
          <w:lang w:val="en-US"/>
        </w:rPr>
        <w:tab/>
        <w:t>-</w:t>
      </w:r>
      <w:r w:rsidRPr="00706C84">
        <w:rPr>
          <w:rFonts w:ascii="Calibri" w:hAnsi="Calibri"/>
          <w:sz w:val="22"/>
          <w:szCs w:val="22"/>
          <w:lang w:val="en-US"/>
        </w:rPr>
        <w:tab/>
        <w:t>-</w:t>
      </w:r>
      <w:r w:rsidRPr="00706C84">
        <w:rPr>
          <w:rFonts w:ascii="Calibri" w:hAnsi="Calibri"/>
          <w:sz w:val="22"/>
          <w:szCs w:val="22"/>
          <w:lang w:val="en-US"/>
        </w:rPr>
        <w:tab/>
        <w:t>-</w:t>
      </w:r>
      <w:r w:rsidRPr="00706C84">
        <w:rPr>
          <w:rFonts w:ascii="Calibri" w:hAnsi="Calibri"/>
          <w:sz w:val="22"/>
          <w:szCs w:val="22"/>
          <w:lang w:val="en-US"/>
        </w:rPr>
        <w:tab/>
        <w:t>0,009</w:t>
      </w:r>
      <w:r w:rsidRPr="00706C84">
        <w:rPr>
          <w:rFonts w:ascii="Calibri" w:hAnsi="Calibri"/>
          <w:sz w:val="22"/>
          <w:szCs w:val="22"/>
          <w:lang w:val="en-US"/>
        </w:rPr>
        <w:tab/>
      </w:r>
    </w:p>
    <w:p w14:paraId="736E90C3"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lang w:val="en-US"/>
        </w:rPr>
      </w:pPr>
      <w:r w:rsidRPr="00706C84">
        <w:rPr>
          <w:rFonts w:ascii="Calibri" w:hAnsi="Calibri"/>
          <w:sz w:val="22"/>
          <w:szCs w:val="22"/>
          <w:lang w:val="en-US"/>
        </w:rPr>
        <w:t>Phleum pratense</w:t>
      </w:r>
      <w:r w:rsidRPr="00706C84">
        <w:rPr>
          <w:rFonts w:ascii="Calibri" w:hAnsi="Calibri"/>
          <w:sz w:val="22"/>
          <w:szCs w:val="22"/>
          <w:lang w:val="en-US"/>
        </w:rPr>
        <w:tab/>
        <w:t>-</w:t>
      </w:r>
      <w:r w:rsidRPr="00706C84">
        <w:rPr>
          <w:rFonts w:ascii="Calibri" w:hAnsi="Calibri"/>
          <w:sz w:val="22"/>
          <w:szCs w:val="22"/>
          <w:lang w:val="en-US"/>
        </w:rPr>
        <w:tab/>
        <w:t>0,007</w:t>
      </w:r>
      <w:r w:rsidRPr="00706C84">
        <w:rPr>
          <w:rFonts w:ascii="Calibri" w:hAnsi="Calibri"/>
          <w:sz w:val="22"/>
          <w:szCs w:val="22"/>
          <w:lang w:val="en-US"/>
        </w:rPr>
        <w:tab/>
        <w:t>0,007</w:t>
      </w:r>
      <w:r w:rsidRPr="00706C84">
        <w:rPr>
          <w:rFonts w:ascii="Calibri" w:hAnsi="Calibri"/>
          <w:sz w:val="22"/>
          <w:szCs w:val="22"/>
          <w:lang w:val="en-US"/>
        </w:rPr>
        <w:tab/>
        <w:t>0,012</w:t>
      </w:r>
      <w:r w:rsidRPr="00706C84">
        <w:rPr>
          <w:rFonts w:ascii="Calibri" w:hAnsi="Calibri"/>
          <w:sz w:val="22"/>
          <w:szCs w:val="22"/>
          <w:lang w:val="en-US"/>
        </w:rPr>
        <w:tab/>
        <w:t>-</w:t>
      </w:r>
      <w:r w:rsidRPr="00706C84">
        <w:rPr>
          <w:rFonts w:ascii="Calibri" w:hAnsi="Calibri"/>
          <w:sz w:val="22"/>
          <w:szCs w:val="22"/>
          <w:lang w:val="en-US"/>
        </w:rPr>
        <w:tab/>
      </w:r>
    </w:p>
    <w:p w14:paraId="73B488D1"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lang w:val="en-US"/>
        </w:rPr>
      </w:pPr>
      <w:r w:rsidRPr="00706C84">
        <w:rPr>
          <w:rFonts w:ascii="Calibri" w:hAnsi="Calibri"/>
          <w:sz w:val="22"/>
          <w:szCs w:val="22"/>
          <w:lang w:val="en-US"/>
        </w:rPr>
        <w:t>Alopecurus pratensis</w:t>
      </w:r>
      <w:r w:rsidRPr="00706C84">
        <w:rPr>
          <w:rFonts w:ascii="Calibri" w:hAnsi="Calibri"/>
          <w:sz w:val="22"/>
          <w:szCs w:val="22"/>
          <w:lang w:val="en-US"/>
        </w:rPr>
        <w:tab/>
        <w:t>-</w:t>
      </w:r>
      <w:r w:rsidRPr="00706C84">
        <w:rPr>
          <w:rFonts w:ascii="Calibri" w:hAnsi="Calibri"/>
          <w:sz w:val="22"/>
          <w:szCs w:val="22"/>
          <w:lang w:val="en-US"/>
        </w:rPr>
        <w:tab/>
        <w:t>0,012</w:t>
      </w:r>
      <w:r w:rsidRPr="00706C84">
        <w:rPr>
          <w:rFonts w:ascii="Calibri" w:hAnsi="Calibri"/>
          <w:sz w:val="22"/>
          <w:szCs w:val="22"/>
          <w:lang w:val="en-US"/>
        </w:rPr>
        <w:tab/>
        <w:t>0,011</w:t>
      </w:r>
      <w:r w:rsidRPr="00706C84">
        <w:rPr>
          <w:rFonts w:ascii="Calibri" w:hAnsi="Calibri"/>
          <w:sz w:val="22"/>
          <w:szCs w:val="22"/>
          <w:lang w:val="en-US"/>
        </w:rPr>
        <w:tab/>
        <w:t>0,016</w:t>
      </w:r>
      <w:r w:rsidRPr="00706C84">
        <w:rPr>
          <w:rFonts w:ascii="Calibri" w:hAnsi="Calibri"/>
          <w:sz w:val="22"/>
          <w:szCs w:val="22"/>
          <w:lang w:val="en-US"/>
        </w:rPr>
        <w:tab/>
        <w:t>-</w:t>
      </w:r>
      <w:r w:rsidRPr="00706C84">
        <w:rPr>
          <w:rFonts w:ascii="Calibri" w:hAnsi="Calibri"/>
          <w:sz w:val="22"/>
          <w:szCs w:val="22"/>
          <w:lang w:val="en-US"/>
        </w:rPr>
        <w:tab/>
      </w:r>
    </w:p>
    <w:p w14:paraId="6FF19D0E"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lang w:val="en-US"/>
        </w:rPr>
      </w:pPr>
      <w:r w:rsidRPr="00706C84">
        <w:rPr>
          <w:rFonts w:ascii="Calibri" w:hAnsi="Calibri"/>
          <w:sz w:val="22"/>
          <w:szCs w:val="22"/>
          <w:lang w:val="en-US"/>
        </w:rPr>
        <w:t>Cynosurus cristanus</w:t>
      </w:r>
      <w:r w:rsidRPr="00706C84">
        <w:rPr>
          <w:rFonts w:ascii="Calibri" w:hAnsi="Calibri"/>
          <w:sz w:val="22"/>
          <w:szCs w:val="22"/>
          <w:lang w:val="en-US"/>
        </w:rPr>
        <w:tab/>
        <w:t>-</w:t>
      </w:r>
      <w:r w:rsidRPr="00706C84">
        <w:rPr>
          <w:rFonts w:ascii="Calibri" w:hAnsi="Calibri"/>
          <w:sz w:val="22"/>
          <w:szCs w:val="22"/>
          <w:lang w:val="en-US"/>
        </w:rPr>
        <w:tab/>
        <w:t>-</w:t>
      </w:r>
      <w:r w:rsidRPr="00706C84">
        <w:rPr>
          <w:rFonts w:ascii="Calibri" w:hAnsi="Calibri"/>
          <w:sz w:val="22"/>
          <w:szCs w:val="22"/>
          <w:lang w:val="en-US"/>
        </w:rPr>
        <w:tab/>
        <w:t>-</w:t>
      </w:r>
      <w:r w:rsidRPr="00706C84">
        <w:rPr>
          <w:rFonts w:ascii="Calibri" w:hAnsi="Calibri"/>
          <w:sz w:val="22"/>
          <w:szCs w:val="22"/>
          <w:lang w:val="en-US"/>
        </w:rPr>
        <w:tab/>
        <w:t>-</w:t>
      </w:r>
      <w:r w:rsidRPr="00706C84">
        <w:rPr>
          <w:rFonts w:ascii="Calibri" w:hAnsi="Calibri"/>
          <w:sz w:val="22"/>
          <w:szCs w:val="22"/>
          <w:lang w:val="en-US"/>
        </w:rPr>
        <w:tab/>
        <w:t>0,003</w:t>
      </w:r>
      <w:r w:rsidRPr="00706C84">
        <w:rPr>
          <w:rFonts w:ascii="Calibri" w:hAnsi="Calibri"/>
          <w:sz w:val="22"/>
          <w:szCs w:val="22"/>
          <w:lang w:val="en-US"/>
        </w:rPr>
        <w:tab/>
      </w:r>
    </w:p>
    <w:p w14:paraId="232307EA"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lang w:val="en-US"/>
        </w:rPr>
      </w:pPr>
      <w:r w:rsidRPr="00706C84">
        <w:rPr>
          <w:rFonts w:ascii="Calibri" w:hAnsi="Calibri"/>
          <w:sz w:val="22"/>
          <w:szCs w:val="22"/>
          <w:lang w:val="en-US"/>
        </w:rPr>
        <w:t>Poa pratensis</w:t>
      </w:r>
      <w:r w:rsidRPr="00706C84">
        <w:rPr>
          <w:rFonts w:ascii="Calibri" w:hAnsi="Calibri"/>
          <w:sz w:val="22"/>
          <w:szCs w:val="22"/>
          <w:lang w:val="en-US"/>
        </w:rPr>
        <w:tab/>
        <w:t>0,003</w:t>
      </w:r>
      <w:r w:rsidRPr="00706C84">
        <w:rPr>
          <w:rFonts w:ascii="Calibri" w:hAnsi="Calibri"/>
          <w:sz w:val="22"/>
          <w:szCs w:val="22"/>
          <w:lang w:val="en-US"/>
        </w:rPr>
        <w:tab/>
        <w:t>0,023</w:t>
      </w:r>
      <w:r w:rsidRPr="00706C84">
        <w:rPr>
          <w:rFonts w:ascii="Calibri" w:hAnsi="Calibri"/>
          <w:sz w:val="22"/>
          <w:szCs w:val="22"/>
          <w:lang w:val="en-US"/>
        </w:rPr>
        <w:tab/>
        <w:t>0,018</w:t>
      </w:r>
      <w:r w:rsidRPr="00706C84">
        <w:rPr>
          <w:rFonts w:ascii="Calibri" w:hAnsi="Calibri"/>
          <w:sz w:val="22"/>
          <w:szCs w:val="22"/>
          <w:lang w:val="en-US"/>
        </w:rPr>
        <w:tab/>
        <w:t>0,004</w:t>
      </w:r>
      <w:r w:rsidRPr="00706C84">
        <w:rPr>
          <w:rFonts w:ascii="Calibri" w:hAnsi="Calibri"/>
          <w:sz w:val="22"/>
          <w:szCs w:val="22"/>
          <w:lang w:val="en-US"/>
        </w:rPr>
        <w:tab/>
        <w:t>0,002</w:t>
      </w:r>
      <w:r w:rsidRPr="00706C84">
        <w:rPr>
          <w:rFonts w:ascii="Calibri" w:hAnsi="Calibri"/>
          <w:sz w:val="22"/>
          <w:szCs w:val="22"/>
          <w:lang w:val="en-US"/>
        </w:rPr>
        <w:tab/>
      </w:r>
    </w:p>
    <w:p w14:paraId="11F37028"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lang w:val="en-US"/>
        </w:rPr>
      </w:pPr>
      <w:r w:rsidRPr="00706C84">
        <w:rPr>
          <w:rFonts w:ascii="Calibri" w:hAnsi="Calibri"/>
          <w:sz w:val="22"/>
          <w:szCs w:val="22"/>
          <w:lang w:val="en-US"/>
        </w:rPr>
        <w:t>Agrostis alba</w:t>
      </w:r>
      <w:r w:rsidRPr="00706C84">
        <w:rPr>
          <w:rFonts w:ascii="Calibri" w:hAnsi="Calibri"/>
          <w:sz w:val="22"/>
          <w:szCs w:val="22"/>
          <w:lang w:val="en-US"/>
        </w:rPr>
        <w:tab/>
        <w:t>-</w:t>
      </w:r>
      <w:r w:rsidRPr="00706C84">
        <w:rPr>
          <w:rFonts w:ascii="Calibri" w:hAnsi="Calibri"/>
          <w:sz w:val="22"/>
          <w:szCs w:val="22"/>
          <w:lang w:val="en-US"/>
        </w:rPr>
        <w:tab/>
        <w:t>0,006</w:t>
      </w:r>
      <w:r w:rsidRPr="00706C84">
        <w:rPr>
          <w:rFonts w:ascii="Calibri" w:hAnsi="Calibri"/>
          <w:sz w:val="22"/>
          <w:szCs w:val="22"/>
          <w:lang w:val="en-US"/>
        </w:rPr>
        <w:tab/>
        <w:t>0,004</w:t>
      </w:r>
      <w:r w:rsidRPr="00706C84">
        <w:rPr>
          <w:rFonts w:ascii="Calibri" w:hAnsi="Calibri"/>
          <w:sz w:val="22"/>
          <w:szCs w:val="22"/>
          <w:lang w:val="en-US"/>
        </w:rPr>
        <w:tab/>
        <w:t>0,004</w:t>
      </w:r>
      <w:r w:rsidRPr="00706C84">
        <w:rPr>
          <w:rFonts w:ascii="Calibri" w:hAnsi="Calibri"/>
          <w:sz w:val="22"/>
          <w:szCs w:val="22"/>
          <w:lang w:val="en-US"/>
        </w:rPr>
        <w:tab/>
        <w:t>-</w:t>
      </w:r>
      <w:r w:rsidRPr="00706C84">
        <w:rPr>
          <w:rFonts w:ascii="Calibri" w:hAnsi="Calibri"/>
          <w:sz w:val="22"/>
          <w:szCs w:val="22"/>
          <w:lang w:val="en-US"/>
        </w:rPr>
        <w:tab/>
      </w:r>
    </w:p>
    <w:p w14:paraId="43226155"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lang w:val="en-US"/>
        </w:rPr>
      </w:pPr>
      <w:r w:rsidRPr="00706C84">
        <w:rPr>
          <w:rFonts w:ascii="Calibri" w:hAnsi="Calibri"/>
          <w:sz w:val="22"/>
          <w:szCs w:val="22"/>
          <w:lang w:val="en-US"/>
        </w:rPr>
        <w:t>Anthoxanthum odoratum</w:t>
      </w:r>
      <w:r w:rsidRPr="00706C84">
        <w:rPr>
          <w:rFonts w:ascii="Calibri" w:hAnsi="Calibri"/>
          <w:sz w:val="22"/>
          <w:szCs w:val="22"/>
          <w:lang w:val="en-US"/>
        </w:rPr>
        <w:tab/>
        <w:t>-</w:t>
      </w:r>
      <w:r w:rsidRPr="00706C84">
        <w:rPr>
          <w:rFonts w:ascii="Calibri" w:hAnsi="Calibri"/>
          <w:sz w:val="22"/>
          <w:szCs w:val="22"/>
          <w:lang w:val="en-US"/>
        </w:rPr>
        <w:tab/>
        <w:t>-</w:t>
      </w:r>
      <w:r w:rsidRPr="00706C84">
        <w:rPr>
          <w:rFonts w:ascii="Calibri" w:hAnsi="Calibri"/>
          <w:sz w:val="22"/>
          <w:szCs w:val="22"/>
          <w:lang w:val="en-US"/>
        </w:rPr>
        <w:tab/>
        <w:t>-</w:t>
      </w:r>
      <w:r w:rsidRPr="00706C84">
        <w:rPr>
          <w:rFonts w:ascii="Calibri" w:hAnsi="Calibri"/>
          <w:sz w:val="22"/>
          <w:szCs w:val="22"/>
          <w:lang w:val="en-US"/>
        </w:rPr>
        <w:tab/>
        <w:t>-</w:t>
      </w:r>
      <w:r w:rsidRPr="00706C84">
        <w:rPr>
          <w:rFonts w:ascii="Calibri" w:hAnsi="Calibri"/>
          <w:sz w:val="22"/>
          <w:szCs w:val="22"/>
          <w:lang w:val="en-US"/>
        </w:rPr>
        <w:tab/>
        <w:t>1,000</w:t>
      </w:r>
      <w:r w:rsidRPr="00706C84">
        <w:rPr>
          <w:rFonts w:ascii="Calibri" w:hAnsi="Calibri"/>
          <w:sz w:val="22"/>
          <w:szCs w:val="22"/>
          <w:lang w:val="en-US"/>
        </w:rPr>
        <w:tab/>
      </w:r>
    </w:p>
    <w:p w14:paraId="18FCD991"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lang w:val="en-US"/>
        </w:rPr>
      </w:pPr>
      <w:r w:rsidRPr="00706C84">
        <w:rPr>
          <w:rFonts w:ascii="Calibri" w:hAnsi="Calibri"/>
          <w:sz w:val="22"/>
          <w:szCs w:val="22"/>
          <w:lang w:val="en-US"/>
        </w:rPr>
        <w:lastRenderedPageBreak/>
        <w:t>Bromus erectus</w:t>
      </w:r>
      <w:r w:rsidRPr="00706C84">
        <w:rPr>
          <w:rFonts w:ascii="Calibri" w:hAnsi="Calibri"/>
          <w:sz w:val="22"/>
          <w:szCs w:val="22"/>
          <w:lang w:val="en-US"/>
        </w:rPr>
        <w:tab/>
        <w:t>-</w:t>
      </w:r>
      <w:r w:rsidRPr="00706C84">
        <w:rPr>
          <w:rFonts w:ascii="Calibri" w:hAnsi="Calibri"/>
          <w:sz w:val="22"/>
          <w:szCs w:val="22"/>
          <w:lang w:val="en-US"/>
        </w:rPr>
        <w:tab/>
        <w:t>-</w:t>
      </w:r>
      <w:r w:rsidRPr="00706C84">
        <w:rPr>
          <w:rFonts w:ascii="Calibri" w:hAnsi="Calibri"/>
          <w:sz w:val="22"/>
          <w:szCs w:val="22"/>
          <w:lang w:val="en-US"/>
        </w:rPr>
        <w:tab/>
        <w:t>-</w:t>
      </w:r>
      <w:r w:rsidRPr="00706C84">
        <w:rPr>
          <w:rFonts w:ascii="Calibri" w:hAnsi="Calibri"/>
          <w:sz w:val="22"/>
          <w:szCs w:val="22"/>
          <w:lang w:val="en-US"/>
        </w:rPr>
        <w:tab/>
        <w:t>-</w:t>
      </w:r>
      <w:r w:rsidRPr="00706C84">
        <w:rPr>
          <w:rFonts w:ascii="Calibri" w:hAnsi="Calibri"/>
          <w:sz w:val="22"/>
          <w:szCs w:val="22"/>
          <w:lang w:val="en-US"/>
        </w:rPr>
        <w:tab/>
        <w:t>0,015</w:t>
      </w:r>
      <w:r w:rsidRPr="00706C84">
        <w:rPr>
          <w:rFonts w:ascii="Calibri" w:hAnsi="Calibri"/>
          <w:sz w:val="22"/>
          <w:szCs w:val="22"/>
          <w:lang w:val="en-US"/>
        </w:rPr>
        <w:tab/>
      </w:r>
    </w:p>
    <w:p w14:paraId="3733416E"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lang w:val="en-US"/>
        </w:rPr>
      </w:pPr>
      <w:r w:rsidRPr="00706C84">
        <w:rPr>
          <w:rFonts w:ascii="Calibri" w:hAnsi="Calibri"/>
          <w:sz w:val="22"/>
          <w:szCs w:val="22"/>
          <w:lang w:val="en-US"/>
        </w:rPr>
        <w:t>Bromus inermis</w:t>
      </w:r>
      <w:r w:rsidRPr="00706C84">
        <w:rPr>
          <w:rFonts w:ascii="Calibri" w:hAnsi="Calibri"/>
          <w:sz w:val="22"/>
          <w:szCs w:val="22"/>
          <w:lang w:val="en-US"/>
        </w:rPr>
        <w:tab/>
        <w:t>0,040</w:t>
      </w:r>
      <w:r w:rsidRPr="00706C84">
        <w:rPr>
          <w:rFonts w:ascii="Calibri" w:hAnsi="Calibri"/>
          <w:sz w:val="22"/>
          <w:szCs w:val="22"/>
          <w:lang w:val="en-US"/>
        </w:rPr>
        <w:tab/>
        <w:t>-</w:t>
      </w:r>
      <w:r w:rsidRPr="00706C84">
        <w:rPr>
          <w:rFonts w:ascii="Calibri" w:hAnsi="Calibri"/>
          <w:sz w:val="22"/>
          <w:szCs w:val="22"/>
          <w:lang w:val="en-US"/>
        </w:rPr>
        <w:tab/>
        <w:t>-</w:t>
      </w:r>
      <w:r w:rsidRPr="00706C84">
        <w:rPr>
          <w:rFonts w:ascii="Calibri" w:hAnsi="Calibri"/>
          <w:sz w:val="22"/>
          <w:szCs w:val="22"/>
          <w:lang w:val="en-US"/>
        </w:rPr>
        <w:tab/>
        <w:t>-</w:t>
      </w:r>
      <w:r w:rsidRPr="00706C84">
        <w:rPr>
          <w:rFonts w:ascii="Calibri" w:hAnsi="Calibri"/>
          <w:sz w:val="22"/>
          <w:szCs w:val="22"/>
          <w:lang w:val="en-US"/>
        </w:rPr>
        <w:tab/>
        <w:t>0,012</w:t>
      </w:r>
      <w:r w:rsidRPr="00706C84">
        <w:rPr>
          <w:rFonts w:ascii="Calibri" w:hAnsi="Calibri"/>
          <w:sz w:val="22"/>
          <w:szCs w:val="22"/>
          <w:lang w:val="en-US"/>
        </w:rPr>
        <w:tab/>
      </w:r>
    </w:p>
    <w:p w14:paraId="4461E3D0"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lang w:val="en-US"/>
        </w:rPr>
      </w:pPr>
      <w:r w:rsidRPr="00706C84">
        <w:rPr>
          <w:rFonts w:ascii="Calibri" w:hAnsi="Calibri"/>
          <w:sz w:val="22"/>
          <w:szCs w:val="22"/>
          <w:lang w:val="en-US"/>
        </w:rPr>
        <w:t>Trifolium pratense</w:t>
      </w:r>
      <w:r w:rsidRPr="00706C84">
        <w:rPr>
          <w:rFonts w:ascii="Calibri" w:hAnsi="Calibri"/>
          <w:sz w:val="22"/>
          <w:szCs w:val="22"/>
          <w:lang w:val="en-US"/>
        </w:rPr>
        <w:tab/>
        <w:t>0,008</w:t>
      </w:r>
      <w:r w:rsidRPr="00706C84">
        <w:rPr>
          <w:rFonts w:ascii="Calibri" w:hAnsi="Calibri"/>
          <w:sz w:val="22"/>
          <w:szCs w:val="22"/>
          <w:lang w:val="en-US"/>
        </w:rPr>
        <w:tab/>
        <w:t>0,005</w:t>
      </w:r>
      <w:r w:rsidRPr="00706C84">
        <w:rPr>
          <w:rFonts w:ascii="Calibri" w:hAnsi="Calibri"/>
          <w:sz w:val="22"/>
          <w:szCs w:val="22"/>
          <w:lang w:val="en-US"/>
        </w:rPr>
        <w:tab/>
        <w:t>0,006</w:t>
      </w:r>
      <w:r w:rsidRPr="00706C84">
        <w:rPr>
          <w:rFonts w:ascii="Calibri" w:hAnsi="Calibri"/>
          <w:sz w:val="22"/>
          <w:szCs w:val="22"/>
          <w:lang w:val="en-US"/>
        </w:rPr>
        <w:tab/>
        <w:t>0,004</w:t>
      </w:r>
      <w:r w:rsidRPr="00706C84">
        <w:rPr>
          <w:rFonts w:ascii="Calibri" w:hAnsi="Calibri"/>
          <w:sz w:val="22"/>
          <w:szCs w:val="22"/>
          <w:lang w:val="en-US"/>
        </w:rPr>
        <w:tab/>
        <w:t>-</w:t>
      </w:r>
      <w:r w:rsidRPr="00706C84">
        <w:rPr>
          <w:rFonts w:ascii="Calibri" w:hAnsi="Calibri"/>
          <w:sz w:val="22"/>
          <w:szCs w:val="22"/>
          <w:lang w:val="en-US"/>
        </w:rPr>
        <w:tab/>
      </w:r>
    </w:p>
    <w:p w14:paraId="7A6D8E02"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lang w:val="en-US"/>
        </w:rPr>
      </w:pPr>
      <w:r w:rsidRPr="00706C84">
        <w:rPr>
          <w:rFonts w:ascii="Calibri" w:hAnsi="Calibri"/>
          <w:sz w:val="22"/>
          <w:szCs w:val="22"/>
          <w:lang w:val="en-US"/>
        </w:rPr>
        <w:t>Trifolium repens</w:t>
      </w:r>
      <w:r w:rsidRPr="00706C84">
        <w:rPr>
          <w:rFonts w:ascii="Calibri" w:hAnsi="Calibri"/>
          <w:sz w:val="22"/>
          <w:szCs w:val="22"/>
          <w:lang w:val="en-US"/>
        </w:rPr>
        <w:tab/>
        <w:t>-</w:t>
      </w:r>
      <w:r w:rsidRPr="00706C84">
        <w:rPr>
          <w:rFonts w:ascii="Calibri" w:hAnsi="Calibri"/>
          <w:sz w:val="22"/>
          <w:szCs w:val="22"/>
          <w:lang w:val="en-US"/>
        </w:rPr>
        <w:tab/>
        <w:t>0,007</w:t>
      </w:r>
      <w:r w:rsidRPr="00706C84">
        <w:rPr>
          <w:rFonts w:ascii="Calibri" w:hAnsi="Calibri"/>
          <w:sz w:val="22"/>
          <w:szCs w:val="22"/>
          <w:lang w:val="en-US"/>
        </w:rPr>
        <w:tab/>
        <w:t>0,004</w:t>
      </w:r>
      <w:r w:rsidRPr="00706C84">
        <w:rPr>
          <w:rFonts w:ascii="Calibri" w:hAnsi="Calibri"/>
          <w:sz w:val="22"/>
          <w:szCs w:val="22"/>
          <w:lang w:val="en-US"/>
        </w:rPr>
        <w:tab/>
        <w:t>-</w:t>
      </w:r>
      <w:r w:rsidRPr="00706C84">
        <w:rPr>
          <w:rFonts w:ascii="Calibri" w:hAnsi="Calibri"/>
          <w:sz w:val="22"/>
          <w:szCs w:val="22"/>
          <w:lang w:val="en-US"/>
        </w:rPr>
        <w:tab/>
        <w:t>-</w:t>
      </w:r>
      <w:r w:rsidRPr="00706C84">
        <w:rPr>
          <w:rFonts w:ascii="Calibri" w:hAnsi="Calibri"/>
          <w:sz w:val="22"/>
          <w:szCs w:val="22"/>
          <w:lang w:val="en-US"/>
        </w:rPr>
        <w:tab/>
      </w:r>
    </w:p>
    <w:p w14:paraId="57EDCEB2"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lang w:val="en-US"/>
        </w:rPr>
      </w:pPr>
      <w:r w:rsidRPr="00706C84">
        <w:rPr>
          <w:rFonts w:ascii="Calibri" w:hAnsi="Calibri"/>
          <w:sz w:val="22"/>
          <w:szCs w:val="22"/>
          <w:lang w:val="en-US"/>
        </w:rPr>
        <w:t>Trifolium hybridum</w:t>
      </w:r>
      <w:r w:rsidRPr="00706C84">
        <w:rPr>
          <w:rFonts w:ascii="Calibri" w:hAnsi="Calibri"/>
          <w:sz w:val="22"/>
          <w:szCs w:val="22"/>
          <w:lang w:val="en-US"/>
        </w:rPr>
        <w:tab/>
        <w:t>-</w:t>
      </w:r>
      <w:r w:rsidRPr="00706C84">
        <w:rPr>
          <w:rFonts w:ascii="Calibri" w:hAnsi="Calibri"/>
          <w:sz w:val="22"/>
          <w:szCs w:val="22"/>
          <w:lang w:val="en-US"/>
        </w:rPr>
        <w:tab/>
        <w:t>-</w:t>
      </w:r>
      <w:r w:rsidRPr="00706C84">
        <w:rPr>
          <w:rFonts w:ascii="Calibri" w:hAnsi="Calibri"/>
          <w:sz w:val="22"/>
          <w:szCs w:val="22"/>
          <w:lang w:val="en-US"/>
        </w:rPr>
        <w:tab/>
        <w:t>-</w:t>
      </w:r>
      <w:r w:rsidRPr="00706C84">
        <w:rPr>
          <w:rFonts w:ascii="Calibri" w:hAnsi="Calibri"/>
          <w:sz w:val="22"/>
          <w:szCs w:val="22"/>
          <w:lang w:val="en-US"/>
        </w:rPr>
        <w:tab/>
        <w:t>0,006</w:t>
      </w:r>
      <w:r w:rsidRPr="00706C84">
        <w:rPr>
          <w:rFonts w:ascii="Calibri" w:hAnsi="Calibri"/>
          <w:sz w:val="22"/>
          <w:szCs w:val="22"/>
          <w:lang w:val="en-US"/>
        </w:rPr>
        <w:tab/>
        <w:t>-</w:t>
      </w:r>
      <w:r w:rsidRPr="00706C84">
        <w:rPr>
          <w:rFonts w:ascii="Calibri" w:hAnsi="Calibri"/>
          <w:sz w:val="22"/>
          <w:szCs w:val="22"/>
          <w:lang w:val="en-US"/>
        </w:rPr>
        <w:tab/>
      </w:r>
    </w:p>
    <w:p w14:paraId="591F7920"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rPr>
      </w:pPr>
      <w:r w:rsidRPr="00706C84">
        <w:rPr>
          <w:rFonts w:ascii="Calibri" w:hAnsi="Calibri"/>
          <w:sz w:val="22"/>
          <w:szCs w:val="22"/>
        </w:rPr>
        <w:t>Medicago lupolina</w:t>
      </w:r>
      <w:r w:rsidRPr="00706C84">
        <w:rPr>
          <w:rFonts w:ascii="Calibri" w:hAnsi="Calibri"/>
          <w:sz w:val="22"/>
          <w:szCs w:val="22"/>
        </w:rPr>
        <w:tab/>
        <w:t>0,003</w:t>
      </w:r>
      <w:r w:rsidRPr="00706C84">
        <w:rPr>
          <w:rFonts w:ascii="Calibri" w:hAnsi="Calibri"/>
          <w:sz w:val="22"/>
          <w:szCs w:val="22"/>
        </w:rPr>
        <w:tab/>
        <w:t>-</w:t>
      </w:r>
      <w:r w:rsidRPr="00706C84">
        <w:rPr>
          <w:rFonts w:ascii="Calibri" w:hAnsi="Calibri"/>
          <w:sz w:val="22"/>
          <w:szCs w:val="22"/>
        </w:rPr>
        <w:tab/>
        <w:t>-</w:t>
      </w:r>
      <w:r w:rsidRPr="00706C84">
        <w:rPr>
          <w:rFonts w:ascii="Calibri" w:hAnsi="Calibri"/>
          <w:sz w:val="22"/>
          <w:szCs w:val="22"/>
        </w:rPr>
        <w:tab/>
        <w:t>-</w:t>
      </w:r>
      <w:r w:rsidRPr="00706C84">
        <w:rPr>
          <w:rFonts w:ascii="Calibri" w:hAnsi="Calibri"/>
          <w:sz w:val="22"/>
          <w:szCs w:val="22"/>
        </w:rPr>
        <w:tab/>
        <w:t>0,006</w:t>
      </w:r>
      <w:r w:rsidRPr="00706C84">
        <w:rPr>
          <w:rFonts w:ascii="Calibri" w:hAnsi="Calibri"/>
          <w:sz w:val="22"/>
          <w:szCs w:val="22"/>
        </w:rPr>
        <w:tab/>
      </w:r>
    </w:p>
    <w:p w14:paraId="2776A122"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rPr>
      </w:pPr>
      <w:r w:rsidRPr="00706C84">
        <w:rPr>
          <w:rFonts w:ascii="Calibri" w:hAnsi="Calibri"/>
          <w:sz w:val="22"/>
          <w:szCs w:val="22"/>
        </w:rPr>
        <w:t>Onobrychis sativa</w:t>
      </w:r>
      <w:r w:rsidRPr="00706C84">
        <w:rPr>
          <w:rFonts w:ascii="Calibri" w:hAnsi="Calibri"/>
          <w:sz w:val="22"/>
          <w:szCs w:val="22"/>
        </w:rPr>
        <w:tab/>
        <w:t>-</w:t>
      </w:r>
      <w:r w:rsidRPr="00706C84">
        <w:rPr>
          <w:rFonts w:ascii="Calibri" w:hAnsi="Calibri"/>
          <w:sz w:val="22"/>
          <w:szCs w:val="22"/>
        </w:rPr>
        <w:tab/>
        <w:t>-</w:t>
      </w:r>
      <w:r w:rsidRPr="00706C84">
        <w:rPr>
          <w:rFonts w:ascii="Calibri" w:hAnsi="Calibri"/>
          <w:sz w:val="22"/>
          <w:szCs w:val="22"/>
        </w:rPr>
        <w:tab/>
        <w:t>-</w:t>
      </w:r>
      <w:r w:rsidRPr="00706C84">
        <w:rPr>
          <w:rFonts w:ascii="Calibri" w:hAnsi="Calibri"/>
          <w:sz w:val="22"/>
          <w:szCs w:val="22"/>
        </w:rPr>
        <w:tab/>
        <w:t>-</w:t>
      </w:r>
      <w:r w:rsidRPr="00706C84">
        <w:rPr>
          <w:rFonts w:ascii="Calibri" w:hAnsi="Calibri"/>
          <w:sz w:val="22"/>
          <w:szCs w:val="22"/>
        </w:rPr>
        <w:tab/>
        <w:t>0,010</w:t>
      </w:r>
      <w:r w:rsidRPr="00706C84">
        <w:rPr>
          <w:rFonts w:ascii="Calibri" w:hAnsi="Calibri"/>
          <w:sz w:val="22"/>
          <w:szCs w:val="22"/>
        </w:rPr>
        <w:tab/>
      </w:r>
    </w:p>
    <w:p w14:paraId="0D106D65"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rPr>
      </w:pPr>
      <w:r w:rsidRPr="00706C84">
        <w:rPr>
          <w:rFonts w:ascii="Calibri" w:hAnsi="Calibri"/>
          <w:sz w:val="22"/>
          <w:szCs w:val="22"/>
        </w:rPr>
        <w:t>Anthyllis vulneraria</w:t>
      </w:r>
      <w:r w:rsidRPr="00706C84">
        <w:rPr>
          <w:rFonts w:ascii="Calibri" w:hAnsi="Calibri"/>
          <w:sz w:val="22"/>
          <w:szCs w:val="22"/>
        </w:rPr>
        <w:tab/>
        <w:t>0,010</w:t>
      </w:r>
      <w:r w:rsidRPr="00706C84">
        <w:rPr>
          <w:rFonts w:ascii="Calibri" w:hAnsi="Calibri"/>
          <w:sz w:val="22"/>
          <w:szCs w:val="22"/>
        </w:rPr>
        <w:tab/>
        <w:t>-</w:t>
      </w:r>
      <w:r w:rsidRPr="00706C84">
        <w:rPr>
          <w:rFonts w:ascii="Calibri" w:hAnsi="Calibri"/>
          <w:sz w:val="22"/>
          <w:szCs w:val="22"/>
        </w:rPr>
        <w:tab/>
        <w:t>-</w:t>
      </w:r>
      <w:r w:rsidRPr="00706C84">
        <w:rPr>
          <w:rFonts w:ascii="Calibri" w:hAnsi="Calibri"/>
          <w:sz w:val="22"/>
          <w:szCs w:val="22"/>
        </w:rPr>
        <w:tab/>
        <w:t>-</w:t>
      </w:r>
      <w:r w:rsidRPr="00706C84">
        <w:rPr>
          <w:rFonts w:ascii="Calibri" w:hAnsi="Calibri"/>
          <w:sz w:val="22"/>
          <w:szCs w:val="22"/>
        </w:rPr>
        <w:tab/>
        <w:t>0,003</w:t>
      </w:r>
      <w:r w:rsidRPr="00706C84">
        <w:rPr>
          <w:rFonts w:ascii="Calibri" w:hAnsi="Calibri"/>
          <w:sz w:val="22"/>
          <w:szCs w:val="22"/>
        </w:rPr>
        <w:tab/>
      </w:r>
    </w:p>
    <w:p w14:paraId="4A417F93"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rPr>
      </w:pPr>
      <w:r w:rsidRPr="00706C84">
        <w:rPr>
          <w:rFonts w:ascii="Calibri" w:hAnsi="Calibri"/>
          <w:sz w:val="22"/>
          <w:szCs w:val="22"/>
        </w:rPr>
        <w:t>Lotus corniculatus</w:t>
      </w:r>
      <w:r w:rsidRPr="00706C84">
        <w:rPr>
          <w:rFonts w:ascii="Calibri" w:hAnsi="Calibri"/>
          <w:sz w:val="22"/>
          <w:szCs w:val="22"/>
        </w:rPr>
        <w:tab/>
        <w:t>0,006</w:t>
      </w:r>
      <w:r w:rsidRPr="00706C84">
        <w:rPr>
          <w:rFonts w:ascii="Calibri" w:hAnsi="Calibri"/>
          <w:sz w:val="22"/>
          <w:szCs w:val="22"/>
        </w:rPr>
        <w:tab/>
        <w:t>-</w:t>
      </w:r>
      <w:r w:rsidRPr="00706C84">
        <w:rPr>
          <w:rFonts w:ascii="Calibri" w:hAnsi="Calibri"/>
          <w:sz w:val="22"/>
          <w:szCs w:val="22"/>
        </w:rPr>
        <w:tab/>
        <w:t>0,002</w:t>
      </w:r>
      <w:r w:rsidRPr="00706C84">
        <w:rPr>
          <w:rFonts w:ascii="Calibri" w:hAnsi="Calibri"/>
          <w:sz w:val="22"/>
          <w:szCs w:val="22"/>
        </w:rPr>
        <w:tab/>
        <w:t>0,006</w:t>
      </w:r>
      <w:r w:rsidRPr="00706C84">
        <w:rPr>
          <w:rFonts w:ascii="Calibri" w:hAnsi="Calibri"/>
          <w:sz w:val="22"/>
          <w:szCs w:val="22"/>
        </w:rPr>
        <w:tab/>
        <w:t>0,003</w:t>
      </w:r>
      <w:r w:rsidRPr="00706C84">
        <w:rPr>
          <w:rFonts w:ascii="Calibri" w:hAnsi="Calibri"/>
          <w:sz w:val="22"/>
          <w:szCs w:val="22"/>
        </w:rPr>
        <w:tab/>
      </w:r>
    </w:p>
    <w:p w14:paraId="4DC819F8"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rPr>
      </w:pPr>
      <w:r w:rsidRPr="00706C84">
        <w:rPr>
          <w:rFonts w:ascii="Calibri" w:hAnsi="Calibri"/>
          <w:sz w:val="22"/>
          <w:szCs w:val="22"/>
        </w:rPr>
        <w:t>Sommano: (N)</w:t>
      </w:r>
      <w:r w:rsidRPr="00706C84">
        <w:rPr>
          <w:rFonts w:ascii="Calibri" w:hAnsi="Calibri"/>
          <w:sz w:val="22"/>
          <w:szCs w:val="22"/>
        </w:rPr>
        <w:tab/>
        <w:t>0,120</w:t>
      </w:r>
      <w:r w:rsidRPr="00706C84">
        <w:rPr>
          <w:rFonts w:ascii="Calibri" w:hAnsi="Calibri"/>
          <w:sz w:val="22"/>
          <w:szCs w:val="22"/>
        </w:rPr>
        <w:tab/>
        <w:t>0,120</w:t>
      </w:r>
      <w:r w:rsidRPr="00706C84">
        <w:rPr>
          <w:rFonts w:ascii="Calibri" w:hAnsi="Calibri"/>
          <w:sz w:val="22"/>
          <w:szCs w:val="22"/>
        </w:rPr>
        <w:tab/>
        <w:t>0,120</w:t>
      </w:r>
      <w:r w:rsidRPr="00706C84">
        <w:rPr>
          <w:rFonts w:ascii="Calibri" w:hAnsi="Calibri"/>
          <w:sz w:val="22"/>
          <w:szCs w:val="22"/>
        </w:rPr>
        <w:tab/>
        <w:t>0,120</w:t>
      </w:r>
      <w:r w:rsidRPr="00706C84">
        <w:rPr>
          <w:rFonts w:ascii="Calibri" w:hAnsi="Calibri"/>
          <w:sz w:val="22"/>
          <w:szCs w:val="22"/>
        </w:rPr>
        <w:tab/>
        <w:t>0,120</w:t>
      </w:r>
      <w:r w:rsidRPr="00706C84">
        <w:rPr>
          <w:rFonts w:ascii="Calibri" w:hAnsi="Calibri"/>
          <w:sz w:val="22"/>
          <w:szCs w:val="22"/>
        </w:rPr>
        <w:tab/>
      </w:r>
    </w:p>
    <w:p w14:paraId="10992AB2"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rPr>
      </w:pPr>
    </w:p>
    <w:p w14:paraId="5F079BD8"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rPr>
      </w:pPr>
      <w:r w:rsidRPr="00706C84">
        <w:rPr>
          <w:rFonts w:ascii="Calibri" w:hAnsi="Calibri"/>
          <w:sz w:val="22"/>
          <w:szCs w:val="22"/>
        </w:rPr>
        <w:t>Tipo di miscuglio</w:t>
      </w:r>
    </w:p>
    <w:p w14:paraId="41F29B9D"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rPr>
      </w:pPr>
      <w:r w:rsidRPr="00706C84">
        <w:rPr>
          <w:rFonts w:ascii="Calibri" w:hAnsi="Calibri"/>
          <w:sz w:val="22"/>
          <w:szCs w:val="22"/>
        </w:rPr>
        <w:t>Specie</w:t>
      </w:r>
      <w:r w:rsidRPr="00706C84">
        <w:rPr>
          <w:rFonts w:ascii="Calibri" w:hAnsi="Calibri"/>
          <w:sz w:val="22"/>
          <w:szCs w:val="22"/>
        </w:rPr>
        <w:tab/>
        <w:t>1°</w:t>
      </w:r>
      <w:r w:rsidRPr="00706C84">
        <w:rPr>
          <w:rFonts w:ascii="Calibri" w:hAnsi="Calibri"/>
          <w:sz w:val="22"/>
          <w:szCs w:val="22"/>
        </w:rPr>
        <w:tab/>
        <w:t>2°</w:t>
      </w:r>
      <w:r w:rsidRPr="00706C84">
        <w:rPr>
          <w:rFonts w:ascii="Calibri" w:hAnsi="Calibri"/>
          <w:sz w:val="22"/>
          <w:szCs w:val="22"/>
        </w:rPr>
        <w:tab/>
        <w:t>3°</w:t>
      </w:r>
      <w:r w:rsidRPr="00706C84">
        <w:rPr>
          <w:rFonts w:ascii="Calibri" w:hAnsi="Calibri"/>
          <w:sz w:val="22"/>
          <w:szCs w:val="22"/>
        </w:rPr>
        <w:tab/>
        <w:t>4°</w:t>
      </w:r>
      <w:r w:rsidRPr="00706C84">
        <w:rPr>
          <w:rFonts w:ascii="Calibri" w:hAnsi="Calibri"/>
          <w:sz w:val="22"/>
          <w:szCs w:val="22"/>
        </w:rPr>
        <w:tab/>
        <w:t>5°</w:t>
      </w:r>
      <w:r w:rsidRPr="00706C84">
        <w:rPr>
          <w:rFonts w:ascii="Calibri" w:hAnsi="Calibri"/>
          <w:sz w:val="22"/>
          <w:szCs w:val="22"/>
        </w:rPr>
        <w:tab/>
      </w:r>
    </w:p>
    <w:p w14:paraId="1348B054"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rPr>
      </w:pPr>
      <w:r w:rsidRPr="00706C84">
        <w:rPr>
          <w:rFonts w:ascii="Calibri" w:hAnsi="Calibri"/>
          <w:sz w:val="22"/>
          <w:szCs w:val="22"/>
        </w:rPr>
        <w:t>(kgf/ha)</w:t>
      </w:r>
    </w:p>
    <w:p w14:paraId="66A13545"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rPr>
      </w:pPr>
      <w:r w:rsidRPr="00706C84">
        <w:rPr>
          <w:rFonts w:ascii="Calibri" w:hAnsi="Calibri"/>
          <w:sz w:val="22"/>
          <w:szCs w:val="22"/>
        </w:rPr>
        <w:t>Lolium italicum</w:t>
      </w:r>
      <w:r w:rsidRPr="00706C84">
        <w:rPr>
          <w:rFonts w:ascii="Calibri" w:hAnsi="Calibri"/>
          <w:sz w:val="22"/>
          <w:szCs w:val="22"/>
        </w:rPr>
        <w:tab/>
      </w:r>
      <w:r w:rsidRPr="00706C84">
        <w:rPr>
          <w:rFonts w:ascii="Calibri" w:hAnsi="Calibri"/>
          <w:sz w:val="22"/>
          <w:szCs w:val="22"/>
        </w:rPr>
        <w:tab/>
      </w:r>
      <w:r w:rsidRPr="00706C84">
        <w:rPr>
          <w:rFonts w:ascii="Calibri" w:hAnsi="Calibri"/>
          <w:sz w:val="22"/>
          <w:szCs w:val="22"/>
        </w:rPr>
        <w:tab/>
      </w:r>
      <w:r w:rsidRPr="00706C84">
        <w:rPr>
          <w:rFonts w:ascii="Calibri" w:hAnsi="Calibri"/>
          <w:sz w:val="22"/>
          <w:szCs w:val="22"/>
        </w:rPr>
        <w:tab/>
      </w:r>
      <w:r w:rsidRPr="00706C84">
        <w:rPr>
          <w:rFonts w:ascii="Calibri" w:hAnsi="Calibri"/>
          <w:sz w:val="22"/>
          <w:szCs w:val="22"/>
        </w:rPr>
        <w:tab/>
      </w:r>
      <w:r w:rsidRPr="00706C84">
        <w:rPr>
          <w:rFonts w:ascii="Calibri" w:hAnsi="Calibri"/>
          <w:sz w:val="22"/>
          <w:szCs w:val="22"/>
        </w:rPr>
        <w:tab/>
      </w:r>
    </w:p>
    <w:p w14:paraId="51857F18"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rPr>
      </w:pPr>
      <w:r w:rsidRPr="00706C84">
        <w:rPr>
          <w:rFonts w:ascii="Calibri" w:hAnsi="Calibri"/>
          <w:sz w:val="22"/>
          <w:szCs w:val="22"/>
        </w:rPr>
        <w:t>o Lolium perenne</w:t>
      </w:r>
      <w:r w:rsidRPr="00706C84">
        <w:rPr>
          <w:rFonts w:ascii="Calibri" w:hAnsi="Calibri"/>
          <w:sz w:val="22"/>
          <w:szCs w:val="22"/>
        </w:rPr>
        <w:tab/>
        <w:t>-</w:t>
      </w:r>
      <w:r w:rsidRPr="00706C84">
        <w:rPr>
          <w:rFonts w:ascii="Calibri" w:hAnsi="Calibri"/>
          <w:sz w:val="22"/>
          <w:szCs w:val="22"/>
        </w:rPr>
        <w:tab/>
        <w:t>23</w:t>
      </w:r>
      <w:r w:rsidRPr="00706C84">
        <w:rPr>
          <w:rFonts w:ascii="Calibri" w:hAnsi="Calibri"/>
          <w:sz w:val="22"/>
          <w:szCs w:val="22"/>
        </w:rPr>
        <w:tab/>
        <w:t>14</w:t>
      </w:r>
      <w:r w:rsidRPr="00706C84">
        <w:rPr>
          <w:rFonts w:ascii="Calibri" w:hAnsi="Calibri"/>
          <w:sz w:val="22"/>
          <w:szCs w:val="22"/>
        </w:rPr>
        <w:tab/>
        <w:t>30</w:t>
      </w:r>
      <w:r w:rsidRPr="00706C84">
        <w:rPr>
          <w:rFonts w:ascii="Calibri" w:hAnsi="Calibri"/>
          <w:sz w:val="22"/>
          <w:szCs w:val="22"/>
        </w:rPr>
        <w:tab/>
        <w:t>-</w:t>
      </w:r>
      <w:r w:rsidRPr="00706C84">
        <w:rPr>
          <w:rFonts w:ascii="Calibri" w:hAnsi="Calibri"/>
          <w:sz w:val="22"/>
          <w:szCs w:val="22"/>
        </w:rPr>
        <w:tab/>
      </w:r>
    </w:p>
    <w:p w14:paraId="09698C32"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rPr>
      </w:pPr>
      <w:r w:rsidRPr="00706C84">
        <w:rPr>
          <w:rFonts w:ascii="Calibri" w:hAnsi="Calibri"/>
          <w:sz w:val="22"/>
          <w:szCs w:val="22"/>
        </w:rPr>
        <w:t>Arrhenatherum elatius</w:t>
      </w:r>
      <w:r w:rsidRPr="00706C84">
        <w:rPr>
          <w:rFonts w:ascii="Calibri" w:hAnsi="Calibri"/>
          <w:sz w:val="22"/>
          <w:szCs w:val="22"/>
        </w:rPr>
        <w:tab/>
        <w:t>30</w:t>
      </w:r>
      <w:r w:rsidRPr="00706C84">
        <w:rPr>
          <w:rFonts w:ascii="Calibri" w:hAnsi="Calibri"/>
          <w:sz w:val="22"/>
          <w:szCs w:val="22"/>
        </w:rPr>
        <w:tab/>
        <w:t>-</w:t>
      </w:r>
      <w:r w:rsidRPr="00706C84">
        <w:rPr>
          <w:rFonts w:ascii="Calibri" w:hAnsi="Calibri"/>
          <w:sz w:val="22"/>
          <w:szCs w:val="22"/>
        </w:rPr>
        <w:tab/>
        <w:t>-</w:t>
      </w:r>
      <w:r w:rsidRPr="00706C84">
        <w:rPr>
          <w:rFonts w:ascii="Calibri" w:hAnsi="Calibri"/>
          <w:sz w:val="22"/>
          <w:szCs w:val="22"/>
        </w:rPr>
        <w:tab/>
        <w:t>-</w:t>
      </w:r>
      <w:r w:rsidRPr="00706C84">
        <w:rPr>
          <w:rFonts w:ascii="Calibri" w:hAnsi="Calibri"/>
          <w:sz w:val="22"/>
          <w:szCs w:val="22"/>
        </w:rPr>
        <w:tab/>
        <w:t>20</w:t>
      </w:r>
      <w:r w:rsidRPr="00706C84">
        <w:rPr>
          <w:rFonts w:ascii="Calibri" w:hAnsi="Calibri"/>
          <w:sz w:val="22"/>
          <w:szCs w:val="22"/>
        </w:rPr>
        <w:tab/>
      </w:r>
    </w:p>
    <w:p w14:paraId="313410CA"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rPr>
      </w:pPr>
      <w:r w:rsidRPr="00706C84">
        <w:rPr>
          <w:rFonts w:ascii="Calibri" w:hAnsi="Calibri"/>
          <w:sz w:val="22"/>
          <w:szCs w:val="22"/>
        </w:rPr>
        <w:t>Dactylis glomerata</w:t>
      </w:r>
      <w:r w:rsidRPr="00706C84">
        <w:rPr>
          <w:rFonts w:ascii="Calibri" w:hAnsi="Calibri"/>
          <w:sz w:val="22"/>
          <w:szCs w:val="22"/>
        </w:rPr>
        <w:tab/>
        <w:t>3</w:t>
      </w:r>
      <w:r w:rsidRPr="00706C84">
        <w:rPr>
          <w:rFonts w:ascii="Calibri" w:hAnsi="Calibri"/>
          <w:sz w:val="22"/>
          <w:szCs w:val="22"/>
        </w:rPr>
        <w:tab/>
        <w:t>25</w:t>
      </w:r>
      <w:r w:rsidRPr="00706C84">
        <w:rPr>
          <w:rFonts w:ascii="Calibri" w:hAnsi="Calibri"/>
          <w:sz w:val="22"/>
          <w:szCs w:val="22"/>
        </w:rPr>
        <w:tab/>
        <w:t>14</w:t>
      </w:r>
      <w:r w:rsidRPr="00706C84">
        <w:rPr>
          <w:rFonts w:ascii="Calibri" w:hAnsi="Calibri"/>
          <w:sz w:val="22"/>
          <w:szCs w:val="22"/>
        </w:rPr>
        <w:tab/>
        <w:t>12</w:t>
      </w:r>
      <w:r w:rsidRPr="00706C84">
        <w:rPr>
          <w:rFonts w:ascii="Calibri" w:hAnsi="Calibri"/>
          <w:sz w:val="22"/>
          <w:szCs w:val="22"/>
        </w:rPr>
        <w:tab/>
        <w:t>-</w:t>
      </w:r>
      <w:r w:rsidRPr="00706C84">
        <w:rPr>
          <w:rFonts w:ascii="Calibri" w:hAnsi="Calibri"/>
          <w:sz w:val="22"/>
          <w:szCs w:val="22"/>
        </w:rPr>
        <w:tab/>
      </w:r>
    </w:p>
    <w:p w14:paraId="3574D8D2"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rPr>
      </w:pPr>
      <w:r w:rsidRPr="00706C84">
        <w:rPr>
          <w:rFonts w:ascii="Calibri" w:hAnsi="Calibri"/>
          <w:sz w:val="22"/>
          <w:szCs w:val="22"/>
        </w:rPr>
        <w:t>Trisetum flavescens</w:t>
      </w:r>
      <w:r w:rsidRPr="00706C84">
        <w:rPr>
          <w:rFonts w:ascii="Calibri" w:hAnsi="Calibri"/>
          <w:sz w:val="22"/>
          <w:szCs w:val="22"/>
        </w:rPr>
        <w:tab/>
        <w:t>7</w:t>
      </w:r>
      <w:r w:rsidRPr="00706C84">
        <w:rPr>
          <w:rFonts w:ascii="Calibri" w:hAnsi="Calibri"/>
          <w:sz w:val="22"/>
          <w:szCs w:val="22"/>
        </w:rPr>
        <w:tab/>
        <w:t>5</w:t>
      </w:r>
      <w:r w:rsidRPr="00706C84">
        <w:rPr>
          <w:rFonts w:ascii="Calibri" w:hAnsi="Calibri"/>
          <w:sz w:val="22"/>
          <w:szCs w:val="22"/>
        </w:rPr>
        <w:tab/>
        <w:t>3</w:t>
      </w:r>
      <w:r w:rsidRPr="00706C84">
        <w:rPr>
          <w:rFonts w:ascii="Calibri" w:hAnsi="Calibri"/>
          <w:sz w:val="22"/>
          <w:szCs w:val="22"/>
        </w:rPr>
        <w:tab/>
        <w:t>-</w:t>
      </w:r>
      <w:r w:rsidRPr="00706C84">
        <w:rPr>
          <w:rFonts w:ascii="Calibri" w:hAnsi="Calibri"/>
          <w:sz w:val="22"/>
          <w:szCs w:val="22"/>
        </w:rPr>
        <w:tab/>
        <w:t>-</w:t>
      </w:r>
      <w:r w:rsidRPr="00706C84">
        <w:rPr>
          <w:rFonts w:ascii="Calibri" w:hAnsi="Calibri"/>
          <w:sz w:val="22"/>
          <w:szCs w:val="22"/>
        </w:rPr>
        <w:tab/>
      </w:r>
    </w:p>
    <w:p w14:paraId="5EAEB60C"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rPr>
      </w:pPr>
      <w:r w:rsidRPr="00706C84">
        <w:rPr>
          <w:rFonts w:ascii="Calibri" w:hAnsi="Calibri"/>
          <w:sz w:val="22"/>
          <w:szCs w:val="22"/>
        </w:rPr>
        <w:t>Festuca pratensis</w:t>
      </w:r>
      <w:r w:rsidRPr="00706C84">
        <w:rPr>
          <w:rFonts w:ascii="Calibri" w:hAnsi="Calibri"/>
          <w:sz w:val="22"/>
          <w:szCs w:val="22"/>
        </w:rPr>
        <w:tab/>
        <w:t>-</w:t>
      </w:r>
      <w:r w:rsidRPr="00706C84">
        <w:rPr>
          <w:rFonts w:ascii="Calibri" w:hAnsi="Calibri"/>
          <w:sz w:val="22"/>
          <w:szCs w:val="22"/>
        </w:rPr>
        <w:tab/>
        <w:t>-</w:t>
      </w:r>
      <w:r w:rsidRPr="00706C84">
        <w:rPr>
          <w:rFonts w:ascii="Calibri" w:hAnsi="Calibri"/>
          <w:sz w:val="22"/>
          <w:szCs w:val="22"/>
        </w:rPr>
        <w:tab/>
        <w:t>28</w:t>
      </w:r>
      <w:r w:rsidRPr="00706C84">
        <w:rPr>
          <w:rFonts w:ascii="Calibri" w:hAnsi="Calibri"/>
          <w:sz w:val="22"/>
          <w:szCs w:val="22"/>
        </w:rPr>
        <w:tab/>
        <w:t>20</w:t>
      </w:r>
      <w:r w:rsidRPr="00706C84">
        <w:rPr>
          <w:rFonts w:ascii="Calibri" w:hAnsi="Calibri"/>
          <w:sz w:val="22"/>
          <w:szCs w:val="22"/>
        </w:rPr>
        <w:tab/>
        <w:t>-</w:t>
      </w:r>
      <w:r w:rsidRPr="00706C84">
        <w:rPr>
          <w:rFonts w:ascii="Calibri" w:hAnsi="Calibri"/>
          <w:sz w:val="22"/>
          <w:szCs w:val="22"/>
        </w:rPr>
        <w:tab/>
      </w:r>
    </w:p>
    <w:p w14:paraId="6F8AC851"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rPr>
      </w:pPr>
      <w:r w:rsidRPr="00706C84">
        <w:rPr>
          <w:rFonts w:ascii="Calibri" w:hAnsi="Calibri"/>
          <w:sz w:val="22"/>
          <w:szCs w:val="22"/>
        </w:rPr>
        <w:t>Festuca rubra</w:t>
      </w:r>
      <w:r w:rsidRPr="00706C84">
        <w:rPr>
          <w:rFonts w:ascii="Calibri" w:hAnsi="Calibri"/>
          <w:sz w:val="22"/>
          <w:szCs w:val="22"/>
        </w:rPr>
        <w:tab/>
        <w:t>10</w:t>
      </w:r>
      <w:r w:rsidRPr="00706C84">
        <w:rPr>
          <w:rFonts w:ascii="Calibri" w:hAnsi="Calibri"/>
          <w:sz w:val="22"/>
          <w:szCs w:val="22"/>
        </w:rPr>
        <w:tab/>
        <w:t>7</w:t>
      </w:r>
      <w:r w:rsidRPr="00706C84">
        <w:rPr>
          <w:rFonts w:ascii="Calibri" w:hAnsi="Calibri"/>
          <w:sz w:val="22"/>
          <w:szCs w:val="22"/>
        </w:rPr>
        <w:tab/>
        <w:t>9</w:t>
      </w:r>
      <w:r w:rsidRPr="00706C84">
        <w:rPr>
          <w:rFonts w:ascii="Calibri" w:hAnsi="Calibri"/>
          <w:sz w:val="22"/>
          <w:szCs w:val="22"/>
        </w:rPr>
        <w:tab/>
        <w:t>6</w:t>
      </w:r>
      <w:r w:rsidRPr="00706C84">
        <w:rPr>
          <w:rFonts w:ascii="Calibri" w:hAnsi="Calibri"/>
          <w:sz w:val="22"/>
          <w:szCs w:val="22"/>
        </w:rPr>
        <w:tab/>
        <w:t>-</w:t>
      </w:r>
      <w:r w:rsidRPr="00706C84">
        <w:rPr>
          <w:rFonts w:ascii="Calibri" w:hAnsi="Calibri"/>
          <w:sz w:val="22"/>
          <w:szCs w:val="22"/>
        </w:rPr>
        <w:tab/>
      </w:r>
    </w:p>
    <w:p w14:paraId="3A33C316"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rPr>
      </w:pPr>
      <w:r w:rsidRPr="00706C84">
        <w:rPr>
          <w:rFonts w:ascii="Calibri" w:hAnsi="Calibri"/>
          <w:sz w:val="22"/>
          <w:szCs w:val="22"/>
        </w:rPr>
        <w:t>Festuca Ovina</w:t>
      </w:r>
      <w:r w:rsidRPr="00706C84">
        <w:rPr>
          <w:rFonts w:ascii="Calibri" w:hAnsi="Calibri"/>
          <w:sz w:val="22"/>
          <w:szCs w:val="22"/>
        </w:rPr>
        <w:tab/>
        <w:t>-</w:t>
      </w:r>
      <w:r w:rsidRPr="00706C84">
        <w:rPr>
          <w:rFonts w:ascii="Calibri" w:hAnsi="Calibri"/>
          <w:sz w:val="22"/>
          <w:szCs w:val="22"/>
        </w:rPr>
        <w:tab/>
        <w:t>-</w:t>
      </w:r>
      <w:r w:rsidRPr="00706C84">
        <w:rPr>
          <w:rFonts w:ascii="Calibri" w:hAnsi="Calibri"/>
          <w:sz w:val="22"/>
          <w:szCs w:val="22"/>
        </w:rPr>
        <w:tab/>
        <w:t>-</w:t>
      </w:r>
      <w:r w:rsidRPr="00706C84">
        <w:rPr>
          <w:rFonts w:ascii="Calibri" w:hAnsi="Calibri"/>
          <w:sz w:val="22"/>
          <w:szCs w:val="22"/>
        </w:rPr>
        <w:tab/>
        <w:t>-</w:t>
      </w:r>
      <w:r w:rsidRPr="00706C84">
        <w:rPr>
          <w:rFonts w:ascii="Calibri" w:hAnsi="Calibri"/>
          <w:sz w:val="22"/>
          <w:szCs w:val="22"/>
        </w:rPr>
        <w:tab/>
        <w:t>6</w:t>
      </w:r>
      <w:r w:rsidRPr="00706C84">
        <w:rPr>
          <w:rFonts w:ascii="Calibri" w:hAnsi="Calibri"/>
          <w:sz w:val="22"/>
          <w:szCs w:val="22"/>
        </w:rPr>
        <w:tab/>
      </w:r>
    </w:p>
    <w:p w14:paraId="6ECFFFFA"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rPr>
      </w:pPr>
      <w:r w:rsidRPr="00706C84">
        <w:rPr>
          <w:rFonts w:ascii="Calibri" w:hAnsi="Calibri"/>
          <w:sz w:val="22"/>
          <w:szCs w:val="22"/>
        </w:rPr>
        <w:t>Festuca heterophilla</w:t>
      </w:r>
      <w:r w:rsidRPr="00706C84">
        <w:rPr>
          <w:rFonts w:ascii="Calibri" w:hAnsi="Calibri"/>
          <w:sz w:val="22"/>
          <w:szCs w:val="22"/>
        </w:rPr>
        <w:tab/>
        <w:t>-</w:t>
      </w:r>
      <w:r w:rsidRPr="00706C84">
        <w:rPr>
          <w:rFonts w:ascii="Calibri" w:hAnsi="Calibri"/>
          <w:sz w:val="22"/>
          <w:szCs w:val="22"/>
        </w:rPr>
        <w:tab/>
        <w:t>-</w:t>
      </w:r>
      <w:r w:rsidRPr="00706C84">
        <w:rPr>
          <w:rFonts w:ascii="Calibri" w:hAnsi="Calibri"/>
          <w:sz w:val="22"/>
          <w:szCs w:val="22"/>
        </w:rPr>
        <w:tab/>
        <w:t>-</w:t>
      </w:r>
      <w:r w:rsidRPr="00706C84">
        <w:rPr>
          <w:rFonts w:ascii="Calibri" w:hAnsi="Calibri"/>
          <w:sz w:val="22"/>
          <w:szCs w:val="22"/>
        </w:rPr>
        <w:tab/>
        <w:t>-</w:t>
      </w:r>
      <w:r w:rsidRPr="00706C84">
        <w:rPr>
          <w:rFonts w:ascii="Calibri" w:hAnsi="Calibri"/>
          <w:sz w:val="22"/>
          <w:szCs w:val="22"/>
        </w:rPr>
        <w:tab/>
        <w:t>9</w:t>
      </w:r>
      <w:r w:rsidRPr="00706C84">
        <w:rPr>
          <w:rFonts w:ascii="Calibri" w:hAnsi="Calibri"/>
          <w:sz w:val="22"/>
          <w:szCs w:val="22"/>
        </w:rPr>
        <w:tab/>
      </w:r>
    </w:p>
    <w:p w14:paraId="3C9C039F"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lang w:val="en-US"/>
        </w:rPr>
      </w:pPr>
      <w:r w:rsidRPr="00706C84">
        <w:rPr>
          <w:rFonts w:ascii="Calibri" w:hAnsi="Calibri"/>
          <w:sz w:val="22"/>
          <w:szCs w:val="22"/>
          <w:lang w:val="en-US"/>
        </w:rPr>
        <w:t>Phleum pratense</w:t>
      </w:r>
      <w:r w:rsidRPr="00706C84">
        <w:rPr>
          <w:rFonts w:ascii="Calibri" w:hAnsi="Calibri"/>
          <w:sz w:val="22"/>
          <w:szCs w:val="22"/>
          <w:lang w:val="en-US"/>
        </w:rPr>
        <w:tab/>
        <w:t>-</w:t>
      </w:r>
      <w:r w:rsidRPr="00706C84">
        <w:rPr>
          <w:rFonts w:ascii="Calibri" w:hAnsi="Calibri"/>
          <w:sz w:val="22"/>
          <w:szCs w:val="22"/>
          <w:lang w:val="en-US"/>
        </w:rPr>
        <w:tab/>
        <w:t>7</w:t>
      </w:r>
      <w:r w:rsidRPr="00706C84">
        <w:rPr>
          <w:rFonts w:ascii="Calibri" w:hAnsi="Calibri"/>
          <w:sz w:val="22"/>
          <w:szCs w:val="22"/>
          <w:lang w:val="en-US"/>
        </w:rPr>
        <w:tab/>
        <w:t>7</w:t>
      </w:r>
      <w:r w:rsidRPr="00706C84">
        <w:rPr>
          <w:rFonts w:ascii="Calibri" w:hAnsi="Calibri"/>
          <w:sz w:val="22"/>
          <w:szCs w:val="22"/>
          <w:lang w:val="en-US"/>
        </w:rPr>
        <w:tab/>
        <w:t>12</w:t>
      </w:r>
      <w:r w:rsidRPr="00706C84">
        <w:rPr>
          <w:rFonts w:ascii="Calibri" w:hAnsi="Calibri"/>
          <w:sz w:val="22"/>
          <w:szCs w:val="22"/>
          <w:lang w:val="en-US"/>
        </w:rPr>
        <w:tab/>
        <w:t>-</w:t>
      </w:r>
      <w:r w:rsidRPr="00706C84">
        <w:rPr>
          <w:rFonts w:ascii="Calibri" w:hAnsi="Calibri"/>
          <w:sz w:val="22"/>
          <w:szCs w:val="22"/>
          <w:lang w:val="en-US"/>
        </w:rPr>
        <w:tab/>
      </w:r>
    </w:p>
    <w:p w14:paraId="4843B085"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lang w:val="en-US"/>
        </w:rPr>
      </w:pPr>
      <w:r w:rsidRPr="00706C84">
        <w:rPr>
          <w:rFonts w:ascii="Calibri" w:hAnsi="Calibri"/>
          <w:sz w:val="22"/>
          <w:szCs w:val="22"/>
          <w:lang w:val="en-US"/>
        </w:rPr>
        <w:t>Alopecurus pratensis</w:t>
      </w:r>
      <w:r w:rsidRPr="00706C84">
        <w:rPr>
          <w:rFonts w:ascii="Calibri" w:hAnsi="Calibri"/>
          <w:sz w:val="22"/>
          <w:szCs w:val="22"/>
          <w:lang w:val="en-US"/>
        </w:rPr>
        <w:tab/>
        <w:t>-</w:t>
      </w:r>
      <w:r w:rsidRPr="00706C84">
        <w:rPr>
          <w:rFonts w:ascii="Calibri" w:hAnsi="Calibri"/>
          <w:sz w:val="22"/>
          <w:szCs w:val="22"/>
          <w:lang w:val="en-US"/>
        </w:rPr>
        <w:tab/>
        <w:t>12</w:t>
      </w:r>
      <w:r w:rsidRPr="00706C84">
        <w:rPr>
          <w:rFonts w:ascii="Calibri" w:hAnsi="Calibri"/>
          <w:sz w:val="22"/>
          <w:szCs w:val="22"/>
          <w:lang w:val="en-US"/>
        </w:rPr>
        <w:tab/>
        <w:t>11</w:t>
      </w:r>
      <w:r w:rsidRPr="00706C84">
        <w:rPr>
          <w:rFonts w:ascii="Calibri" w:hAnsi="Calibri"/>
          <w:sz w:val="22"/>
          <w:szCs w:val="22"/>
          <w:lang w:val="en-US"/>
        </w:rPr>
        <w:tab/>
        <w:t>16</w:t>
      </w:r>
      <w:r w:rsidRPr="00706C84">
        <w:rPr>
          <w:rFonts w:ascii="Calibri" w:hAnsi="Calibri"/>
          <w:sz w:val="22"/>
          <w:szCs w:val="22"/>
          <w:lang w:val="en-US"/>
        </w:rPr>
        <w:tab/>
        <w:t>-</w:t>
      </w:r>
      <w:r w:rsidRPr="00706C84">
        <w:rPr>
          <w:rFonts w:ascii="Calibri" w:hAnsi="Calibri"/>
          <w:sz w:val="22"/>
          <w:szCs w:val="22"/>
          <w:lang w:val="en-US"/>
        </w:rPr>
        <w:tab/>
      </w:r>
    </w:p>
    <w:p w14:paraId="67D7BC46"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lang w:val="en-US"/>
        </w:rPr>
      </w:pPr>
      <w:r w:rsidRPr="00706C84">
        <w:rPr>
          <w:rFonts w:ascii="Calibri" w:hAnsi="Calibri"/>
          <w:sz w:val="22"/>
          <w:szCs w:val="22"/>
          <w:lang w:val="en-US"/>
        </w:rPr>
        <w:t>Cynosurus cristanus</w:t>
      </w:r>
      <w:r w:rsidRPr="00706C84">
        <w:rPr>
          <w:rFonts w:ascii="Calibri" w:hAnsi="Calibri"/>
          <w:sz w:val="22"/>
          <w:szCs w:val="22"/>
          <w:lang w:val="en-US"/>
        </w:rPr>
        <w:tab/>
        <w:t>-</w:t>
      </w:r>
      <w:r w:rsidRPr="00706C84">
        <w:rPr>
          <w:rFonts w:ascii="Calibri" w:hAnsi="Calibri"/>
          <w:sz w:val="22"/>
          <w:szCs w:val="22"/>
          <w:lang w:val="en-US"/>
        </w:rPr>
        <w:tab/>
        <w:t>-</w:t>
      </w:r>
      <w:r w:rsidRPr="00706C84">
        <w:rPr>
          <w:rFonts w:ascii="Calibri" w:hAnsi="Calibri"/>
          <w:sz w:val="22"/>
          <w:szCs w:val="22"/>
          <w:lang w:val="en-US"/>
        </w:rPr>
        <w:tab/>
        <w:t>-</w:t>
      </w:r>
      <w:r w:rsidRPr="00706C84">
        <w:rPr>
          <w:rFonts w:ascii="Calibri" w:hAnsi="Calibri"/>
          <w:sz w:val="22"/>
          <w:szCs w:val="22"/>
          <w:lang w:val="en-US"/>
        </w:rPr>
        <w:tab/>
        <w:t>-</w:t>
      </w:r>
      <w:r w:rsidRPr="00706C84">
        <w:rPr>
          <w:rFonts w:ascii="Calibri" w:hAnsi="Calibri"/>
          <w:sz w:val="22"/>
          <w:szCs w:val="22"/>
          <w:lang w:val="en-US"/>
        </w:rPr>
        <w:tab/>
        <w:t>3</w:t>
      </w:r>
      <w:r w:rsidRPr="00706C84">
        <w:rPr>
          <w:rFonts w:ascii="Calibri" w:hAnsi="Calibri"/>
          <w:sz w:val="22"/>
          <w:szCs w:val="22"/>
          <w:lang w:val="en-US"/>
        </w:rPr>
        <w:tab/>
      </w:r>
    </w:p>
    <w:p w14:paraId="5A5EC117"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lang w:val="en-US"/>
        </w:rPr>
      </w:pPr>
      <w:r w:rsidRPr="00706C84">
        <w:rPr>
          <w:rFonts w:ascii="Calibri" w:hAnsi="Calibri"/>
          <w:sz w:val="22"/>
          <w:szCs w:val="22"/>
          <w:lang w:val="en-US"/>
        </w:rPr>
        <w:t>Poa pratensis</w:t>
      </w:r>
      <w:r w:rsidRPr="00706C84">
        <w:rPr>
          <w:rFonts w:ascii="Calibri" w:hAnsi="Calibri"/>
          <w:sz w:val="22"/>
          <w:szCs w:val="22"/>
          <w:lang w:val="en-US"/>
        </w:rPr>
        <w:tab/>
        <w:t>3</w:t>
      </w:r>
      <w:r w:rsidRPr="00706C84">
        <w:rPr>
          <w:rFonts w:ascii="Calibri" w:hAnsi="Calibri"/>
          <w:sz w:val="22"/>
          <w:szCs w:val="22"/>
          <w:lang w:val="en-US"/>
        </w:rPr>
        <w:tab/>
        <w:t>23</w:t>
      </w:r>
      <w:r w:rsidRPr="00706C84">
        <w:rPr>
          <w:rFonts w:ascii="Calibri" w:hAnsi="Calibri"/>
          <w:sz w:val="22"/>
          <w:szCs w:val="22"/>
          <w:lang w:val="en-US"/>
        </w:rPr>
        <w:tab/>
        <w:t>18</w:t>
      </w:r>
      <w:r w:rsidRPr="00706C84">
        <w:rPr>
          <w:rFonts w:ascii="Calibri" w:hAnsi="Calibri"/>
          <w:sz w:val="22"/>
          <w:szCs w:val="22"/>
          <w:lang w:val="en-US"/>
        </w:rPr>
        <w:tab/>
        <w:t>4</w:t>
      </w:r>
      <w:r w:rsidRPr="00706C84">
        <w:rPr>
          <w:rFonts w:ascii="Calibri" w:hAnsi="Calibri"/>
          <w:sz w:val="22"/>
          <w:szCs w:val="22"/>
          <w:lang w:val="en-US"/>
        </w:rPr>
        <w:tab/>
        <w:t>2</w:t>
      </w:r>
      <w:r w:rsidRPr="00706C84">
        <w:rPr>
          <w:rFonts w:ascii="Calibri" w:hAnsi="Calibri"/>
          <w:sz w:val="22"/>
          <w:szCs w:val="22"/>
          <w:lang w:val="en-US"/>
        </w:rPr>
        <w:tab/>
      </w:r>
    </w:p>
    <w:p w14:paraId="00226C45"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lang w:val="en-US"/>
        </w:rPr>
      </w:pPr>
      <w:r w:rsidRPr="00706C84">
        <w:rPr>
          <w:rFonts w:ascii="Calibri" w:hAnsi="Calibri"/>
          <w:sz w:val="22"/>
          <w:szCs w:val="22"/>
          <w:lang w:val="en-US"/>
        </w:rPr>
        <w:t>Agrostis alba</w:t>
      </w:r>
      <w:r w:rsidRPr="00706C84">
        <w:rPr>
          <w:rFonts w:ascii="Calibri" w:hAnsi="Calibri"/>
          <w:sz w:val="22"/>
          <w:szCs w:val="22"/>
          <w:lang w:val="en-US"/>
        </w:rPr>
        <w:tab/>
        <w:t>-</w:t>
      </w:r>
      <w:r w:rsidRPr="00706C84">
        <w:rPr>
          <w:rFonts w:ascii="Calibri" w:hAnsi="Calibri"/>
          <w:sz w:val="22"/>
          <w:szCs w:val="22"/>
          <w:lang w:val="en-US"/>
        </w:rPr>
        <w:tab/>
        <w:t>6</w:t>
      </w:r>
      <w:r w:rsidRPr="00706C84">
        <w:rPr>
          <w:rFonts w:ascii="Calibri" w:hAnsi="Calibri"/>
          <w:sz w:val="22"/>
          <w:szCs w:val="22"/>
          <w:lang w:val="en-US"/>
        </w:rPr>
        <w:tab/>
        <w:t>4</w:t>
      </w:r>
      <w:r w:rsidRPr="00706C84">
        <w:rPr>
          <w:rFonts w:ascii="Calibri" w:hAnsi="Calibri"/>
          <w:sz w:val="22"/>
          <w:szCs w:val="22"/>
          <w:lang w:val="en-US"/>
        </w:rPr>
        <w:tab/>
        <w:t>4</w:t>
      </w:r>
      <w:r w:rsidRPr="00706C84">
        <w:rPr>
          <w:rFonts w:ascii="Calibri" w:hAnsi="Calibri"/>
          <w:sz w:val="22"/>
          <w:szCs w:val="22"/>
          <w:lang w:val="en-US"/>
        </w:rPr>
        <w:tab/>
        <w:t>-</w:t>
      </w:r>
      <w:r w:rsidRPr="00706C84">
        <w:rPr>
          <w:rFonts w:ascii="Calibri" w:hAnsi="Calibri"/>
          <w:sz w:val="22"/>
          <w:szCs w:val="22"/>
          <w:lang w:val="en-US"/>
        </w:rPr>
        <w:tab/>
      </w:r>
    </w:p>
    <w:p w14:paraId="43A04F89"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lang w:val="en-US"/>
        </w:rPr>
      </w:pPr>
      <w:r w:rsidRPr="00706C84">
        <w:rPr>
          <w:rFonts w:ascii="Calibri" w:hAnsi="Calibri"/>
          <w:sz w:val="22"/>
          <w:szCs w:val="22"/>
          <w:lang w:val="en-US"/>
        </w:rPr>
        <w:t>Anthoxanthum odoratum</w:t>
      </w:r>
      <w:r w:rsidRPr="00706C84">
        <w:rPr>
          <w:rFonts w:ascii="Calibri" w:hAnsi="Calibri"/>
          <w:sz w:val="22"/>
          <w:szCs w:val="22"/>
          <w:lang w:val="en-US"/>
        </w:rPr>
        <w:tab/>
        <w:t>-</w:t>
      </w:r>
      <w:r w:rsidRPr="00706C84">
        <w:rPr>
          <w:rFonts w:ascii="Calibri" w:hAnsi="Calibri"/>
          <w:sz w:val="22"/>
          <w:szCs w:val="22"/>
          <w:lang w:val="en-US"/>
        </w:rPr>
        <w:tab/>
        <w:t>-</w:t>
      </w:r>
      <w:r w:rsidRPr="00706C84">
        <w:rPr>
          <w:rFonts w:ascii="Calibri" w:hAnsi="Calibri"/>
          <w:sz w:val="22"/>
          <w:szCs w:val="22"/>
          <w:lang w:val="en-US"/>
        </w:rPr>
        <w:tab/>
        <w:t>-</w:t>
      </w:r>
      <w:r w:rsidRPr="00706C84">
        <w:rPr>
          <w:rFonts w:ascii="Calibri" w:hAnsi="Calibri"/>
          <w:sz w:val="22"/>
          <w:szCs w:val="22"/>
          <w:lang w:val="en-US"/>
        </w:rPr>
        <w:tab/>
        <w:t>-</w:t>
      </w:r>
      <w:r w:rsidRPr="00706C84">
        <w:rPr>
          <w:rFonts w:ascii="Calibri" w:hAnsi="Calibri"/>
          <w:sz w:val="22"/>
          <w:szCs w:val="22"/>
          <w:lang w:val="en-US"/>
        </w:rPr>
        <w:tab/>
        <w:t>1</w:t>
      </w:r>
      <w:r w:rsidRPr="00706C84">
        <w:rPr>
          <w:rFonts w:ascii="Calibri" w:hAnsi="Calibri"/>
          <w:sz w:val="22"/>
          <w:szCs w:val="22"/>
          <w:lang w:val="en-US"/>
        </w:rPr>
        <w:tab/>
      </w:r>
    </w:p>
    <w:p w14:paraId="781804A6"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lang w:val="en-US"/>
        </w:rPr>
      </w:pPr>
      <w:r w:rsidRPr="00706C84">
        <w:rPr>
          <w:rFonts w:ascii="Calibri" w:hAnsi="Calibri"/>
          <w:sz w:val="22"/>
          <w:szCs w:val="22"/>
          <w:lang w:val="en-US"/>
        </w:rPr>
        <w:t>Bromus erectus</w:t>
      </w:r>
      <w:r w:rsidRPr="00706C84">
        <w:rPr>
          <w:rFonts w:ascii="Calibri" w:hAnsi="Calibri"/>
          <w:sz w:val="22"/>
          <w:szCs w:val="22"/>
          <w:lang w:val="en-US"/>
        </w:rPr>
        <w:tab/>
        <w:t>-</w:t>
      </w:r>
      <w:r w:rsidRPr="00706C84">
        <w:rPr>
          <w:rFonts w:ascii="Calibri" w:hAnsi="Calibri"/>
          <w:sz w:val="22"/>
          <w:szCs w:val="22"/>
          <w:lang w:val="en-US"/>
        </w:rPr>
        <w:tab/>
        <w:t>-</w:t>
      </w:r>
      <w:r w:rsidRPr="00706C84">
        <w:rPr>
          <w:rFonts w:ascii="Calibri" w:hAnsi="Calibri"/>
          <w:sz w:val="22"/>
          <w:szCs w:val="22"/>
          <w:lang w:val="en-US"/>
        </w:rPr>
        <w:tab/>
        <w:t>-</w:t>
      </w:r>
      <w:r w:rsidRPr="00706C84">
        <w:rPr>
          <w:rFonts w:ascii="Calibri" w:hAnsi="Calibri"/>
          <w:sz w:val="22"/>
          <w:szCs w:val="22"/>
          <w:lang w:val="en-US"/>
        </w:rPr>
        <w:tab/>
        <w:t>-</w:t>
      </w:r>
      <w:r w:rsidRPr="00706C84">
        <w:rPr>
          <w:rFonts w:ascii="Calibri" w:hAnsi="Calibri"/>
          <w:sz w:val="22"/>
          <w:szCs w:val="22"/>
          <w:lang w:val="en-US"/>
        </w:rPr>
        <w:tab/>
        <w:t>15</w:t>
      </w:r>
      <w:r w:rsidRPr="00706C84">
        <w:rPr>
          <w:rFonts w:ascii="Calibri" w:hAnsi="Calibri"/>
          <w:sz w:val="22"/>
          <w:szCs w:val="22"/>
          <w:lang w:val="en-US"/>
        </w:rPr>
        <w:tab/>
      </w:r>
    </w:p>
    <w:p w14:paraId="4C774047"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lang w:val="en-US"/>
        </w:rPr>
      </w:pPr>
      <w:r w:rsidRPr="00706C84">
        <w:rPr>
          <w:rFonts w:ascii="Calibri" w:hAnsi="Calibri"/>
          <w:sz w:val="22"/>
          <w:szCs w:val="22"/>
          <w:lang w:val="en-US"/>
        </w:rPr>
        <w:t>Bromus inermis</w:t>
      </w:r>
      <w:r w:rsidRPr="00706C84">
        <w:rPr>
          <w:rFonts w:ascii="Calibri" w:hAnsi="Calibri"/>
          <w:sz w:val="22"/>
          <w:szCs w:val="22"/>
          <w:lang w:val="en-US"/>
        </w:rPr>
        <w:tab/>
        <w:t>40</w:t>
      </w:r>
      <w:r w:rsidRPr="00706C84">
        <w:rPr>
          <w:rFonts w:ascii="Calibri" w:hAnsi="Calibri"/>
          <w:sz w:val="22"/>
          <w:szCs w:val="22"/>
          <w:lang w:val="en-US"/>
        </w:rPr>
        <w:tab/>
        <w:t>-</w:t>
      </w:r>
      <w:r w:rsidRPr="00706C84">
        <w:rPr>
          <w:rFonts w:ascii="Calibri" w:hAnsi="Calibri"/>
          <w:sz w:val="22"/>
          <w:szCs w:val="22"/>
          <w:lang w:val="en-US"/>
        </w:rPr>
        <w:tab/>
        <w:t>-</w:t>
      </w:r>
      <w:r w:rsidRPr="00706C84">
        <w:rPr>
          <w:rFonts w:ascii="Calibri" w:hAnsi="Calibri"/>
          <w:sz w:val="22"/>
          <w:szCs w:val="22"/>
          <w:lang w:val="en-US"/>
        </w:rPr>
        <w:tab/>
        <w:t>-</w:t>
      </w:r>
      <w:r w:rsidRPr="00706C84">
        <w:rPr>
          <w:rFonts w:ascii="Calibri" w:hAnsi="Calibri"/>
          <w:sz w:val="22"/>
          <w:szCs w:val="22"/>
          <w:lang w:val="en-US"/>
        </w:rPr>
        <w:tab/>
        <w:t>12</w:t>
      </w:r>
      <w:r w:rsidRPr="00706C84">
        <w:rPr>
          <w:rFonts w:ascii="Calibri" w:hAnsi="Calibri"/>
          <w:sz w:val="22"/>
          <w:szCs w:val="22"/>
          <w:lang w:val="en-US"/>
        </w:rPr>
        <w:tab/>
      </w:r>
    </w:p>
    <w:p w14:paraId="15E9B3E5"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lang w:val="en-US"/>
        </w:rPr>
      </w:pPr>
      <w:r w:rsidRPr="00706C84">
        <w:rPr>
          <w:rFonts w:ascii="Calibri" w:hAnsi="Calibri"/>
          <w:sz w:val="22"/>
          <w:szCs w:val="22"/>
          <w:lang w:val="en-US"/>
        </w:rPr>
        <w:t>Trifolium pratense</w:t>
      </w:r>
      <w:r w:rsidRPr="00706C84">
        <w:rPr>
          <w:rFonts w:ascii="Calibri" w:hAnsi="Calibri"/>
          <w:sz w:val="22"/>
          <w:szCs w:val="22"/>
          <w:lang w:val="en-US"/>
        </w:rPr>
        <w:tab/>
        <w:t>8</w:t>
      </w:r>
      <w:r w:rsidRPr="00706C84">
        <w:rPr>
          <w:rFonts w:ascii="Calibri" w:hAnsi="Calibri"/>
          <w:sz w:val="22"/>
          <w:szCs w:val="22"/>
          <w:lang w:val="en-US"/>
        </w:rPr>
        <w:tab/>
        <w:t>5</w:t>
      </w:r>
      <w:r w:rsidRPr="00706C84">
        <w:rPr>
          <w:rFonts w:ascii="Calibri" w:hAnsi="Calibri"/>
          <w:sz w:val="22"/>
          <w:szCs w:val="22"/>
          <w:lang w:val="en-US"/>
        </w:rPr>
        <w:tab/>
        <w:t>6</w:t>
      </w:r>
      <w:r w:rsidRPr="00706C84">
        <w:rPr>
          <w:rFonts w:ascii="Calibri" w:hAnsi="Calibri"/>
          <w:sz w:val="22"/>
          <w:szCs w:val="22"/>
          <w:lang w:val="en-US"/>
        </w:rPr>
        <w:tab/>
        <w:t>4</w:t>
      </w:r>
      <w:r w:rsidRPr="00706C84">
        <w:rPr>
          <w:rFonts w:ascii="Calibri" w:hAnsi="Calibri"/>
          <w:sz w:val="22"/>
          <w:szCs w:val="22"/>
          <w:lang w:val="en-US"/>
        </w:rPr>
        <w:tab/>
        <w:t>-</w:t>
      </w:r>
      <w:r w:rsidRPr="00706C84">
        <w:rPr>
          <w:rFonts w:ascii="Calibri" w:hAnsi="Calibri"/>
          <w:sz w:val="22"/>
          <w:szCs w:val="22"/>
          <w:lang w:val="en-US"/>
        </w:rPr>
        <w:tab/>
      </w:r>
    </w:p>
    <w:p w14:paraId="41A71256"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lang w:val="en-US"/>
        </w:rPr>
      </w:pPr>
      <w:r w:rsidRPr="00706C84">
        <w:rPr>
          <w:rFonts w:ascii="Calibri" w:hAnsi="Calibri"/>
          <w:sz w:val="22"/>
          <w:szCs w:val="22"/>
          <w:lang w:val="en-US"/>
        </w:rPr>
        <w:t>Trifolium repens</w:t>
      </w:r>
      <w:r w:rsidRPr="00706C84">
        <w:rPr>
          <w:rFonts w:ascii="Calibri" w:hAnsi="Calibri"/>
          <w:sz w:val="22"/>
          <w:szCs w:val="22"/>
          <w:lang w:val="en-US"/>
        </w:rPr>
        <w:tab/>
        <w:t>-</w:t>
      </w:r>
      <w:r w:rsidRPr="00706C84">
        <w:rPr>
          <w:rFonts w:ascii="Calibri" w:hAnsi="Calibri"/>
          <w:sz w:val="22"/>
          <w:szCs w:val="22"/>
          <w:lang w:val="en-US"/>
        </w:rPr>
        <w:tab/>
        <w:t>7</w:t>
      </w:r>
      <w:r w:rsidRPr="00706C84">
        <w:rPr>
          <w:rFonts w:ascii="Calibri" w:hAnsi="Calibri"/>
          <w:sz w:val="22"/>
          <w:szCs w:val="22"/>
          <w:lang w:val="en-US"/>
        </w:rPr>
        <w:tab/>
        <w:t>4</w:t>
      </w:r>
      <w:r w:rsidRPr="00706C84">
        <w:rPr>
          <w:rFonts w:ascii="Calibri" w:hAnsi="Calibri"/>
          <w:sz w:val="22"/>
          <w:szCs w:val="22"/>
          <w:lang w:val="en-US"/>
        </w:rPr>
        <w:tab/>
        <w:t>-</w:t>
      </w:r>
      <w:r w:rsidRPr="00706C84">
        <w:rPr>
          <w:rFonts w:ascii="Calibri" w:hAnsi="Calibri"/>
          <w:sz w:val="22"/>
          <w:szCs w:val="22"/>
          <w:lang w:val="en-US"/>
        </w:rPr>
        <w:tab/>
        <w:t>-</w:t>
      </w:r>
      <w:r w:rsidRPr="00706C84">
        <w:rPr>
          <w:rFonts w:ascii="Calibri" w:hAnsi="Calibri"/>
          <w:sz w:val="22"/>
          <w:szCs w:val="22"/>
          <w:lang w:val="en-US"/>
        </w:rPr>
        <w:tab/>
      </w:r>
    </w:p>
    <w:p w14:paraId="41774548"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rPr>
      </w:pPr>
      <w:r w:rsidRPr="00706C84">
        <w:rPr>
          <w:rFonts w:ascii="Calibri" w:hAnsi="Calibri"/>
          <w:sz w:val="22"/>
          <w:szCs w:val="22"/>
        </w:rPr>
        <w:t>Trifolium hybridum</w:t>
      </w:r>
      <w:r w:rsidRPr="00706C84">
        <w:rPr>
          <w:rFonts w:ascii="Calibri" w:hAnsi="Calibri"/>
          <w:sz w:val="22"/>
          <w:szCs w:val="22"/>
        </w:rPr>
        <w:tab/>
        <w:t>-</w:t>
      </w:r>
      <w:r w:rsidRPr="00706C84">
        <w:rPr>
          <w:rFonts w:ascii="Calibri" w:hAnsi="Calibri"/>
          <w:sz w:val="22"/>
          <w:szCs w:val="22"/>
        </w:rPr>
        <w:tab/>
        <w:t>-</w:t>
      </w:r>
      <w:r w:rsidRPr="00706C84">
        <w:rPr>
          <w:rFonts w:ascii="Calibri" w:hAnsi="Calibri"/>
          <w:sz w:val="22"/>
          <w:szCs w:val="22"/>
        </w:rPr>
        <w:tab/>
        <w:t>-</w:t>
      </w:r>
      <w:r w:rsidRPr="00706C84">
        <w:rPr>
          <w:rFonts w:ascii="Calibri" w:hAnsi="Calibri"/>
          <w:sz w:val="22"/>
          <w:szCs w:val="22"/>
        </w:rPr>
        <w:tab/>
        <w:t>6</w:t>
      </w:r>
      <w:r w:rsidRPr="00706C84">
        <w:rPr>
          <w:rFonts w:ascii="Calibri" w:hAnsi="Calibri"/>
          <w:sz w:val="22"/>
          <w:szCs w:val="22"/>
        </w:rPr>
        <w:tab/>
        <w:t>-</w:t>
      </w:r>
      <w:r w:rsidRPr="00706C84">
        <w:rPr>
          <w:rFonts w:ascii="Calibri" w:hAnsi="Calibri"/>
          <w:sz w:val="22"/>
          <w:szCs w:val="22"/>
        </w:rPr>
        <w:tab/>
      </w:r>
    </w:p>
    <w:p w14:paraId="17A9C568"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rPr>
      </w:pPr>
      <w:r w:rsidRPr="00706C84">
        <w:rPr>
          <w:rFonts w:ascii="Calibri" w:hAnsi="Calibri"/>
          <w:sz w:val="22"/>
          <w:szCs w:val="22"/>
        </w:rPr>
        <w:t>Medicago lupolina</w:t>
      </w:r>
      <w:r w:rsidRPr="00706C84">
        <w:rPr>
          <w:rFonts w:ascii="Calibri" w:hAnsi="Calibri"/>
          <w:sz w:val="22"/>
          <w:szCs w:val="22"/>
        </w:rPr>
        <w:tab/>
        <w:t>3</w:t>
      </w:r>
      <w:r w:rsidRPr="00706C84">
        <w:rPr>
          <w:rFonts w:ascii="Calibri" w:hAnsi="Calibri"/>
          <w:sz w:val="22"/>
          <w:szCs w:val="22"/>
        </w:rPr>
        <w:tab/>
        <w:t>-</w:t>
      </w:r>
      <w:r w:rsidRPr="00706C84">
        <w:rPr>
          <w:rFonts w:ascii="Calibri" w:hAnsi="Calibri"/>
          <w:sz w:val="22"/>
          <w:szCs w:val="22"/>
        </w:rPr>
        <w:tab/>
        <w:t>-</w:t>
      </w:r>
      <w:r w:rsidRPr="00706C84">
        <w:rPr>
          <w:rFonts w:ascii="Calibri" w:hAnsi="Calibri"/>
          <w:sz w:val="22"/>
          <w:szCs w:val="22"/>
        </w:rPr>
        <w:tab/>
        <w:t>-</w:t>
      </w:r>
      <w:r w:rsidRPr="00706C84">
        <w:rPr>
          <w:rFonts w:ascii="Calibri" w:hAnsi="Calibri"/>
          <w:sz w:val="22"/>
          <w:szCs w:val="22"/>
        </w:rPr>
        <w:tab/>
        <w:t>6</w:t>
      </w:r>
      <w:r w:rsidRPr="00706C84">
        <w:rPr>
          <w:rFonts w:ascii="Calibri" w:hAnsi="Calibri"/>
          <w:sz w:val="22"/>
          <w:szCs w:val="22"/>
        </w:rPr>
        <w:tab/>
      </w:r>
    </w:p>
    <w:p w14:paraId="6706EFFC"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rPr>
      </w:pPr>
      <w:r w:rsidRPr="00706C84">
        <w:rPr>
          <w:rFonts w:ascii="Calibri" w:hAnsi="Calibri"/>
          <w:sz w:val="22"/>
          <w:szCs w:val="22"/>
        </w:rPr>
        <w:t>Onobrychis sativa</w:t>
      </w:r>
      <w:r w:rsidRPr="00706C84">
        <w:rPr>
          <w:rFonts w:ascii="Calibri" w:hAnsi="Calibri"/>
          <w:sz w:val="22"/>
          <w:szCs w:val="22"/>
        </w:rPr>
        <w:tab/>
        <w:t>-</w:t>
      </w:r>
      <w:r w:rsidRPr="00706C84">
        <w:rPr>
          <w:rFonts w:ascii="Calibri" w:hAnsi="Calibri"/>
          <w:sz w:val="22"/>
          <w:szCs w:val="22"/>
        </w:rPr>
        <w:tab/>
        <w:t>-</w:t>
      </w:r>
      <w:r w:rsidRPr="00706C84">
        <w:rPr>
          <w:rFonts w:ascii="Calibri" w:hAnsi="Calibri"/>
          <w:sz w:val="22"/>
          <w:szCs w:val="22"/>
        </w:rPr>
        <w:tab/>
        <w:t>-</w:t>
      </w:r>
      <w:r w:rsidRPr="00706C84">
        <w:rPr>
          <w:rFonts w:ascii="Calibri" w:hAnsi="Calibri"/>
          <w:sz w:val="22"/>
          <w:szCs w:val="22"/>
        </w:rPr>
        <w:tab/>
        <w:t>-</w:t>
      </w:r>
      <w:r w:rsidRPr="00706C84">
        <w:rPr>
          <w:rFonts w:ascii="Calibri" w:hAnsi="Calibri"/>
          <w:sz w:val="22"/>
          <w:szCs w:val="22"/>
        </w:rPr>
        <w:tab/>
        <w:t>10</w:t>
      </w:r>
      <w:r w:rsidRPr="00706C84">
        <w:rPr>
          <w:rFonts w:ascii="Calibri" w:hAnsi="Calibri"/>
          <w:sz w:val="22"/>
          <w:szCs w:val="22"/>
        </w:rPr>
        <w:tab/>
      </w:r>
    </w:p>
    <w:p w14:paraId="10318226"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rPr>
      </w:pPr>
      <w:r w:rsidRPr="00706C84">
        <w:rPr>
          <w:rFonts w:ascii="Calibri" w:hAnsi="Calibri"/>
          <w:sz w:val="22"/>
          <w:szCs w:val="22"/>
        </w:rPr>
        <w:t>Anthyllis vulneraria</w:t>
      </w:r>
      <w:r w:rsidRPr="00706C84">
        <w:rPr>
          <w:rFonts w:ascii="Calibri" w:hAnsi="Calibri"/>
          <w:sz w:val="22"/>
          <w:szCs w:val="22"/>
        </w:rPr>
        <w:tab/>
        <w:t>10</w:t>
      </w:r>
      <w:r w:rsidRPr="00706C84">
        <w:rPr>
          <w:rFonts w:ascii="Calibri" w:hAnsi="Calibri"/>
          <w:sz w:val="22"/>
          <w:szCs w:val="22"/>
        </w:rPr>
        <w:tab/>
        <w:t>-</w:t>
      </w:r>
      <w:r w:rsidRPr="00706C84">
        <w:rPr>
          <w:rFonts w:ascii="Calibri" w:hAnsi="Calibri"/>
          <w:sz w:val="22"/>
          <w:szCs w:val="22"/>
        </w:rPr>
        <w:tab/>
        <w:t>-</w:t>
      </w:r>
      <w:r w:rsidRPr="00706C84">
        <w:rPr>
          <w:rFonts w:ascii="Calibri" w:hAnsi="Calibri"/>
          <w:sz w:val="22"/>
          <w:szCs w:val="22"/>
        </w:rPr>
        <w:tab/>
        <w:t>-</w:t>
      </w:r>
      <w:r w:rsidRPr="00706C84">
        <w:rPr>
          <w:rFonts w:ascii="Calibri" w:hAnsi="Calibri"/>
          <w:sz w:val="22"/>
          <w:szCs w:val="22"/>
        </w:rPr>
        <w:tab/>
        <w:t>3</w:t>
      </w:r>
      <w:r w:rsidRPr="00706C84">
        <w:rPr>
          <w:rFonts w:ascii="Calibri" w:hAnsi="Calibri"/>
          <w:sz w:val="22"/>
          <w:szCs w:val="22"/>
        </w:rPr>
        <w:tab/>
      </w:r>
    </w:p>
    <w:p w14:paraId="565A98FC"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rPr>
      </w:pPr>
      <w:r w:rsidRPr="00706C84">
        <w:rPr>
          <w:rFonts w:ascii="Calibri" w:hAnsi="Calibri"/>
          <w:sz w:val="22"/>
          <w:szCs w:val="22"/>
        </w:rPr>
        <w:t>Lotus corniculatus</w:t>
      </w:r>
      <w:r w:rsidRPr="00706C84">
        <w:rPr>
          <w:rFonts w:ascii="Calibri" w:hAnsi="Calibri"/>
          <w:sz w:val="22"/>
          <w:szCs w:val="22"/>
        </w:rPr>
        <w:tab/>
        <w:t>6</w:t>
      </w:r>
      <w:r w:rsidRPr="00706C84">
        <w:rPr>
          <w:rFonts w:ascii="Calibri" w:hAnsi="Calibri"/>
          <w:sz w:val="22"/>
          <w:szCs w:val="22"/>
        </w:rPr>
        <w:tab/>
        <w:t>-</w:t>
      </w:r>
      <w:r w:rsidRPr="00706C84">
        <w:rPr>
          <w:rFonts w:ascii="Calibri" w:hAnsi="Calibri"/>
          <w:sz w:val="22"/>
          <w:szCs w:val="22"/>
        </w:rPr>
        <w:tab/>
        <w:t>2</w:t>
      </w:r>
      <w:r w:rsidRPr="00706C84">
        <w:rPr>
          <w:rFonts w:ascii="Calibri" w:hAnsi="Calibri"/>
          <w:sz w:val="22"/>
          <w:szCs w:val="22"/>
        </w:rPr>
        <w:tab/>
        <w:t>6</w:t>
      </w:r>
      <w:r w:rsidRPr="00706C84">
        <w:rPr>
          <w:rFonts w:ascii="Calibri" w:hAnsi="Calibri"/>
          <w:sz w:val="22"/>
          <w:szCs w:val="22"/>
        </w:rPr>
        <w:tab/>
        <w:t>3</w:t>
      </w:r>
      <w:r w:rsidRPr="00706C84">
        <w:rPr>
          <w:rFonts w:ascii="Calibri" w:hAnsi="Calibri"/>
          <w:sz w:val="22"/>
          <w:szCs w:val="22"/>
        </w:rPr>
        <w:tab/>
      </w:r>
    </w:p>
    <w:p w14:paraId="6CABE9B0" w14:textId="77777777" w:rsidR="00706C84" w:rsidRPr="00706C84" w:rsidRDefault="00706C84" w:rsidP="00706C84">
      <w:pPr>
        <w:widowControl w:val="0"/>
        <w:tabs>
          <w:tab w:val="center" w:pos="2552"/>
          <w:tab w:val="center" w:pos="3969"/>
          <w:tab w:val="center" w:pos="5387"/>
          <w:tab w:val="center" w:pos="6804"/>
          <w:tab w:val="center" w:pos="8222"/>
        </w:tabs>
        <w:autoSpaceDE w:val="0"/>
        <w:autoSpaceDN w:val="0"/>
        <w:spacing w:line="240" w:lineRule="atLeast"/>
        <w:ind w:right="-1"/>
        <w:jc w:val="both"/>
        <w:rPr>
          <w:rFonts w:ascii="Calibri" w:hAnsi="Calibri"/>
          <w:sz w:val="22"/>
          <w:szCs w:val="22"/>
        </w:rPr>
      </w:pPr>
      <w:r w:rsidRPr="00706C84">
        <w:rPr>
          <w:rFonts w:ascii="Calibri" w:hAnsi="Calibri"/>
          <w:sz w:val="22"/>
          <w:szCs w:val="22"/>
        </w:rPr>
        <w:t>Sommano: (kgf)</w:t>
      </w:r>
      <w:r w:rsidRPr="00706C84">
        <w:rPr>
          <w:rFonts w:ascii="Calibri" w:hAnsi="Calibri"/>
          <w:sz w:val="22"/>
          <w:szCs w:val="22"/>
        </w:rPr>
        <w:tab/>
        <w:t>120</w:t>
      </w:r>
      <w:r w:rsidRPr="00706C84">
        <w:rPr>
          <w:rFonts w:ascii="Calibri" w:hAnsi="Calibri"/>
          <w:sz w:val="22"/>
          <w:szCs w:val="22"/>
        </w:rPr>
        <w:tab/>
        <w:t>120</w:t>
      </w:r>
      <w:r w:rsidRPr="00706C84">
        <w:rPr>
          <w:rFonts w:ascii="Calibri" w:hAnsi="Calibri"/>
          <w:sz w:val="22"/>
          <w:szCs w:val="22"/>
        </w:rPr>
        <w:tab/>
        <w:t>120</w:t>
      </w:r>
      <w:r w:rsidRPr="00706C84">
        <w:rPr>
          <w:rFonts w:ascii="Calibri" w:hAnsi="Calibri"/>
          <w:sz w:val="22"/>
          <w:szCs w:val="22"/>
        </w:rPr>
        <w:tab/>
        <w:t>120</w:t>
      </w:r>
      <w:r w:rsidRPr="00706C84">
        <w:rPr>
          <w:rFonts w:ascii="Calibri" w:hAnsi="Calibri"/>
          <w:sz w:val="22"/>
          <w:szCs w:val="22"/>
        </w:rPr>
        <w:tab/>
        <w:t>120</w:t>
      </w:r>
      <w:r w:rsidRPr="00706C84">
        <w:rPr>
          <w:rFonts w:ascii="Calibri" w:hAnsi="Calibri"/>
          <w:sz w:val="22"/>
          <w:szCs w:val="22"/>
        </w:rPr>
        <w:tab/>
      </w:r>
    </w:p>
    <w:p w14:paraId="1A310598"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p>
    <w:p w14:paraId="65B0470C"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Prima dell'esecuzione dei lavori di inerbimento, da parte dell’Ufficio di Direzione Lavori sarà consegnato all’Impresa un ordine di servizio, nel quale sarà indicato il tipo di miscuglio da impiegarsi nei singoli tratti da inerbire.</w:t>
      </w:r>
    </w:p>
    <w:p w14:paraId="36A2855B"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Ogni variazione nella composizione dei miscugli dovrà essere ordinata per iscritto dall’Ufficio di Direzione Lavori.</w:t>
      </w:r>
    </w:p>
    <w:p w14:paraId="13E2C06A"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Prima dello spandimento del seme, l’Impresa è tenuta a darne tempestivo avviso all’Ufficio di Direzione Lavori, affinché questa possa effettuare l'eventuale prelevamento di campioni e possa controllare la quantità e i metodi di lavoro.</w:t>
      </w:r>
    </w:p>
    <w:p w14:paraId="7CFC5980"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L’Impresa è libera di effettuare le operazioni di semina in qualsiasi stagione, restando a suo carico le eventuali operazioni di risemina nel caso che la germinazione non avvenisse in modo regolare ed uniforme. La semina dovrà venire effettuata a spaglio a più passate per gruppi di semi di volume e peso quasi uguali, mescolati fra loro, e ciascun miscuglio dovrà risultare il più possibile omogeneo.</w:t>
      </w:r>
    </w:p>
    <w:p w14:paraId="78029023"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lastRenderedPageBreak/>
        <w:t>Lo spandimento del seme dovrà effettuarsi sempre in giornate senza vento.</w:t>
      </w:r>
    </w:p>
    <w:p w14:paraId="15608CAC"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La ricopertura del seme dovrà essere fatta mediante rastrelli a mano e con erpice a sacco. Dopo la semina il terreno dovrà venire battuto col rovescio della pala, in sostituzione della normale operazione di rullatura. Analoga operazione sarà effettuata a germinazione avvenuta.</w:t>
      </w:r>
    </w:p>
    <w:p w14:paraId="34016300"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Le scarpate in rilievo o in scavo potranno venire sistemate mediante una semina eseguita con particolare attrezzatura a spruzzo, secondo le prescrizioni dell’Ufficio di Direzione Lavori e dove questa, a suo giudizio insindacabile, lo riterrà opportuno. La miscela da irrorare mediante idroseminatrici sarà composta da un miscuglio di sementi, concime organico, collanti e sostanze miglioratrici del terreno. Saranno impiegati gli stessi quantitativi di sementi e di concime sopra riportati, mentre i collanti dovranno essere in quantità sufficiente per ottenere l'aderenza dei semi e del concime alle pendici delle scarpate.</w:t>
      </w:r>
    </w:p>
    <w:p w14:paraId="343FB98A"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Dopo eseguito l'impianto, e fino ad intervenuto favorevole collaudo definitivo delle opere, L’Impresa è tenuta ad effettuare tutte le cure colturali che di volta in volta si renderanno necessarie, come sostituzione di fallanze, potature, diserbi, sarchiature, concimazioni in copertura, sfalci, trattamenti antiparassitari, ecc., nel numero e con le modalità richiesti per ottenere le scarpate completamente rivestite dal manto vegetale.</w:t>
      </w:r>
    </w:p>
    <w:p w14:paraId="0BBDA200"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Dal momento della consegna l’Impresa dovrà effettuare gli sfalci periodici dell'erba esistente sulle aree da impiantare e sulle aree rivestite con zolle di prato. L'operazione dovrà essere fatta ogni qual volta l'erba stessa abbia raggiunto un'altezza media di cm 35.</w:t>
      </w:r>
    </w:p>
    <w:p w14:paraId="04FC9CB1"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L'erba sfalciata dovrà venire prontamente raccolta da parte dell’Impresa e allontanata entro 24 ore dallo sfalcio, con divieto di formazione di cumuli da caricare.</w:t>
      </w:r>
    </w:p>
    <w:p w14:paraId="6A13D8BD" w14:textId="77777777" w:rsidR="00706C84" w:rsidRP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La raccolta ed il trasporto dell'erba e del fieno dovranno essere eseguiti con la massima cura, evitando la dispersione e pertanto ogni automezzo dovrà avere il carico ben sistemato e dovrà essere munito di reti di protezione del carico stesso.</w:t>
      </w:r>
    </w:p>
    <w:p w14:paraId="166EAB78" w14:textId="77777777" w:rsidR="00706C84" w:rsidRDefault="00706C84" w:rsidP="00706C84">
      <w:pPr>
        <w:widowControl w:val="0"/>
        <w:autoSpaceDE w:val="0"/>
        <w:autoSpaceDN w:val="0"/>
        <w:spacing w:line="240" w:lineRule="atLeast"/>
        <w:ind w:right="-1"/>
        <w:jc w:val="both"/>
        <w:rPr>
          <w:rFonts w:ascii="Calibri" w:hAnsi="Calibri"/>
          <w:sz w:val="22"/>
          <w:szCs w:val="22"/>
        </w:rPr>
      </w:pPr>
      <w:r w:rsidRPr="00706C84">
        <w:rPr>
          <w:rFonts w:ascii="Calibri" w:hAnsi="Calibri"/>
          <w:sz w:val="22"/>
          <w:szCs w:val="22"/>
        </w:rPr>
        <w:t>È compreso nelle cure colturali anche l'eventuale annacquamento di soccorso delle piantine in fase di attecchimento, e pertanto nessun compenso speciale, anche per provvista e trasporto di acqua, potrà per tale operazione essere richiesto dall’Impresa, oltre quanto previsto nei prezzi di Elenco.</w:t>
      </w:r>
    </w:p>
    <w:p w14:paraId="2EB4E825" w14:textId="77777777" w:rsidR="00010C5F" w:rsidRPr="005C40C9" w:rsidRDefault="00010C5F"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r w:rsidRPr="005C40C9">
        <w:rPr>
          <w:rFonts w:ascii="Calibri" w:hAnsi="Calibri" w:cs="Calibri"/>
          <w:b/>
          <w:bCs/>
          <w:iCs/>
          <w:sz w:val="22"/>
          <w:szCs w:val="22"/>
        </w:rPr>
        <w:t>Prove di accettazione e controllo</w:t>
      </w:r>
    </w:p>
    <w:p w14:paraId="6D3AAD34" w14:textId="77777777" w:rsidR="00010C5F" w:rsidRPr="00010C5F" w:rsidRDefault="00010C5F" w:rsidP="00010C5F">
      <w:pPr>
        <w:widowControl w:val="0"/>
        <w:autoSpaceDE w:val="0"/>
        <w:autoSpaceDN w:val="0"/>
        <w:spacing w:line="240" w:lineRule="atLeast"/>
        <w:ind w:right="-1"/>
        <w:jc w:val="both"/>
        <w:rPr>
          <w:rFonts w:ascii="Calibri" w:hAnsi="Calibri"/>
          <w:sz w:val="22"/>
          <w:szCs w:val="22"/>
        </w:rPr>
      </w:pPr>
      <w:r w:rsidRPr="00010C5F">
        <w:rPr>
          <w:rFonts w:ascii="Calibri" w:hAnsi="Calibri"/>
          <w:sz w:val="22"/>
          <w:szCs w:val="22"/>
        </w:rPr>
        <w:t>Prima dell'esecuzione dei lavori l’Ufficio di Direzione Lavori controllerà la corrispondenza dei materiali a quanto prescritto in precedenza mediante prelievo di campioni. Durante l'esecuzione dei lavori controllerà altresì la correttezza dei metodi di lavoro.</w:t>
      </w:r>
    </w:p>
    <w:p w14:paraId="7F1394F4" w14:textId="77777777" w:rsidR="00010C5F" w:rsidRDefault="00010C5F" w:rsidP="00010C5F">
      <w:pPr>
        <w:widowControl w:val="0"/>
        <w:autoSpaceDE w:val="0"/>
        <w:autoSpaceDN w:val="0"/>
        <w:spacing w:line="240" w:lineRule="atLeast"/>
        <w:ind w:right="-1"/>
        <w:jc w:val="both"/>
        <w:rPr>
          <w:rFonts w:ascii="Calibri" w:hAnsi="Calibri"/>
          <w:sz w:val="22"/>
          <w:szCs w:val="22"/>
        </w:rPr>
      </w:pPr>
      <w:r w:rsidRPr="00010C5F">
        <w:rPr>
          <w:rFonts w:ascii="Calibri" w:hAnsi="Calibri"/>
          <w:sz w:val="22"/>
          <w:szCs w:val="22"/>
        </w:rPr>
        <w:t>L’Impresa, peraltro, deve garantire, indipendentemente dai materiali forniti e dal periodo delle lavorazioni, il completo attecchimento delle coltri erbose, che dovranno risultare prive di alcun tipo di vegetazione infestante o comunque diverso da quanto seminato. Qualora, in sede di collaudo, tali condizioni non dovesse verificarsi, l’Impresa, a sua cura e spese, è obbligata a ripetere tutte le operazioni necessarie per ottenere le prescrizioni di cui sopra.</w:t>
      </w:r>
    </w:p>
    <w:p w14:paraId="2D465897" w14:textId="77777777" w:rsidR="00010C5F" w:rsidRPr="005C40C9" w:rsidRDefault="00010C5F" w:rsidP="00BB03A0">
      <w:pPr>
        <w:pStyle w:val="Titolo5"/>
        <w:numPr>
          <w:ilvl w:val="0"/>
          <w:numId w:val="96"/>
        </w:numPr>
        <w:tabs>
          <w:tab w:val="left" w:pos="851"/>
        </w:tabs>
        <w:spacing w:before="240" w:after="240"/>
        <w:ind w:left="850" w:hanging="425"/>
        <w:jc w:val="left"/>
        <w:rPr>
          <w:rFonts w:ascii="Calibri" w:hAnsi="Calibri" w:cs="Calibri"/>
          <w:sz w:val="24"/>
          <w:szCs w:val="24"/>
        </w:rPr>
      </w:pPr>
      <w:bookmarkStart w:id="630" w:name="_Toc161296833"/>
      <w:r w:rsidRPr="005C40C9">
        <w:rPr>
          <w:rFonts w:ascii="Calibri" w:hAnsi="Calibri" w:cs="Calibri"/>
          <w:sz w:val="24"/>
          <w:szCs w:val="24"/>
        </w:rPr>
        <w:t>Rilievi topografici</w:t>
      </w:r>
      <w:bookmarkEnd w:id="630"/>
    </w:p>
    <w:p w14:paraId="7EC16DBF" w14:textId="77777777" w:rsidR="00BC041A" w:rsidRPr="005C40C9" w:rsidRDefault="00BC041A" w:rsidP="00BB03A0">
      <w:pPr>
        <w:pStyle w:val="Titolo6"/>
        <w:numPr>
          <w:ilvl w:val="1"/>
          <w:numId w:val="115"/>
        </w:numPr>
        <w:tabs>
          <w:tab w:val="clear" w:pos="426"/>
          <w:tab w:val="clear" w:pos="851"/>
          <w:tab w:val="clear" w:pos="1418"/>
          <w:tab w:val="left" w:pos="567"/>
        </w:tabs>
        <w:spacing w:before="240" w:after="120"/>
        <w:ind w:left="425" w:hanging="425"/>
        <w:jc w:val="left"/>
        <w:rPr>
          <w:rFonts w:ascii="Calibri" w:hAnsi="Calibri" w:cs="Calibri"/>
          <w:sz w:val="22"/>
          <w:szCs w:val="22"/>
          <w:u w:val="none"/>
        </w:rPr>
      </w:pPr>
      <w:bookmarkStart w:id="631" w:name="_Toc405533497"/>
      <w:bookmarkStart w:id="632" w:name="_Toc425303313"/>
      <w:bookmarkStart w:id="633" w:name="_Toc332963626"/>
      <w:bookmarkStart w:id="634" w:name="_Toc444166831"/>
      <w:bookmarkStart w:id="635" w:name="_Toc161296834"/>
      <w:r w:rsidRPr="005C40C9">
        <w:rPr>
          <w:rFonts w:ascii="Calibri" w:hAnsi="Calibri" w:cs="Calibri"/>
          <w:sz w:val="22"/>
          <w:szCs w:val="22"/>
          <w:u w:val="none"/>
        </w:rPr>
        <w:t>Livellazione</w:t>
      </w:r>
      <w:bookmarkEnd w:id="631"/>
      <w:bookmarkEnd w:id="632"/>
      <w:bookmarkEnd w:id="633"/>
      <w:bookmarkEnd w:id="634"/>
      <w:bookmarkEnd w:id="635"/>
    </w:p>
    <w:p w14:paraId="5D9C30DF" w14:textId="77777777" w:rsidR="00BC041A" w:rsidRPr="005C40C9" w:rsidRDefault="00BC041A"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bookmarkStart w:id="636" w:name="_Toc405533498"/>
      <w:bookmarkStart w:id="637" w:name="_Toc425303314"/>
      <w:bookmarkStart w:id="638" w:name="_Toc332963627"/>
      <w:bookmarkStart w:id="639" w:name="_Toc444166832"/>
      <w:r w:rsidRPr="005C40C9">
        <w:rPr>
          <w:rFonts w:ascii="Calibri" w:hAnsi="Calibri" w:cs="Calibri"/>
          <w:b/>
          <w:bCs/>
          <w:iCs/>
          <w:sz w:val="22"/>
          <w:szCs w:val="22"/>
        </w:rPr>
        <w:t>Capisaldi di livellazione</w:t>
      </w:r>
      <w:bookmarkEnd w:id="636"/>
      <w:bookmarkEnd w:id="637"/>
      <w:bookmarkEnd w:id="638"/>
      <w:bookmarkEnd w:id="639"/>
    </w:p>
    <w:p w14:paraId="4C0BB7D9"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Lungo gli argini dovranno essere disponibili capisaldi di livellazione ad intervalli non superiori a 1 km.</w:t>
      </w:r>
    </w:p>
    <w:p w14:paraId="7898DBB1"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Questi capisaldi potranno essere appartenenti a linee IGM o di altro Ente, comunque collegati alle quote IGM.</w:t>
      </w:r>
    </w:p>
    <w:p w14:paraId="1B3109AB"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È comunque fatto obbligo allo Studio di assicurarsi che la quota del caposaldo sia collegata all'IGM e che sia rimasta inalterata nel tempo.</w:t>
      </w:r>
    </w:p>
    <w:p w14:paraId="434C9C0B"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Qualora lungo l'argine si trovassero più capisaldi IGM o di altro Ente, è fatto obbligo allo Studio di sviluppare la livellazione su ciascun caposaldo e di verificarne la omogeneità della quota con quella dei capisaldi IGM.</w:t>
      </w:r>
    </w:p>
    <w:p w14:paraId="6D0B314D"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lastRenderedPageBreak/>
        <w:t>Questa operazione dovrà essere condotta per la fascia della larghezza di non meno di 300 metri a partire dall'argine.</w:t>
      </w:r>
    </w:p>
    <w:p w14:paraId="616F58F9"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Qualora lungo l'argine e nell'ambito dei 300 metri non fossero presenti capisaldi entro 1 km di sviluppo d'argine, dovranno essere posti in opera nuovi capisaldi così che venga rispettato l'intervallo di valore non superiore ad 1 km.</w:t>
      </w:r>
    </w:p>
    <w:p w14:paraId="07B527FF"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 nuovi capisaldi dovranno essere costituiti da borchie metalliche infisse su manufatti esistenti e numerate</w:t>
      </w:r>
    </w:p>
    <w:p w14:paraId="4BCC0574"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E' fatto obbligo allo Studio, prima di iniziare la livellazione, di sottoporre all'approvazione dell'Ufficio una corografia sulla quale devono essere indicati i capisaldi IGM, i capisaldi di altro Ente, la posizione in cui si prevede di materializzare i nuovi capisaldi.</w:t>
      </w:r>
    </w:p>
    <w:p w14:paraId="6CFA063C"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Al termine dei lavori dovrà essere consegnata la seguente documentazione:</w:t>
      </w:r>
    </w:p>
    <w:p w14:paraId="4ECE167F" w14:textId="77777777" w:rsidR="00BC041A" w:rsidRPr="00BC041A" w:rsidRDefault="00BC041A" w:rsidP="00BC041A">
      <w:pPr>
        <w:widowControl w:val="0"/>
        <w:autoSpaceDE w:val="0"/>
        <w:autoSpaceDN w:val="0"/>
        <w:spacing w:line="240" w:lineRule="atLeast"/>
        <w:ind w:left="426" w:right="-1" w:hanging="426"/>
        <w:jc w:val="both"/>
        <w:rPr>
          <w:rFonts w:ascii="Calibri" w:hAnsi="Calibri" w:cs="Calibri"/>
          <w:sz w:val="22"/>
          <w:szCs w:val="22"/>
        </w:rPr>
      </w:pPr>
      <w:r w:rsidRPr="00BC041A">
        <w:rPr>
          <w:rFonts w:ascii="Calibri" w:hAnsi="Calibri" w:cs="Calibri"/>
          <w:sz w:val="22"/>
          <w:szCs w:val="22"/>
        </w:rPr>
        <w:t>a)</w:t>
      </w:r>
      <w:r w:rsidRPr="00BC041A">
        <w:rPr>
          <w:rFonts w:ascii="Calibri" w:hAnsi="Calibri" w:cs="Calibri"/>
          <w:sz w:val="22"/>
          <w:szCs w:val="22"/>
        </w:rPr>
        <w:tab/>
        <w:t>corografia costituita da cartografia disponibile (in scala da concordare), su cui saranno riportati i capisaldi utilizzati, esistenti e di nuova formazione, con il relativo numero identificativo. La corografia dovrà essere consegnata su supporto trasparente e n.1 copia eliografica;</w:t>
      </w:r>
    </w:p>
    <w:p w14:paraId="5341D2CA" w14:textId="77777777" w:rsidR="00BC041A" w:rsidRPr="00BC041A" w:rsidRDefault="00BC041A" w:rsidP="00BC041A">
      <w:pPr>
        <w:widowControl w:val="0"/>
        <w:autoSpaceDE w:val="0"/>
        <w:autoSpaceDN w:val="0"/>
        <w:spacing w:line="240" w:lineRule="atLeast"/>
        <w:ind w:left="426" w:right="-1" w:hanging="426"/>
        <w:jc w:val="both"/>
        <w:rPr>
          <w:rFonts w:ascii="Calibri" w:hAnsi="Calibri" w:cs="Calibri"/>
          <w:sz w:val="22"/>
          <w:szCs w:val="22"/>
        </w:rPr>
      </w:pPr>
      <w:r w:rsidRPr="00BC041A">
        <w:rPr>
          <w:rFonts w:ascii="Calibri" w:hAnsi="Calibri" w:cs="Calibri"/>
          <w:sz w:val="22"/>
          <w:szCs w:val="22"/>
        </w:rPr>
        <w:t>b)</w:t>
      </w:r>
      <w:r w:rsidRPr="00BC041A">
        <w:rPr>
          <w:rFonts w:ascii="Calibri" w:hAnsi="Calibri" w:cs="Calibri"/>
          <w:sz w:val="22"/>
          <w:szCs w:val="22"/>
        </w:rPr>
        <w:tab/>
        <w:t>monografie di tutti i capisaldi IGM e di altro Ente e di quelli di nuova costituzione, presenti nella fascia di circa 300 metri di larghezza a partire dall'argine. Le monografie dovranno riportare il numero del caposaldo, il riferimento alla corografia, una descrizione dei luoghi e delle vie di accesso, una fotografia e la scritturazione delle quote. Le monografie dovranno essere consegnate in due originali di cui uno fascicolato.</w:t>
      </w:r>
    </w:p>
    <w:p w14:paraId="1F406241" w14:textId="77777777" w:rsidR="00BC041A" w:rsidRPr="005C40C9" w:rsidRDefault="00BC041A" w:rsidP="00BB03A0">
      <w:pPr>
        <w:widowControl w:val="0"/>
        <w:numPr>
          <w:ilvl w:val="0"/>
          <w:numId w:val="31"/>
        </w:numPr>
        <w:autoSpaceDE w:val="0"/>
        <w:autoSpaceDN w:val="0"/>
        <w:spacing w:before="240" w:after="120" w:line="240" w:lineRule="atLeast"/>
        <w:ind w:left="850" w:hanging="425"/>
        <w:jc w:val="both"/>
        <w:outlineLvl w:val="2"/>
        <w:rPr>
          <w:rFonts w:ascii="Calibri" w:hAnsi="Calibri" w:cs="Calibri"/>
          <w:b/>
          <w:bCs/>
          <w:iCs/>
          <w:sz w:val="22"/>
          <w:szCs w:val="22"/>
        </w:rPr>
      </w:pPr>
      <w:bookmarkStart w:id="640" w:name="_Toc405533499"/>
      <w:bookmarkStart w:id="641" w:name="_Toc425303315"/>
      <w:bookmarkStart w:id="642" w:name="_Toc332963628"/>
      <w:bookmarkStart w:id="643" w:name="_Toc444166833"/>
      <w:r w:rsidRPr="005C40C9">
        <w:rPr>
          <w:rFonts w:ascii="Calibri" w:hAnsi="Calibri" w:cs="Calibri"/>
          <w:b/>
          <w:bCs/>
          <w:iCs/>
          <w:sz w:val="22"/>
          <w:szCs w:val="22"/>
        </w:rPr>
        <w:t>Livellazione geometrica</w:t>
      </w:r>
      <w:bookmarkEnd w:id="640"/>
      <w:bookmarkEnd w:id="641"/>
      <w:bookmarkEnd w:id="642"/>
      <w:bookmarkEnd w:id="643"/>
    </w:p>
    <w:p w14:paraId="04062D69"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Con la livellazione si dovranno determinare le quote dei capisaldi di nuova costituzione e di quelli presenti nella fascia di larghezza pari a 300 metri a partire dall'argine, individuati nella fase descritta al precedente paragrafo.</w:t>
      </w:r>
    </w:p>
    <w:p w14:paraId="7C08C7CB"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Con la medesima livellazione dovranno essere quotati i vertici delle poligonali di appoggio.</w:t>
      </w:r>
    </w:p>
    <w:p w14:paraId="77E5AEDA"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Dovrà essere effettuato il collegamento ai capisaldi di linee IGM presenti in zona.</w:t>
      </w:r>
    </w:p>
    <w:p w14:paraId="4171E7FE"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La livellazione sarà condotta con il metodo della livellazione geometrica con battute dal mezzo; la distanza fra lo strumento e la stadia non dovrà superare i 50 metri.</w:t>
      </w:r>
    </w:p>
    <w:p w14:paraId="49DDCC6C" w14:textId="63DD7458" w:rsidR="00BC041A" w:rsidRPr="005C40C9" w:rsidRDefault="00BC041A" w:rsidP="005C40C9">
      <w:pPr>
        <w:widowControl w:val="0"/>
        <w:autoSpaceDE w:val="0"/>
        <w:autoSpaceDN w:val="0"/>
        <w:spacing w:line="240" w:lineRule="atLeast"/>
        <w:jc w:val="both"/>
        <w:rPr>
          <w:rFonts w:ascii="Calibri" w:hAnsi="Calibri" w:cs="Calibri"/>
          <w:sz w:val="22"/>
          <w:szCs w:val="22"/>
        </w:rPr>
      </w:pPr>
      <w:r w:rsidRPr="005C40C9">
        <w:rPr>
          <w:rFonts w:ascii="Calibri" w:hAnsi="Calibri" w:cs="Calibri"/>
          <w:sz w:val="22"/>
          <w:szCs w:val="22"/>
        </w:rPr>
        <w:t xml:space="preserve">La misura del dislivello da caposaldo iniziale e caposaldo finale dovrà essere eseguita in andata e ritorno. La discordanza tra il dislivello misurato in andata e quello in ritorno, tra caposaldo iniziale e caposaldo finale, non dovrà superare la tolleranza di mm </w:t>
      </w:r>
      <w:r w:rsidR="00A24B01" w:rsidRPr="005C40C9">
        <w:rPr>
          <w:rFonts w:ascii="Calibri" w:hAnsi="Calibri" w:cs="Calibri"/>
          <w:noProof/>
          <w:sz w:val="22"/>
          <w:szCs w:val="22"/>
        </w:rPr>
        <w:drawing>
          <wp:inline distT="0" distB="0" distL="0" distR="0" wp14:anchorId="5024F8B7" wp14:editId="034E09DF">
            <wp:extent cx="485775" cy="219075"/>
            <wp:effectExtent l="0" t="0" r="0" b="0"/>
            <wp:docPr id="1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85775" cy="219075"/>
                    </a:xfrm>
                    <a:prstGeom prst="rect">
                      <a:avLst/>
                    </a:prstGeom>
                    <a:noFill/>
                    <a:ln>
                      <a:noFill/>
                    </a:ln>
                  </pic:spPr>
                </pic:pic>
              </a:graphicData>
            </a:graphic>
          </wp:inline>
        </w:drawing>
      </w:r>
      <w:r w:rsidRPr="005C40C9">
        <w:rPr>
          <w:rFonts w:ascii="Calibri" w:hAnsi="Calibri" w:cs="Calibri"/>
          <w:sz w:val="22"/>
          <w:szCs w:val="22"/>
        </w:rPr>
        <w:t>, dove D è la distanza espressa in km.</w:t>
      </w:r>
    </w:p>
    <w:p w14:paraId="5CF81A35"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 xml:space="preserve">Qualora sul percorso si trovassero più capisaldi IGM la livellazione si svilupperà tra ciascuna coppia di capisaldi; </w:t>
      </w:r>
      <w:r w:rsidR="007A57B6" w:rsidRPr="00BC041A">
        <w:rPr>
          <w:rFonts w:ascii="Calibri" w:hAnsi="Calibri" w:cs="Calibri"/>
          <w:sz w:val="22"/>
          <w:szCs w:val="22"/>
        </w:rPr>
        <w:t>comunque,</w:t>
      </w:r>
      <w:r w:rsidRPr="00BC041A">
        <w:rPr>
          <w:rFonts w:ascii="Calibri" w:hAnsi="Calibri" w:cs="Calibri"/>
          <w:sz w:val="22"/>
          <w:szCs w:val="22"/>
        </w:rPr>
        <w:t xml:space="preserve"> la tolleranza fra caposaldo iniziale e caposaldo finale di tutta la livellazione dovrà essere contenuta nel limite anzidetto.</w:t>
      </w:r>
    </w:p>
    <w:p w14:paraId="35124E54" w14:textId="752C254F" w:rsidR="00BC041A" w:rsidRPr="005C40C9" w:rsidRDefault="00BC041A" w:rsidP="00BC041A">
      <w:pPr>
        <w:widowControl w:val="0"/>
        <w:autoSpaceDE w:val="0"/>
        <w:autoSpaceDN w:val="0"/>
        <w:spacing w:line="240" w:lineRule="atLeast"/>
        <w:ind w:right="-1"/>
        <w:jc w:val="both"/>
        <w:rPr>
          <w:rFonts w:ascii="Calibri" w:hAnsi="Calibri" w:cs="Calibri"/>
          <w:sz w:val="22"/>
          <w:szCs w:val="22"/>
        </w:rPr>
      </w:pPr>
      <w:r w:rsidRPr="005C40C9">
        <w:rPr>
          <w:rFonts w:ascii="Calibri" w:hAnsi="Calibri" w:cs="Calibri"/>
          <w:sz w:val="22"/>
          <w:szCs w:val="22"/>
        </w:rPr>
        <w:t xml:space="preserve">Ogni qualvolta è possibile collegare la linea di un argine con quella dell'argine opposto, le linee di livellazione vanno chiuse a formare un poligono di D chilometri; l'errore di chiusura, in tal caso, non dovrà essere superiore a </w:t>
      </w:r>
      <w:r w:rsidR="00A24B01" w:rsidRPr="005C40C9">
        <w:rPr>
          <w:rFonts w:ascii="Calibri" w:hAnsi="Calibri" w:cs="Calibri"/>
          <w:noProof/>
          <w:sz w:val="22"/>
          <w:szCs w:val="22"/>
        </w:rPr>
        <w:drawing>
          <wp:inline distT="0" distB="0" distL="0" distR="0" wp14:anchorId="4E53A505" wp14:editId="7613EB05">
            <wp:extent cx="571500" cy="228600"/>
            <wp:effectExtent l="0" t="0" r="0" b="0"/>
            <wp:docPr id="1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1500" cy="228600"/>
                    </a:xfrm>
                    <a:prstGeom prst="rect">
                      <a:avLst/>
                    </a:prstGeom>
                    <a:noFill/>
                    <a:ln>
                      <a:noFill/>
                    </a:ln>
                  </pic:spPr>
                </pic:pic>
              </a:graphicData>
            </a:graphic>
          </wp:inline>
        </w:drawing>
      </w:r>
      <w:r w:rsidRPr="005C40C9">
        <w:rPr>
          <w:rFonts w:ascii="Calibri" w:hAnsi="Calibri" w:cs="Calibri"/>
          <w:sz w:val="22"/>
          <w:szCs w:val="22"/>
        </w:rPr>
        <w:t xml:space="preserve">, dove D é il percorso totale del poligono espresso in km. </w:t>
      </w:r>
    </w:p>
    <w:p w14:paraId="1A53B5A6"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Il livello impiegato nella livellazione potrà avere micrometro per la misura diretta delle frazioni di parte della graduazione e livella a coincidenza, con sensibilità non inferiore a 20" per 2 mm di spostamento o congegno autolivellante di precisione equivalente; potrà, in alternativa, essere di tipo elettronico con registrazione automatica delle letture a stadie codificate.</w:t>
      </w:r>
    </w:p>
    <w:p w14:paraId="186C5F93"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Le stadie dovranno in ogni caso avere la graduazione su nastro in invar.</w:t>
      </w:r>
    </w:p>
    <w:p w14:paraId="109B3BB5"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Prima dell'inizio delle operazioni, il livello dovrà essere controllato e rettificato.</w:t>
      </w:r>
    </w:p>
    <w:p w14:paraId="2E4E5629"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La livellazione verrà compensata per ogni chilometro di livellazione effettivamente eseguita e misurata in sola andata.</w:t>
      </w:r>
    </w:p>
    <w:p w14:paraId="0E4C40B5"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Al termine dei lavori dovrà essere consegnata la seguente documentazione:</w:t>
      </w:r>
    </w:p>
    <w:p w14:paraId="1E5B231E" w14:textId="77777777" w:rsidR="00BC041A" w:rsidRPr="00BC041A" w:rsidRDefault="00BC041A" w:rsidP="00BC041A">
      <w:pPr>
        <w:widowControl w:val="0"/>
        <w:autoSpaceDE w:val="0"/>
        <w:autoSpaceDN w:val="0"/>
        <w:spacing w:line="240" w:lineRule="atLeast"/>
        <w:ind w:left="426" w:right="-1" w:hanging="426"/>
        <w:jc w:val="both"/>
        <w:rPr>
          <w:rFonts w:ascii="Calibri" w:hAnsi="Calibri" w:cs="Calibri"/>
          <w:sz w:val="22"/>
          <w:szCs w:val="22"/>
        </w:rPr>
      </w:pPr>
      <w:r w:rsidRPr="00BC041A">
        <w:rPr>
          <w:rFonts w:ascii="Calibri" w:hAnsi="Calibri" w:cs="Calibri"/>
          <w:sz w:val="22"/>
          <w:szCs w:val="22"/>
        </w:rPr>
        <w:t>a)</w:t>
      </w:r>
      <w:r w:rsidRPr="00BC041A">
        <w:rPr>
          <w:rFonts w:ascii="Calibri" w:hAnsi="Calibri" w:cs="Calibri"/>
          <w:sz w:val="22"/>
          <w:szCs w:val="22"/>
        </w:rPr>
        <w:tab/>
        <w:t>tabulati riportanti, per le singole linee di livellazione, i dislivelli bruti, le distanze, i dislivelli compensati, le quote compensate di tutti i capisaldi presenti nella fascia di 300 metri di larghezza a partire dall'argine;</w:t>
      </w:r>
    </w:p>
    <w:p w14:paraId="295EF4B1" w14:textId="77777777" w:rsidR="00BC041A" w:rsidRDefault="00BC041A" w:rsidP="00BC041A">
      <w:pPr>
        <w:widowControl w:val="0"/>
        <w:autoSpaceDE w:val="0"/>
        <w:autoSpaceDN w:val="0"/>
        <w:spacing w:line="240" w:lineRule="atLeast"/>
        <w:ind w:left="426" w:right="-1" w:hanging="426"/>
        <w:jc w:val="both"/>
        <w:rPr>
          <w:rFonts w:ascii="Calibri" w:hAnsi="Calibri" w:cs="Calibri"/>
          <w:sz w:val="22"/>
          <w:szCs w:val="22"/>
        </w:rPr>
      </w:pPr>
      <w:r w:rsidRPr="00BC041A">
        <w:rPr>
          <w:rFonts w:ascii="Calibri" w:hAnsi="Calibri" w:cs="Calibri"/>
          <w:sz w:val="22"/>
          <w:szCs w:val="22"/>
        </w:rPr>
        <w:t>b)</w:t>
      </w:r>
      <w:r w:rsidRPr="00BC041A">
        <w:rPr>
          <w:rFonts w:ascii="Calibri" w:hAnsi="Calibri" w:cs="Calibri"/>
          <w:sz w:val="22"/>
          <w:szCs w:val="22"/>
        </w:rPr>
        <w:tab/>
        <w:t xml:space="preserve">tabulati riportanti le quote compensate dei vertici delle poligonali di appoggio. Tutti i tabulati </w:t>
      </w:r>
      <w:r w:rsidRPr="00BC041A">
        <w:rPr>
          <w:rFonts w:ascii="Calibri" w:hAnsi="Calibri" w:cs="Calibri"/>
          <w:sz w:val="22"/>
          <w:szCs w:val="22"/>
        </w:rPr>
        <w:lastRenderedPageBreak/>
        <w:t>dovranno essere consegnati in due originali, di cui uno fascicolato.</w:t>
      </w:r>
    </w:p>
    <w:p w14:paraId="3ADDE605" w14:textId="77777777" w:rsidR="00BC041A" w:rsidRPr="005C40C9" w:rsidRDefault="00BC041A" w:rsidP="00BB03A0">
      <w:pPr>
        <w:pStyle w:val="Titolo6"/>
        <w:numPr>
          <w:ilvl w:val="1"/>
          <w:numId w:val="115"/>
        </w:numPr>
        <w:tabs>
          <w:tab w:val="clear" w:pos="426"/>
          <w:tab w:val="clear" w:pos="851"/>
          <w:tab w:val="clear" w:pos="1418"/>
          <w:tab w:val="left" w:pos="567"/>
        </w:tabs>
        <w:spacing w:before="240" w:after="120"/>
        <w:ind w:left="425" w:hanging="425"/>
        <w:jc w:val="left"/>
        <w:rPr>
          <w:rFonts w:ascii="Calibri" w:hAnsi="Calibri" w:cs="Calibri"/>
          <w:sz w:val="22"/>
          <w:szCs w:val="22"/>
          <w:u w:val="none"/>
        </w:rPr>
      </w:pPr>
      <w:bookmarkStart w:id="644" w:name="_Toc405533500"/>
      <w:bookmarkStart w:id="645" w:name="_Toc425303316"/>
      <w:bookmarkStart w:id="646" w:name="_Toc332963629"/>
      <w:bookmarkStart w:id="647" w:name="_Toc444166834"/>
      <w:bookmarkStart w:id="648" w:name="_Toc161296835"/>
      <w:r w:rsidRPr="005C40C9">
        <w:rPr>
          <w:rFonts w:ascii="Calibri" w:hAnsi="Calibri" w:cs="Calibri"/>
          <w:sz w:val="22"/>
          <w:szCs w:val="22"/>
          <w:u w:val="none"/>
        </w:rPr>
        <w:t>Poligonali d'appoggio</w:t>
      </w:r>
      <w:bookmarkEnd w:id="644"/>
      <w:bookmarkEnd w:id="645"/>
      <w:bookmarkEnd w:id="646"/>
      <w:bookmarkEnd w:id="647"/>
      <w:bookmarkEnd w:id="648"/>
    </w:p>
    <w:p w14:paraId="6DCE1EBD"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L'inserimento dei grafici nel sistema di rappresentazione nazionale si realizzerà con il collegamento, tramite poligonali, ai più vicini vertici trigonometrici IGM oppure, ove presenti, a Punti fiduciali del Catasto, oppure a vertici di altro Ente, purché controllati e riferiti all'IGM.</w:t>
      </w:r>
    </w:p>
    <w:p w14:paraId="177E1918"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Comunque, ogni 10 km circa, nonché all'inizio e alla fine della poligonale, dovranno essere eseguite le chiusure su punti trigonometrici IGM per verificare che le approssimazioni delle misurazioni eseguite, rientrino nei limiti di tolleranza stabiliti dalle formule:</w:t>
      </w:r>
    </w:p>
    <w:p w14:paraId="5B957EDD" w14:textId="48A3EB62" w:rsidR="00BC041A" w:rsidRPr="001B796D" w:rsidRDefault="00A24B01" w:rsidP="00BC041A">
      <w:pPr>
        <w:widowControl w:val="0"/>
        <w:autoSpaceDE w:val="0"/>
        <w:autoSpaceDN w:val="0"/>
        <w:spacing w:line="240" w:lineRule="atLeast"/>
        <w:ind w:right="-1"/>
        <w:jc w:val="center"/>
        <w:rPr>
          <w:rStyle w:val="StileCalibri11pt"/>
        </w:rPr>
      </w:pPr>
      <w:r w:rsidRPr="00BC041A">
        <w:rPr>
          <w:rFonts w:ascii="Calibri" w:hAnsi="Calibri" w:cs="Calibri"/>
          <w:noProof/>
          <w:position w:val="-8"/>
          <w:sz w:val="22"/>
          <w:szCs w:val="22"/>
        </w:rPr>
        <w:drawing>
          <wp:inline distT="0" distB="0" distL="0" distR="0" wp14:anchorId="20002A21" wp14:editId="22483EF4">
            <wp:extent cx="1266825" cy="228600"/>
            <wp:effectExtent l="0" t="0" r="0" b="0"/>
            <wp:docPr id="1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66825" cy="228600"/>
                    </a:xfrm>
                    <a:prstGeom prst="rect">
                      <a:avLst/>
                    </a:prstGeom>
                    <a:noFill/>
                    <a:ln>
                      <a:noFill/>
                    </a:ln>
                  </pic:spPr>
                </pic:pic>
              </a:graphicData>
            </a:graphic>
          </wp:inline>
        </w:drawing>
      </w:r>
    </w:p>
    <w:p w14:paraId="1130D9A0" w14:textId="4AB34DD6" w:rsidR="00BC041A" w:rsidRPr="001B796D" w:rsidRDefault="00A24B01" w:rsidP="00BC041A">
      <w:pPr>
        <w:widowControl w:val="0"/>
        <w:autoSpaceDE w:val="0"/>
        <w:autoSpaceDN w:val="0"/>
        <w:spacing w:line="240" w:lineRule="atLeast"/>
        <w:ind w:right="-1"/>
        <w:jc w:val="center"/>
        <w:rPr>
          <w:rStyle w:val="StileCalibri11pt"/>
        </w:rPr>
      </w:pPr>
      <w:r w:rsidRPr="00BC041A">
        <w:rPr>
          <w:rFonts w:ascii="Calibri" w:hAnsi="Calibri" w:cs="Calibri"/>
          <w:noProof/>
          <w:position w:val="-16"/>
          <w:sz w:val="22"/>
          <w:szCs w:val="22"/>
        </w:rPr>
        <w:drawing>
          <wp:inline distT="0" distB="0" distL="0" distR="0" wp14:anchorId="4D584C50" wp14:editId="11141697">
            <wp:extent cx="2771775" cy="295275"/>
            <wp:effectExtent l="0" t="0" r="0" b="0"/>
            <wp:docPr id="1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71775" cy="295275"/>
                    </a:xfrm>
                    <a:prstGeom prst="rect">
                      <a:avLst/>
                    </a:prstGeom>
                    <a:noFill/>
                    <a:ln>
                      <a:noFill/>
                    </a:ln>
                  </pic:spPr>
                </pic:pic>
              </a:graphicData>
            </a:graphic>
          </wp:inline>
        </w:drawing>
      </w:r>
    </w:p>
    <w:p w14:paraId="1A1993D6" w14:textId="1F5B6175" w:rsidR="00BC041A" w:rsidRPr="005C40C9" w:rsidRDefault="00BC041A" w:rsidP="00BC041A">
      <w:pPr>
        <w:widowControl w:val="0"/>
        <w:autoSpaceDE w:val="0"/>
        <w:autoSpaceDN w:val="0"/>
        <w:spacing w:line="240" w:lineRule="atLeast"/>
        <w:ind w:right="-1"/>
        <w:jc w:val="both"/>
        <w:rPr>
          <w:rFonts w:ascii="Calibri" w:hAnsi="Calibri" w:cs="Calibri"/>
          <w:sz w:val="22"/>
          <w:szCs w:val="22"/>
        </w:rPr>
      </w:pPr>
      <w:r w:rsidRPr="005C40C9">
        <w:rPr>
          <w:rFonts w:ascii="Calibri" w:hAnsi="Calibri" w:cs="Calibri"/>
          <w:sz w:val="22"/>
          <w:szCs w:val="22"/>
        </w:rPr>
        <w:t xml:space="preserve">dove n è il numero dei vertici, </w:t>
      </w:r>
      <w:r w:rsidR="00A24B01" w:rsidRPr="005C40C9">
        <w:rPr>
          <w:rFonts w:ascii="Calibri" w:hAnsi="Calibri" w:cs="Calibri"/>
          <w:noProof/>
          <w:sz w:val="22"/>
          <w:szCs w:val="22"/>
        </w:rPr>
        <w:drawing>
          <wp:inline distT="0" distB="0" distL="0" distR="0" wp14:anchorId="6CB7E3D5" wp14:editId="19FD2404">
            <wp:extent cx="257175" cy="180975"/>
            <wp:effectExtent l="0" t="0" r="0" b="0"/>
            <wp:docPr id="1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7175" cy="180975"/>
                    </a:xfrm>
                    <a:prstGeom prst="rect">
                      <a:avLst/>
                    </a:prstGeom>
                    <a:noFill/>
                    <a:ln>
                      <a:noFill/>
                    </a:ln>
                  </pic:spPr>
                </pic:pic>
              </a:graphicData>
            </a:graphic>
          </wp:inline>
        </w:drawing>
      </w:r>
      <w:r w:rsidRPr="005C40C9">
        <w:rPr>
          <w:rFonts w:ascii="Calibri" w:hAnsi="Calibri" w:cs="Calibri"/>
          <w:sz w:val="22"/>
          <w:szCs w:val="22"/>
        </w:rPr>
        <w:t xml:space="preserve"> è espresso in gradi centesimali e </w:t>
      </w:r>
      <w:r w:rsidR="00A24B01" w:rsidRPr="005C40C9">
        <w:rPr>
          <w:rFonts w:ascii="Calibri" w:hAnsi="Calibri" w:cs="Calibri"/>
          <w:noProof/>
          <w:sz w:val="22"/>
          <w:szCs w:val="22"/>
        </w:rPr>
        <w:drawing>
          <wp:inline distT="0" distB="0" distL="0" distR="0" wp14:anchorId="1BBA705D" wp14:editId="3C64197A">
            <wp:extent cx="114300" cy="180975"/>
            <wp:effectExtent l="0" t="0" r="0" b="0"/>
            <wp:docPr id="1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14300" cy="180975"/>
                    </a:xfrm>
                    <a:prstGeom prst="rect">
                      <a:avLst/>
                    </a:prstGeom>
                    <a:noFill/>
                    <a:ln>
                      <a:noFill/>
                    </a:ln>
                  </pic:spPr>
                </pic:pic>
              </a:graphicData>
            </a:graphic>
          </wp:inline>
        </w:drawing>
      </w:r>
      <w:r w:rsidRPr="005C40C9">
        <w:rPr>
          <w:rFonts w:ascii="Calibri" w:hAnsi="Calibri" w:cs="Calibri"/>
          <w:sz w:val="22"/>
          <w:szCs w:val="22"/>
        </w:rPr>
        <w:t xml:space="preserve"> è la lunghezza dei lati espressa in metri.</w:t>
      </w:r>
    </w:p>
    <w:p w14:paraId="624941DF"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La misura degli elementi delle poligonali dovrà essere eseguita, di norma, con teodoliti al secondo e con distanziometri elettronici, oppure con stazioni integrate di pari precisione.</w:t>
      </w:r>
    </w:p>
    <w:p w14:paraId="2F70ECA4"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Nel caso di utilizzo di tecniche satellitari (GPS), dovranno comunque essere rispettate le tolleranze sopra riportate.</w:t>
      </w:r>
    </w:p>
    <w:p w14:paraId="1A33273F"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Le quote dei vertici delle poligonali saranno determinate mediante livellazione geometrica.</w:t>
      </w:r>
    </w:p>
    <w:p w14:paraId="3775634B"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 vertici delle poligonali saranno materializzati mediante centrini metallici, numerati progressivamente, infissi in manufatti esistenti o in pilastrini prefabbricati o gettati in opera.</w:t>
      </w:r>
    </w:p>
    <w:p w14:paraId="2D6F120F"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Di norma i vertici verranno posti in sommità d'argine o in luoghi in cui possano ritenersi permanenti nel tempo.</w:t>
      </w:r>
    </w:p>
    <w:p w14:paraId="19148CD0"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Al termine dei lavori verrà consegnata la seguente documentazione:</w:t>
      </w:r>
    </w:p>
    <w:p w14:paraId="446AC65A" w14:textId="77777777" w:rsidR="00BC041A" w:rsidRPr="00BC041A" w:rsidRDefault="00BC041A" w:rsidP="00BC041A">
      <w:pPr>
        <w:widowControl w:val="0"/>
        <w:autoSpaceDE w:val="0"/>
        <w:autoSpaceDN w:val="0"/>
        <w:spacing w:line="240" w:lineRule="atLeast"/>
        <w:ind w:left="426" w:right="-1" w:hanging="426"/>
        <w:jc w:val="both"/>
        <w:rPr>
          <w:rFonts w:ascii="Calibri" w:hAnsi="Calibri" w:cs="Calibri"/>
          <w:sz w:val="22"/>
          <w:szCs w:val="22"/>
        </w:rPr>
      </w:pPr>
      <w:r w:rsidRPr="00BC041A">
        <w:rPr>
          <w:rFonts w:ascii="Calibri" w:hAnsi="Calibri" w:cs="Calibri"/>
          <w:sz w:val="22"/>
          <w:szCs w:val="22"/>
        </w:rPr>
        <w:t>a)</w:t>
      </w:r>
      <w:r w:rsidRPr="00BC041A">
        <w:rPr>
          <w:rFonts w:ascii="Calibri" w:hAnsi="Calibri" w:cs="Calibri"/>
          <w:sz w:val="22"/>
          <w:szCs w:val="22"/>
        </w:rPr>
        <w:tab/>
        <w:t>corografia costituita da cartografia disponibile su cui saranno riportati i vertici con la relativa numerazione. La corografia dovrà essere consegnata su supporto trasparente e n.1 copia eliografica;</w:t>
      </w:r>
    </w:p>
    <w:p w14:paraId="4F484CC7" w14:textId="77777777" w:rsidR="00BC041A" w:rsidRPr="00BC041A" w:rsidRDefault="00BC041A" w:rsidP="00BC041A">
      <w:pPr>
        <w:widowControl w:val="0"/>
        <w:autoSpaceDE w:val="0"/>
        <w:autoSpaceDN w:val="0"/>
        <w:spacing w:line="240" w:lineRule="atLeast"/>
        <w:ind w:left="426" w:right="-1" w:hanging="426"/>
        <w:jc w:val="both"/>
        <w:rPr>
          <w:rFonts w:ascii="Calibri" w:hAnsi="Calibri" w:cs="Calibri"/>
          <w:sz w:val="22"/>
          <w:szCs w:val="22"/>
        </w:rPr>
      </w:pPr>
      <w:r w:rsidRPr="00BC041A">
        <w:rPr>
          <w:rFonts w:ascii="Calibri" w:hAnsi="Calibri" w:cs="Calibri"/>
          <w:sz w:val="22"/>
          <w:szCs w:val="22"/>
        </w:rPr>
        <w:t>b)</w:t>
      </w:r>
      <w:r w:rsidRPr="00BC041A">
        <w:rPr>
          <w:rFonts w:ascii="Calibri" w:hAnsi="Calibri" w:cs="Calibri"/>
          <w:sz w:val="22"/>
          <w:szCs w:val="22"/>
        </w:rPr>
        <w:tab/>
        <w:t>monografie dei vertici, riportanti la descrizione dei luoghi, fotografia, scritturazione delle tre coordinate. Le monografie dovranno essere consegnate in due originali, di cui uno fascicolato.</w:t>
      </w:r>
    </w:p>
    <w:p w14:paraId="23B63F38" w14:textId="77777777" w:rsidR="00BC041A" w:rsidRPr="00BC041A" w:rsidRDefault="00BC041A" w:rsidP="00BC041A">
      <w:pPr>
        <w:widowControl w:val="0"/>
        <w:autoSpaceDE w:val="0"/>
        <w:autoSpaceDN w:val="0"/>
        <w:spacing w:line="240" w:lineRule="atLeast"/>
        <w:ind w:left="426" w:right="-1" w:hanging="426"/>
        <w:jc w:val="both"/>
        <w:rPr>
          <w:rFonts w:ascii="Calibri" w:hAnsi="Calibri" w:cs="Calibri"/>
          <w:sz w:val="22"/>
          <w:szCs w:val="22"/>
        </w:rPr>
      </w:pPr>
      <w:r w:rsidRPr="00BC041A">
        <w:rPr>
          <w:rFonts w:ascii="Calibri" w:hAnsi="Calibri" w:cs="Calibri"/>
          <w:sz w:val="22"/>
          <w:szCs w:val="22"/>
        </w:rPr>
        <w:t>c)</w:t>
      </w:r>
      <w:r w:rsidRPr="00BC041A">
        <w:rPr>
          <w:rFonts w:ascii="Calibri" w:hAnsi="Calibri" w:cs="Calibri"/>
          <w:sz w:val="22"/>
          <w:szCs w:val="22"/>
        </w:rPr>
        <w:tab/>
        <w:t>Tabulati riportanti gli elementi di rilievo delle poligonali e delle chiusure; i calcoli di compensazione, le coordinate compensate. I tabulati dovranno essere consegnati in due originali, di cui uno fascicolato.</w:t>
      </w:r>
    </w:p>
    <w:p w14:paraId="21A4016A" w14:textId="77777777" w:rsidR="00BC041A" w:rsidRPr="00A90832" w:rsidRDefault="00BC041A" w:rsidP="00BB03A0">
      <w:pPr>
        <w:pStyle w:val="Titolo6"/>
        <w:numPr>
          <w:ilvl w:val="1"/>
          <w:numId w:val="115"/>
        </w:numPr>
        <w:tabs>
          <w:tab w:val="clear" w:pos="426"/>
          <w:tab w:val="clear" w:pos="851"/>
          <w:tab w:val="clear" w:pos="1418"/>
          <w:tab w:val="left" w:pos="567"/>
        </w:tabs>
        <w:spacing w:before="240" w:after="120"/>
        <w:ind w:left="425" w:hanging="425"/>
        <w:jc w:val="left"/>
        <w:rPr>
          <w:rFonts w:ascii="Calibri" w:hAnsi="Calibri" w:cs="Calibri"/>
          <w:sz w:val="22"/>
          <w:szCs w:val="22"/>
          <w:u w:val="none"/>
        </w:rPr>
      </w:pPr>
      <w:bookmarkStart w:id="649" w:name="_Toc405533501"/>
      <w:bookmarkStart w:id="650" w:name="_Toc425303317"/>
      <w:bookmarkStart w:id="651" w:name="_Toc332963630"/>
      <w:bookmarkStart w:id="652" w:name="_Toc444166835"/>
      <w:bookmarkStart w:id="653" w:name="_Toc161296836"/>
      <w:r w:rsidRPr="00A90832">
        <w:rPr>
          <w:rFonts w:ascii="Calibri" w:hAnsi="Calibri" w:cs="Calibri"/>
          <w:sz w:val="22"/>
          <w:szCs w:val="22"/>
          <w:u w:val="none"/>
        </w:rPr>
        <w:t>Rilievi celerimetrici</w:t>
      </w:r>
      <w:bookmarkEnd w:id="649"/>
      <w:bookmarkEnd w:id="650"/>
      <w:bookmarkEnd w:id="651"/>
      <w:bookmarkEnd w:id="652"/>
      <w:bookmarkEnd w:id="653"/>
    </w:p>
    <w:p w14:paraId="2BD71095"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Il rilievo celerimetrico, utile a rappresentare la morfologia della golena, strade, corsi d'acqua, edifici, manufatti, sostegni di linee aeree, etc., avrà una estensione ed una distanza dal fiume variabili caso per caso.</w:t>
      </w:r>
    </w:p>
    <w:p w14:paraId="74A3EC22"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Prima di svolgere le operazioni di rilievo, dovrà essere presentata, per la necessaria approvazione, una corografia riportante la delimitazione delle superfici da rilevare, le relative aree e la posizione delle sezioni trasversali da generare.</w:t>
      </w:r>
    </w:p>
    <w:p w14:paraId="4FA6C38B"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Le zone oggetto di rilievo saranno restituite in scala 1:1000 e 1:500. I punti su cui stazionare con la documentazione saranno collegati alla poligonale d'appoggio.</w:t>
      </w:r>
    </w:p>
    <w:p w14:paraId="4BA89A9D"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Per tutte le operazioni di rilievo dovrà essere utilizzato un teodolite con precisione angolare 1 migon accoppiato ad un distanziometro elettronico con precisione non inferiore a 5mm±5ppm. Potrà essere utilizzata una stazione integrata di analoghe prestazioni.</w:t>
      </w:r>
    </w:p>
    <w:p w14:paraId="1E406130"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 punti da rilevare andranno scelti in modo da registrare ogni variazione dell'andamento altimetrico del terreno che superi un numero di centimetri pari ad N/10, con N uguale al denominatore della scala.</w:t>
      </w:r>
    </w:p>
    <w:p w14:paraId="26DD3459"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Per la densità dei punti quotati valgono le seguenti disposizioni:</w:t>
      </w:r>
    </w:p>
    <w:p w14:paraId="0F2DFFDE"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 per scala   1:500 non meno di n.40 punti per ettaro,</w:t>
      </w:r>
    </w:p>
    <w:p w14:paraId="72BDB0B3" w14:textId="77777777" w:rsid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 per scala 1:1000 non meno di n.30 punti per ettaro.</w:t>
      </w:r>
    </w:p>
    <w:p w14:paraId="7230C70C" w14:textId="77777777" w:rsidR="00A90832" w:rsidRPr="00BC041A" w:rsidRDefault="00A90832" w:rsidP="00BC041A">
      <w:pPr>
        <w:widowControl w:val="0"/>
        <w:autoSpaceDE w:val="0"/>
        <w:autoSpaceDN w:val="0"/>
        <w:spacing w:line="240" w:lineRule="atLeast"/>
        <w:ind w:right="-1"/>
        <w:jc w:val="both"/>
        <w:rPr>
          <w:rFonts w:ascii="Calibri" w:hAnsi="Calibri" w:cs="Calibri"/>
          <w:sz w:val="22"/>
          <w:szCs w:val="22"/>
        </w:rPr>
      </w:pPr>
    </w:p>
    <w:p w14:paraId="545119A9"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lastRenderedPageBreak/>
        <w:t>Relativamente ai punti quotati sono stabilite le seguenti tolleranze:</w:t>
      </w:r>
    </w:p>
    <w:p w14:paraId="46523D70" w14:textId="77777777" w:rsidR="00BC041A" w:rsidRPr="00BC041A" w:rsidRDefault="00BC041A" w:rsidP="00BC041A">
      <w:pPr>
        <w:widowControl w:val="0"/>
        <w:autoSpaceDE w:val="0"/>
        <w:autoSpaceDN w:val="0"/>
        <w:spacing w:line="240" w:lineRule="atLeast"/>
        <w:ind w:left="426" w:right="-1" w:hanging="426"/>
        <w:jc w:val="both"/>
        <w:rPr>
          <w:rFonts w:ascii="Calibri" w:hAnsi="Calibri" w:cs="Calibri"/>
          <w:sz w:val="22"/>
          <w:szCs w:val="22"/>
        </w:rPr>
      </w:pPr>
      <w:r w:rsidRPr="00BC041A">
        <w:rPr>
          <w:rFonts w:ascii="Calibri" w:hAnsi="Calibri" w:cs="Calibri"/>
          <w:sz w:val="22"/>
          <w:szCs w:val="22"/>
        </w:rPr>
        <w:fldChar w:fldCharType="begin"/>
      </w:r>
      <w:r w:rsidRPr="00BC041A">
        <w:rPr>
          <w:rFonts w:ascii="Calibri" w:hAnsi="Calibri" w:cs="Calibri"/>
          <w:sz w:val="22"/>
          <w:szCs w:val="22"/>
        </w:rPr>
        <w:instrText>SYMBOL 183 \f "Symbol" \s 12 \h</w:instrText>
      </w:r>
      <w:r w:rsidRPr="00BC041A">
        <w:rPr>
          <w:rFonts w:ascii="Calibri" w:hAnsi="Calibri" w:cs="Calibri"/>
          <w:sz w:val="22"/>
          <w:szCs w:val="22"/>
        </w:rPr>
        <w:fldChar w:fldCharType="end"/>
      </w:r>
      <w:r w:rsidRPr="00BC041A">
        <w:rPr>
          <w:rFonts w:ascii="Calibri" w:hAnsi="Calibri" w:cs="Calibri"/>
          <w:sz w:val="22"/>
          <w:szCs w:val="22"/>
        </w:rPr>
        <w:tab/>
        <w:t>planimetriche:</w:t>
      </w:r>
    </w:p>
    <w:p w14:paraId="5C0BD1BF" w14:textId="77777777" w:rsidR="00BC041A" w:rsidRPr="00BC041A" w:rsidRDefault="00BC041A" w:rsidP="00BC041A">
      <w:pPr>
        <w:widowControl w:val="0"/>
        <w:autoSpaceDE w:val="0"/>
        <w:autoSpaceDN w:val="0"/>
        <w:spacing w:line="240" w:lineRule="atLeast"/>
        <w:ind w:left="426" w:right="-1"/>
        <w:jc w:val="both"/>
        <w:rPr>
          <w:rFonts w:ascii="Calibri" w:hAnsi="Calibri" w:cs="Calibri"/>
          <w:sz w:val="22"/>
          <w:szCs w:val="22"/>
        </w:rPr>
      </w:pPr>
      <w:r w:rsidRPr="00BC041A">
        <w:rPr>
          <w:rFonts w:ascii="Calibri" w:hAnsi="Calibri" w:cs="Calibri"/>
          <w:sz w:val="22"/>
          <w:szCs w:val="22"/>
        </w:rPr>
        <w:t xml:space="preserve">scala   1:500 Tp </w:t>
      </w:r>
      <w:r w:rsidRPr="00BC041A">
        <w:rPr>
          <w:rFonts w:ascii="Calibri" w:hAnsi="Calibri" w:cs="Calibri"/>
          <w:sz w:val="22"/>
          <w:szCs w:val="22"/>
        </w:rPr>
        <w:sym w:font="Symbol" w:char="F0A3"/>
      </w:r>
      <w:r w:rsidRPr="00BC041A">
        <w:rPr>
          <w:rFonts w:ascii="Calibri" w:hAnsi="Calibri" w:cs="Calibri"/>
          <w:sz w:val="22"/>
          <w:szCs w:val="22"/>
        </w:rPr>
        <w:t xml:space="preserve"> ±20 cm,</w:t>
      </w:r>
    </w:p>
    <w:p w14:paraId="4C7A60FB" w14:textId="77777777" w:rsidR="00BC041A" w:rsidRPr="00BC041A" w:rsidRDefault="00BC041A" w:rsidP="00BC041A">
      <w:pPr>
        <w:widowControl w:val="0"/>
        <w:autoSpaceDE w:val="0"/>
        <w:autoSpaceDN w:val="0"/>
        <w:spacing w:line="240" w:lineRule="atLeast"/>
        <w:ind w:left="426" w:right="-1"/>
        <w:jc w:val="both"/>
        <w:rPr>
          <w:rFonts w:ascii="Calibri" w:hAnsi="Calibri" w:cs="Calibri"/>
          <w:sz w:val="22"/>
          <w:szCs w:val="22"/>
        </w:rPr>
      </w:pPr>
      <w:r w:rsidRPr="00BC041A">
        <w:rPr>
          <w:rFonts w:ascii="Calibri" w:hAnsi="Calibri" w:cs="Calibri"/>
          <w:sz w:val="22"/>
          <w:szCs w:val="22"/>
        </w:rPr>
        <w:t xml:space="preserve">scala 1:1000 Tp </w:t>
      </w:r>
      <w:r w:rsidRPr="00BC041A">
        <w:rPr>
          <w:rFonts w:ascii="Calibri" w:hAnsi="Calibri" w:cs="Calibri"/>
          <w:sz w:val="22"/>
          <w:szCs w:val="22"/>
        </w:rPr>
        <w:sym w:font="Symbol" w:char="F0A3"/>
      </w:r>
      <w:r w:rsidRPr="00BC041A">
        <w:rPr>
          <w:rFonts w:ascii="Calibri" w:hAnsi="Calibri" w:cs="Calibri"/>
          <w:sz w:val="22"/>
          <w:szCs w:val="22"/>
        </w:rPr>
        <w:t xml:space="preserve"> ±40 cm;</w:t>
      </w:r>
    </w:p>
    <w:p w14:paraId="0DE759CC" w14:textId="77777777" w:rsidR="00BC041A" w:rsidRPr="00BC041A" w:rsidRDefault="00BC041A" w:rsidP="00BC041A">
      <w:pPr>
        <w:widowControl w:val="0"/>
        <w:autoSpaceDE w:val="0"/>
        <w:autoSpaceDN w:val="0"/>
        <w:spacing w:line="240" w:lineRule="atLeast"/>
        <w:ind w:left="426" w:right="-1" w:hanging="426"/>
        <w:jc w:val="both"/>
        <w:rPr>
          <w:rFonts w:ascii="Calibri" w:hAnsi="Calibri" w:cs="Calibri"/>
          <w:sz w:val="22"/>
          <w:szCs w:val="22"/>
        </w:rPr>
      </w:pPr>
      <w:r w:rsidRPr="00BC041A">
        <w:rPr>
          <w:rFonts w:ascii="Calibri" w:hAnsi="Calibri" w:cs="Calibri"/>
          <w:sz w:val="22"/>
          <w:szCs w:val="22"/>
        </w:rPr>
        <w:fldChar w:fldCharType="begin"/>
      </w:r>
      <w:r w:rsidRPr="00BC041A">
        <w:rPr>
          <w:rFonts w:ascii="Calibri" w:hAnsi="Calibri" w:cs="Calibri"/>
          <w:sz w:val="22"/>
          <w:szCs w:val="22"/>
        </w:rPr>
        <w:instrText>SYMBOL 183 \f "Symbol" \s 12 \h</w:instrText>
      </w:r>
      <w:r w:rsidRPr="00BC041A">
        <w:rPr>
          <w:rFonts w:ascii="Calibri" w:hAnsi="Calibri" w:cs="Calibri"/>
          <w:sz w:val="22"/>
          <w:szCs w:val="22"/>
        </w:rPr>
        <w:fldChar w:fldCharType="end"/>
      </w:r>
      <w:r w:rsidRPr="00BC041A">
        <w:rPr>
          <w:rFonts w:ascii="Calibri" w:hAnsi="Calibri" w:cs="Calibri"/>
          <w:sz w:val="22"/>
          <w:szCs w:val="22"/>
        </w:rPr>
        <w:tab/>
        <w:t>altimetriche:</w:t>
      </w:r>
    </w:p>
    <w:p w14:paraId="7F6CAE10" w14:textId="77777777" w:rsidR="00BC041A" w:rsidRPr="00BC041A" w:rsidRDefault="00BC041A" w:rsidP="00BC041A">
      <w:pPr>
        <w:widowControl w:val="0"/>
        <w:autoSpaceDE w:val="0"/>
        <w:autoSpaceDN w:val="0"/>
        <w:spacing w:line="240" w:lineRule="atLeast"/>
        <w:ind w:left="426" w:right="-1"/>
        <w:jc w:val="both"/>
        <w:rPr>
          <w:rFonts w:ascii="Calibri" w:hAnsi="Calibri" w:cs="Calibri"/>
          <w:sz w:val="22"/>
          <w:szCs w:val="22"/>
        </w:rPr>
      </w:pPr>
      <w:r w:rsidRPr="00BC041A">
        <w:rPr>
          <w:rFonts w:ascii="Calibri" w:hAnsi="Calibri" w:cs="Calibri"/>
          <w:sz w:val="22"/>
          <w:szCs w:val="22"/>
        </w:rPr>
        <w:t xml:space="preserve">scala   1:500 Ta </w:t>
      </w:r>
      <w:r w:rsidRPr="00BC041A">
        <w:rPr>
          <w:rFonts w:ascii="Calibri" w:hAnsi="Calibri" w:cs="Calibri"/>
          <w:sz w:val="22"/>
          <w:szCs w:val="22"/>
        </w:rPr>
        <w:sym w:font="Symbol" w:char="F0A3"/>
      </w:r>
      <w:r w:rsidRPr="00BC041A">
        <w:rPr>
          <w:rFonts w:ascii="Calibri" w:hAnsi="Calibri" w:cs="Calibri"/>
          <w:sz w:val="22"/>
          <w:szCs w:val="22"/>
        </w:rPr>
        <w:t xml:space="preserve">   ±5 cm,</w:t>
      </w:r>
    </w:p>
    <w:p w14:paraId="075E9C8B" w14:textId="77777777" w:rsidR="00BC041A" w:rsidRPr="00BC041A" w:rsidRDefault="00BC041A" w:rsidP="00BC041A">
      <w:pPr>
        <w:widowControl w:val="0"/>
        <w:autoSpaceDE w:val="0"/>
        <w:autoSpaceDN w:val="0"/>
        <w:spacing w:line="240" w:lineRule="atLeast"/>
        <w:ind w:left="426" w:right="-1"/>
        <w:jc w:val="both"/>
        <w:rPr>
          <w:rFonts w:ascii="Calibri" w:hAnsi="Calibri" w:cs="Calibri"/>
          <w:sz w:val="22"/>
          <w:szCs w:val="22"/>
        </w:rPr>
      </w:pPr>
      <w:r w:rsidRPr="00BC041A">
        <w:rPr>
          <w:rFonts w:ascii="Calibri" w:hAnsi="Calibri" w:cs="Calibri"/>
          <w:sz w:val="22"/>
          <w:szCs w:val="22"/>
        </w:rPr>
        <w:t xml:space="preserve">scala 1:1000 Ta </w:t>
      </w:r>
      <w:r w:rsidRPr="00BC041A">
        <w:rPr>
          <w:rFonts w:ascii="Calibri" w:hAnsi="Calibri" w:cs="Calibri"/>
          <w:sz w:val="22"/>
          <w:szCs w:val="22"/>
        </w:rPr>
        <w:sym w:font="Symbol" w:char="F0A3"/>
      </w:r>
      <w:r w:rsidRPr="00BC041A">
        <w:rPr>
          <w:rFonts w:ascii="Calibri" w:hAnsi="Calibri" w:cs="Calibri"/>
          <w:sz w:val="22"/>
          <w:szCs w:val="22"/>
        </w:rPr>
        <w:t xml:space="preserve"> ±10 cm.</w:t>
      </w:r>
    </w:p>
    <w:p w14:paraId="53A8365E"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Al termine dei lavori verranno consegnati i seguenti elaborati:</w:t>
      </w:r>
    </w:p>
    <w:p w14:paraId="773AA4FD" w14:textId="77777777" w:rsidR="00BC041A" w:rsidRPr="00BC041A" w:rsidRDefault="00BC041A" w:rsidP="00BC041A">
      <w:pPr>
        <w:widowControl w:val="0"/>
        <w:autoSpaceDE w:val="0"/>
        <w:autoSpaceDN w:val="0"/>
        <w:spacing w:line="240" w:lineRule="atLeast"/>
        <w:ind w:left="426" w:right="-1" w:hanging="426"/>
        <w:jc w:val="both"/>
        <w:rPr>
          <w:rFonts w:ascii="Calibri" w:hAnsi="Calibri" w:cs="Calibri"/>
          <w:sz w:val="22"/>
          <w:szCs w:val="22"/>
        </w:rPr>
      </w:pPr>
      <w:r w:rsidRPr="00BC041A">
        <w:rPr>
          <w:rFonts w:ascii="Calibri" w:hAnsi="Calibri" w:cs="Calibri"/>
          <w:sz w:val="22"/>
          <w:szCs w:val="22"/>
        </w:rPr>
        <w:t>a)</w:t>
      </w:r>
      <w:r w:rsidRPr="00BC041A">
        <w:rPr>
          <w:rFonts w:ascii="Calibri" w:hAnsi="Calibri" w:cs="Calibri"/>
          <w:sz w:val="22"/>
          <w:szCs w:val="22"/>
        </w:rPr>
        <w:tab/>
        <w:t>disegno del piano quotato nella scala richiesta in due copie eliografiche;</w:t>
      </w:r>
    </w:p>
    <w:p w14:paraId="1FD86CE2" w14:textId="77777777" w:rsidR="00BC041A" w:rsidRPr="00BC041A" w:rsidRDefault="00BC041A" w:rsidP="00BC041A">
      <w:pPr>
        <w:widowControl w:val="0"/>
        <w:autoSpaceDE w:val="0"/>
        <w:autoSpaceDN w:val="0"/>
        <w:spacing w:line="240" w:lineRule="atLeast"/>
        <w:ind w:left="426" w:right="-1" w:hanging="426"/>
        <w:jc w:val="both"/>
        <w:rPr>
          <w:rFonts w:ascii="Calibri" w:hAnsi="Calibri" w:cs="Calibri"/>
          <w:sz w:val="22"/>
          <w:szCs w:val="22"/>
        </w:rPr>
      </w:pPr>
      <w:r w:rsidRPr="00BC041A">
        <w:rPr>
          <w:rFonts w:ascii="Calibri" w:hAnsi="Calibri" w:cs="Calibri"/>
          <w:sz w:val="22"/>
          <w:szCs w:val="22"/>
        </w:rPr>
        <w:t>b)</w:t>
      </w:r>
      <w:r w:rsidRPr="00BC041A">
        <w:rPr>
          <w:rFonts w:ascii="Calibri" w:hAnsi="Calibri" w:cs="Calibri"/>
          <w:sz w:val="22"/>
          <w:szCs w:val="22"/>
        </w:rPr>
        <w:tab/>
        <w:t>grafico su dischetto 3,5” leggibili da PC con sistema operativo MS-DOS, in formato DWG per AUTOCAD rel.10 o successive, compresa simbologia e vestizione.</w:t>
      </w:r>
    </w:p>
    <w:p w14:paraId="4CD5CE07" w14:textId="77777777" w:rsidR="00BC041A" w:rsidRPr="00A90832" w:rsidRDefault="00BC041A" w:rsidP="00BB03A0">
      <w:pPr>
        <w:pStyle w:val="Titolo6"/>
        <w:numPr>
          <w:ilvl w:val="1"/>
          <w:numId w:val="115"/>
        </w:numPr>
        <w:tabs>
          <w:tab w:val="clear" w:pos="426"/>
          <w:tab w:val="clear" w:pos="851"/>
          <w:tab w:val="clear" w:pos="1418"/>
          <w:tab w:val="left" w:pos="567"/>
        </w:tabs>
        <w:spacing w:before="240" w:after="120"/>
        <w:ind w:left="425" w:hanging="425"/>
        <w:jc w:val="left"/>
        <w:rPr>
          <w:rFonts w:ascii="Calibri" w:hAnsi="Calibri" w:cs="Calibri"/>
          <w:sz w:val="22"/>
          <w:szCs w:val="22"/>
          <w:u w:val="none"/>
        </w:rPr>
      </w:pPr>
      <w:bookmarkStart w:id="654" w:name="_Toc405533502"/>
      <w:bookmarkStart w:id="655" w:name="_Toc425303318"/>
      <w:bookmarkStart w:id="656" w:name="_Toc332963631"/>
      <w:bookmarkStart w:id="657" w:name="_Toc444166836"/>
      <w:bookmarkStart w:id="658" w:name="_Toc161296837"/>
      <w:r w:rsidRPr="00A90832">
        <w:rPr>
          <w:rFonts w:ascii="Calibri" w:hAnsi="Calibri" w:cs="Calibri"/>
          <w:sz w:val="22"/>
          <w:szCs w:val="22"/>
          <w:u w:val="none"/>
        </w:rPr>
        <w:t>Sezioni trasversali</w:t>
      </w:r>
      <w:bookmarkEnd w:id="654"/>
      <w:bookmarkEnd w:id="655"/>
      <w:bookmarkEnd w:id="656"/>
      <w:bookmarkEnd w:id="657"/>
      <w:bookmarkEnd w:id="658"/>
    </w:p>
    <w:p w14:paraId="414DB7A9"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Le sezioni trasversali rilevate delle sponde dovranno essere rilevate con frequenza di una sezione ogni 25 metri di sviluppo previsto per l'opera.</w:t>
      </w:r>
    </w:p>
    <w:p w14:paraId="5D8BB56B"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Per il fiume Po, di norma la sezione dovrà avere estensione pari all'ingombro previsto per l'opera e prolungata di 10 in golena; per gli altri fiumi e torrenti, l'estensione dovrà essere commisurata all'ingombro dell'opera tranne che per una sezione ogni 100 metri che dovrà invece interessare tutto l'alveo del corso d'acqua.</w:t>
      </w:r>
    </w:p>
    <w:p w14:paraId="53BBC0B5"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Prima di svolgere le operazioni di rilevamento, dovrà essere sottoposta ad approvazione la corografia sulla quale dovrà essere stata inserita la posizione delle sezioni e la loro approssimata estensione.</w:t>
      </w:r>
    </w:p>
    <w:p w14:paraId="64DCBCBD"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 punti da rilevare dovranno essere in numero tale da rappresentare tutte le accidentalità del terreno, compatibilmente con la scala del disegno.</w:t>
      </w:r>
    </w:p>
    <w:p w14:paraId="03418877"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Il rilievo dei punti di sezione potrà essere registrato automaticamente: in tal caso, anziché consegnare i libretti di campagna, dovrà essere consegnato il tabulato riportante i valori dei dati registrati.</w:t>
      </w:r>
    </w:p>
    <w:p w14:paraId="041CDCA1" w14:textId="77777777" w:rsidR="00BC041A" w:rsidRPr="00BC041A" w:rsidRDefault="00BC041A" w:rsidP="00BC041A">
      <w:pPr>
        <w:widowControl w:val="0"/>
        <w:autoSpaceDE w:val="0"/>
        <w:autoSpaceDN w:val="0"/>
        <w:spacing w:line="240" w:lineRule="atLeast"/>
        <w:ind w:right="-1"/>
        <w:jc w:val="both"/>
        <w:rPr>
          <w:rFonts w:ascii="Calibri" w:hAnsi="Calibri" w:cs="Calibri"/>
          <w:sz w:val="22"/>
          <w:szCs w:val="22"/>
        </w:rPr>
      </w:pPr>
      <w:r w:rsidRPr="00BC041A">
        <w:rPr>
          <w:rFonts w:ascii="Calibri" w:hAnsi="Calibri" w:cs="Calibri"/>
          <w:sz w:val="22"/>
          <w:szCs w:val="22"/>
        </w:rPr>
        <w:t>Per i punti di sezione rilevati sono stabilite le seguenti tolleranze:</w:t>
      </w:r>
    </w:p>
    <w:p w14:paraId="6248C416" w14:textId="77777777" w:rsidR="00BC041A" w:rsidRPr="00BC041A" w:rsidRDefault="00BC041A" w:rsidP="00BC041A">
      <w:pPr>
        <w:widowControl w:val="0"/>
        <w:autoSpaceDE w:val="0"/>
        <w:autoSpaceDN w:val="0"/>
        <w:spacing w:line="240" w:lineRule="atLeast"/>
        <w:ind w:left="504" w:right="-1" w:hanging="504"/>
        <w:rPr>
          <w:rFonts w:ascii="Calibri" w:hAnsi="Calibri" w:cs="Calibri"/>
          <w:sz w:val="22"/>
          <w:szCs w:val="22"/>
        </w:rPr>
      </w:pPr>
      <w:r w:rsidRPr="00BC041A">
        <w:rPr>
          <w:rFonts w:ascii="Calibri" w:hAnsi="Calibri" w:cs="Calibri"/>
          <w:sz w:val="22"/>
          <w:szCs w:val="22"/>
        </w:rPr>
        <w:t>a)</w:t>
      </w:r>
      <w:r w:rsidRPr="00BC041A">
        <w:rPr>
          <w:rFonts w:ascii="Calibri" w:hAnsi="Calibri" w:cs="Calibri"/>
          <w:sz w:val="22"/>
          <w:szCs w:val="22"/>
        </w:rPr>
        <w:tab/>
        <w:t xml:space="preserve">planimetrica tra due punti ben individuabili sulla restituzione grafica e sul terreno: </w:t>
      </w:r>
      <w:r w:rsidRPr="00BC041A">
        <w:rPr>
          <w:rFonts w:ascii="Calibri" w:hAnsi="Calibri" w:cs="Calibri"/>
          <w:sz w:val="22"/>
          <w:szCs w:val="22"/>
        </w:rPr>
        <w:br/>
        <w:t xml:space="preserve">Tp </w:t>
      </w:r>
      <w:r w:rsidRPr="00BC041A">
        <w:rPr>
          <w:rFonts w:ascii="Calibri" w:hAnsi="Calibri" w:cs="Calibri"/>
          <w:sz w:val="22"/>
          <w:szCs w:val="22"/>
        </w:rPr>
        <w:sym w:font="Symbol" w:char="F0A3"/>
      </w:r>
      <w:r w:rsidRPr="00BC041A">
        <w:rPr>
          <w:rFonts w:ascii="Calibri" w:hAnsi="Calibri" w:cs="Calibri"/>
          <w:sz w:val="22"/>
          <w:szCs w:val="22"/>
        </w:rPr>
        <w:t xml:space="preserve"> ±10 cm;</w:t>
      </w:r>
    </w:p>
    <w:p w14:paraId="1C976849" w14:textId="77777777" w:rsidR="00BC041A" w:rsidRDefault="00BC041A" w:rsidP="00BC041A">
      <w:pPr>
        <w:widowControl w:val="0"/>
        <w:autoSpaceDE w:val="0"/>
        <w:autoSpaceDN w:val="0"/>
        <w:spacing w:line="240" w:lineRule="atLeast"/>
        <w:ind w:left="504" w:right="-1" w:hanging="504"/>
        <w:rPr>
          <w:rFonts w:ascii="Calibri" w:hAnsi="Calibri" w:cs="Calibri"/>
          <w:sz w:val="22"/>
          <w:szCs w:val="22"/>
        </w:rPr>
      </w:pPr>
      <w:r w:rsidRPr="00BC041A">
        <w:rPr>
          <w:rFonts w:ascii="Calibri" w:hAnsi="Calibri" w:cs="Calibri"/>
          <w:sz w:val="22"/>
          <w:szCs w:val="22"/>
        </w:rPr>
        <w:t>b)</w:t>
      </w:r>
      <w:r w:rsidRPr="00BC041A">
        <w:rPr>
          <w:rFonts w:ascii="Calibri" w:hAnsi="Calibri" w:cs="Calibri"/>
          <w:sz w:val="22"/>
          <w:szCs w:val="22"/>
        </w:rPr>
        <w:tab/>
        <w:t xml:space="preserve">altimetrica tra due punti analoghi ai precedenti: </w:t>
      </w:r>
      <w:r w:rsidRPr="00BC041A">
        <w:rPr>
          <w:rFonts w:ascii="Calibri" w:hAnsi="Calibri" w:cs="Calibri"/>
          <w:sz w:val="22"/>
          <w:szCs w:val="22"/>
        </w:rPr>
        <w:br/>
        <w:t xml:space="preserve">Ta </w:t>
      </w:r>
      <w:r w:rsidRPr="00BC041A">
        <w:rPr>
          <w:rFonts w:ascii="Calibri" w:hAnsi="Calibri" w:cs="Calibri"/>
          <w:sz w:val="22"/>
          <w:szCs w:val="22"/>
        </w:rPr>
        <w:sym w:font="Symbol" w:char="F0A3"/>
      </w:r>
      <w:r w:rsidRPr="00BC041A">
        <w:rPr>
          <w:rFonts w:ascii="Calibri" w:hAnsi="Calibri" w:cs="Calibri"/>
          <w:sz w:val="22"/>
          <w:szCs w:val="22"/>
        </w:rPr>
        <w:t xml:space="preserve">   ±5 cm.</w:t>
      </w:r>
    </w:p>
    <w:sectPr w:rsidR="00BC041A" w:rsidSect="00AC5CB2">
      <w:footerReference w:type="default" r:id="rId18"/>
      <w:headerReference w:type="first" r:id="rId19"/>
      <w:pgSz w:w="11907" w:h="16840"/>
      <w:pgMar w:top="1418" w:right="1418" w:bottom="1418" w:left="1418" w:header="709" w:footer="709" w:gutter="0"/>
      <w:cols w:space="709"/>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F56B27" w14:textId="77777777" w:rsidR="00605D7D" w:rsidRDefault="00605D7D">
      <w:r>
        <w:separator/>
      </w:r>
    </w:p>
  </w:endnote>
  <w:endnote w:type="continuationSeparator" w:id="0">
    <w:p w14:paraId="02B7429C" w14:textId="77777777" w:rsidR="00605D7D" w:rsidRDefault="00605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TE4E99128t00">
    <w:altName w:val="Calibri"/>
    <w:panose1 w:val="00000000000000000000"/>
    <w:charset w:val="00"/>
    <w:family w:val="swiss"/>
    <w:notTrueType/>
    <w:pitch w:val="default"/>
    <w:sig w:usb0="00000003" w:usb1="00000000" w:usb2="00000000" w:usb3="00000000" w:csb0="00000001" w:csb1="00000000"/>
  </w:font>
  <w:font w:name="NewAster">
    <w:panose1 w:val="00000000000000000000"/>
    <w:charset w:val="00"/>
    <w:family w:val="roman"/>
    <w:notTrueType/>
    <w:pitch w:val="variable"/>
    <w:sig w:usb0="00000003" w:usb1="00000000" w:usb2="00000000" w:usb3="00000000" w:csb0="00000001" w:csb1="00000000"/>
  </w:font>
  <w:font w:name="Swis721 BT">
    <w:panose1 w:val="020B0504020202020204"/>
    <w:charset w:val="00"/>
    <w:family w:val="swiss"/>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MS Serif">
    <w:altName w:val="Cambria"/>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Geneva">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0EE6D" w14:textId="77777777" w:rsidR="004831E8" w:rsidRDefault="004831E8" w:rsidP="00254105">
    <w:pPr>
      <w:widowControl w:val="0"/>
      <w:pBdr>
        <w:top w:val="single" w:sz="2" w:space="1" w:color="auto"/>
      </w:pBdr>
      <w:tabs>
        <w:tab w:val="center" w:pos="4819"/>
        <w:tab w:val="right" w:pos="9071"/>
      </w:tabs>
      <w:adjustRightInd w:val="0"/>
      <w:spacing w:line="360" w:lineRule="atLeast"/>
      <w:jc w:val="center"/>
      <w:textAlignment w:val="baseline"/>
      <w:rPr>
        <w:rFonts w:ascii="Arial" w:hAnsi="Arial" w:cs="Arial"/>
      </w:rPr>
    </w:pPr>
    <w:r w:rsidRPr="00254105">
      <w:rPr>
        <w:rFonts w:ascii="Tahoma" w:hAnsi="Tahoma" w:cs="Tahoma"/>
        <w:i/>
        <w:sz w:val="18"/>
      </w:rPr>
      <w:fldChar w:fldCharType="begin"/>
    </w:r>
    <w:r w:rsidRPr="00254105">
      <w:rPr>
        <w:rFonts w:ascii="Tahoma" w:hAnsi="Tahoma" w:cs="Tahoma"/>
        <w:i/>
        <w:sz w:val="18"/>
      </w:rPr>
      <w:instrText xml:space="preserve"> PAGE   \* MERGEFORMAT </w:instrText>
    </w:r>
    <w:r w:rsidRPr="00254105">
      <w:rPr>
        <w:rFonts w:ascii="Tahoma" w:hAnsi="Tahoma" w:cs="Tahoma"/>
        <w:i/>
        <w:sz w:val="18"/>
      </w:rPr>
      <w:fldChar w:fldCharType="separate"/>
    </w:r>
    <w:r w:rsidR="001141BB">
      <w:rPr>
        <w:rFonts w:ascii="Tahoma" w:hAnsi="Tahoma" w:cs="Tahoma"/>
        <w:i/>
        <w:noProof/>
        <w:sz w:val="18"/>
      </w:rPr>
      <w:t>5</w:t>
    </w:r>
    <w:r w:rsidRPr="00254105">
      <w:rPr>
        <w:rFonts w:ascii="Tahoma" w:hAnsi="Tahoma" w:cs="Tahoma"/>
        <w:i/>
        <w:sz w:val="18"/>
      </w:rPr>
      <w:fldChar w:fldCharType="end"/>
    </w:r>
    <w:r w:rsidRPr="00254105">
      <w:rPr>
        <w:rFonts w:ascii="Tahoma" w:hAnsi="Tahoma" w:cs="Tahoma"/>
        <w:i/>
        <w:sz w:val="18"/>
      </w:rPr>
      <w:t>/</w:t>
    </w:r>
    <w:r w:rsidRPr="00254105">
      <w:rPr>
        <w:rFonts w:ascii="Tahoma" w:hAnsi="Tahoma" w:cs="Tahoma"/>
        <w:i/>
        <w:sz w:val="18"/>
      </w:rPr>
      <w:fldChar w:fldCharType="begin"/>
    </w:r>
    <w:r w:rsidRPr="00254105">
      <w:rPr>
        <w:rFonts w:ascii="Tahoma" w:hAnsi="Tahoma" w:cs="Tahoma"/>
        <w:i/>
        <w:sz w:val="18"/>
      </w:rPr>
      <w:instrText xml:space="preserve"> NUMPAGES   \* MERGEFORMAT </w:instrText>
    </w:r>
    <w:r w:rsidRPr="00254105">
      <w:rPr>
        <w:rFonts w:ascii="Tahoma" w:hAnsi="Tahoma" w:cs="Tahoma"/>
        <w:i/>
        <w:sz w:val="18"/>
      </w:rPr>
      <w:fldChar w:fldCharType="separate"/>
    </w:r>
    <w:r w:rsidR="001141BB">
      <w:rPr>
        <w:rFonts w:ascii="Tahoma" w:hAnsi="Tahoma" w:cs="Tahoma"/>
        <w:i/>
        <w:noProof/>
        <w:sz w:val="18"/>
      </w:rPr>
      <w:t>118</w:t>
    </w:r>
    <w:r w:rsidRPr="00254105">
      <w:rPr>
        <w:rFonts w:ascii="Tahoma" w:hAnsi="Tahoma" w:cs="Tahoma"/>
        <w:i/>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3349D2" w14:textId="77777777" w:rsidR="00605D7D" w:rsidRDefault="00605D7D">
      <w:r>
        <w:separator/>
      </w:r>
    </w:p>
  </w:footnote>
  <w:footnote w:type="continuationSeparator" w:id="0">
    <w:p w14:paraId="2760BD8E" w14:textId="77777777" w:rsidR="00605D7D" w:rsidRDefault="00605D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43E9F2" w14:textId="77777777" w:rsidR="004831E8" w:rsidRDefault="004831E8" w:rsidP="00C87AA9">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20863"/>
    <w:multiLevelType w:val="hybridMultilevel"/>
    <w:tmpl w:val="E688922E"/>
    <w:lvl w:ilvl="0" w:tplc="2936BEEE">
      <w:start w:val="133"/>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6937AE"/>
    <w:multiLevelType w:val="hybridMultilevel"/>
    <w:tmpl w:val="C8144F6E"/>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60468E8"/>
    <w:multiLevelType w:val="multilevel"/>
    <w:tmpl w:val="B484BF9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7881EF8"/>
    <w:multiLevelType w:val="hybridMultilevel"/>
    <w:tmpl w:val="F7C8526E"/>
    <w:lvl w:ilvl="0" w:tplc="B79AFCCC">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 w15:restartNumberingAfterBreak="0">
    <w:nsid w:val="08A84E03"/>
    <w:multiLevelType w:val="hybridMultilevel"/>
    <w:tmpl w:val="14F2C72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9CF7F99"/>
    <w:multiLevelType w:val="hybridMultilevel"/>
    <w:tmpl w:val="DD26AE88"/>
    <w:lvl w:ilvl="0" w:tplc="2936BEEE">
      <w:start w:val="133"/>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BFF6BCE"/>
    <w:multiLevelType w:val="hybridMultilevel"/>
    <w:tmpl w:val="F6F493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C8B5017"/>
    <w:multiLevelType w:val="hybridMultilevel"/>
    <w:tmpl w:val="AFC4A6D4"/>
    <w:lvl w:ilvl="0" w:tplc="2936BEEE">
      <w:start w:val="133"/>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D97107C"/>
    <w:multiLevelType w:val="hybridMultilevel"/>
    <w:tmpl w:val="9FB6ACA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E1E45FF"/>
    <w:multiLevelType w:val="hybridMultilevel"/>
    <w:tmpl w:val="AEE8A1CC"/>
    <w:lvl w:ilvl="0" w:tplc="381044CE">
      <w:start w:val="1"/>
      <w:numFmt w:val="lowerLetter"/>
      <w:lvlText w:val="%1)"/>
      <w:lvlJc w:val="left"/>
      <w:pPr>
        <w:ind w:left="720" w:hanging="360"/>
      </w:pPr>
      <w:rPr>
        <w:rFonts w:hint="default"/>
      </w:rPr>
    </w:lvl>
    <w:lvl w:ilvl="1" w:tplc="381044CE">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0E43656E"/>
    <w:multiLevelType w:val="hybridMultilevel"/>
    <w:tmpl w:val="004014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0FEB5E51"/>
    <w:multiLevelType w:val="hybridMultilevel"/>
    <w:tmpl w:val="35626C2A"/>
    <w:lvl w:ilvl="0" w:tplc="DA2AF5E0">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17E3E9F"/>
    <w:multiLevelType w:val="hybridMultilevel"/>
    <w:tmpl w:val="C7209FBA"/>
    <w:lvl w:ilvl="0" w:tplc="26D8AD42">
      <w:start w:val="1"/>
      <w:numFmt w:val="decimal"/>
      <w:lvlText w:val="%1."/>
      <w:lvlJc w:val="left"/>
      <w:pPr>
        <w:ind w:left="360" w:hanging="360"/>
      </w:pPr>
      <w:rPr>
        <w:rFonts w:ascii="Calibri" w:eastAsia="Times New Roman" w:hAnsi="Calibri" w:cs="Calibri"/>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119543EE"/>
    <w:multiLevelType w:val="hybridMultilevel"/>
    <w:tmpl w:val="47D41C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2A57C71"/>
    <w:multiLevelType w:val="hybridMultilevel"/>
    <w:tmpl w:val="B1049706"/>
    <w:lvl w:ilvl="0" w:tplc="381044CE">
      <w:start w:val="1"/>
      <w:numFmt w:val="lowerLetter"/>
      <w:lvlText w:val="%1)"/>
      <w:lvlJc w:val="left"/>
      <w:pPr>
        <w:ind w:left="720" w:hanging="360"/>
      </w:pPr>
      <w:rPr>
        <w:rFonts w:hint="default"/>
      </w:r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3665FC1"/>
    <w:multiLevelType w:val="hybridMultilevel"/>
    <w:tmpl w:val="70CEEC16"/>
    <w:lvl w:ilvl="0" w:tplc="381044CE">
      <w:start w:val="1"/>
      <w:numFmt w:val="lowerLetter"/>
      <w:lvlText w:val="%1)"/>
      <w:lvlJc w:val="left"/>
      <w:pPr>
        <w:ind w:left="720" w:hanging="360"/>
      </w:pPr>
      <w:rPr>
        <w:rFonts w:hint="default"/>
      </w:rPr>
    </w:lvl>
    <w:lvl w:ilvl="1" w:tplc="381044CE">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5016971"/>
    <w:multiLevelType w:val="hybridMultilevel"/>
    <w:tmpl w:val="D19E154A"/>
    <w:lvl w:ilvl="0" w:tplc="381044CE">
      <w:start w:val="1"/>
      <w:numFmt w:val="lowerLetter"/>
      <w:lvlText w:val="%1)"/>
      <w:lvlJc w:val="left"/>
      <w:pPr>
        <w:ind w:left="1004" w:hanging="360"/>
      </w:pPr>
      <w:rPr>
        <w:rFonts w:hint="default"/>
      </w:rPr>
    </w:lvl>
    <w:lvl w:ilvl="1" w:tplc="381044CE">
      <w:start w:val="1"/>
      <w:numFmt w:val="lowerLetter"/>
      <w:lvlText w:val="%2)"/>
      <w:lvlJc w:val="left"/>
      <w:pPr>
        <w:ind w:left="1724" w:hanging="360"/>
      </w:pPr>
      <w:rPr>
        <w:rFonts w:hint="default"/>
      </w:rPr>
    </w:lvl>
    <w:lvl w:ilvl="2" w:tplc="29E82298">
      <w:start w:val="1"/>
      <w:numFmt w:val="lowerLetter"/>
      <w:lvlText w:val="%3."/>
      <w:lvlJc w:val="left"/>
      <w:pPr>
        <w:ind w:left="2624" w:hanging="360"/>
      </w:pPr>
      <w:rPr>
        <w:rFonts w:hint="default"/>
      </w:r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7" w15:restartNumberingAfterBreak="0">
    <w:nsid w:val="178926F3"/>
    <w:multiLevelType w:val="multilevel"/>
    <w:tmpl w:val="AD2E63C0"/>
    <w:lvl w:ilvl="0">
      <w:start w:val="10"/>
      <w:numFmt w:val="upp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upperLetter"/>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9ED5EB7"/>
    <w:multiLevelType w:val="multilevel"/>
    <w:tmpl w:val="0DDC1EC8"/>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ACA7482"/>
    <w:multiLevelType w:val="hybridMultilevel"/>
    <w:tmpl w:val="19F8BCF4"/>
    <w:lvl w:ilvl="0" w:tplc="F4DE981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1BFD71FA"/>
    <w:multiLevelType w:val="hybridMultilevel"/>
    <w:tmpl w:val="68C6CAE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1BFF2EF7"/>
    <w:multiLevelType w:val="multilevel"/>
    <w:tmpl w:val="0B5645DA"/>
    <w:lvl w:ilvl="0">
      <w:start w:val="7"/>
      <w:numFmt w:val="upp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upperLetter"/>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C4F45EB"/>
    <w:multiLevelType w:val="hybridMultilevel"/>
    <w:tmpl w:val="9F3C3D54"/>
    <w:lvl w:ilvl="0" w:tplc="381044CE">
      <w:start w:val="1"/>
      <w:numFmt w:val="lowerLetter"/>
      <w:lvlText w:val="%1)"/>
      <w:lvlJc w:val="left"/>
      <w:pPr>
        <w:ind w:left="1724" w:hanging="360"/>
      </w:pPr>
      <w:rPr>
        <w:rFonts w:hint="default"/>
      </w:rPr>
    </w:lvl>
    <w:lvl w:ilvl="1" w:tplc="02CCCD5C">
      <w:start w:val="1"/>
      <w:numFmt w:val="lowerLetter"/>
      <w:lvlText w:val="%2."/>
      <w:lvlJc w:val="left"/>
      <w:pPr>
        <w:ind w:left="2444" w:hanging="360"/>
      </w:pPr>
      <w:rPr>
        <w:rFonts w:hint="default"/>
      </w:rPr>
    </w:lvl>
    <w:lvl w:ilvl="2" w:tplc="0410001B" w:tentative="1">
      <w:start w:val="1"/>
      <w:numFmt w:val="lowerRoman"/>
      <w:lvlText w:val="%3."/>
      <w:lvlJc w:val="right"/>
      <w:pPr>
        <w:ind w:left="3164" w:hanging="180"/>
      </w:pPr>
    </w:lvl>
    <w:lvl w:ilvl="3" w:tplc="0410000F" w:tentative="1">
      <w:start w:val="1"/>
      <w:numFmt w:val="decimal"/>
      <w:lvlText w:val="%4."/>
      <w:lvlJc w:val="left"/>
      <w:pPr>
        <w:ind w:left="3884" w:hanging="360"/>
      </w:pPr>
    </w:lvl>
    <w:lvl w:ilvl="4" w:tplc="04100019" w:tentative="1">
      <w:start w:val="1"/>
      <w:numFmt w:val="lowerLetter"/>
      <w:lvlText w:val="%5."/>
      <w:lvlJc w:val="left"/>
      <w:pPr>
        <w:ind w:left="4604" w:hanging="360"/>
      </w:pPr>
    </w:lvl>
    <w:lvl w:ilvl="5" w:tplc="0410001B" w:tentative="1">
      <w:start w:val="1"/>
      <w:numFmt w:val="lowerRoman"/>
      <w:lvlText w:val="%6."/>
      <w:lvlJc w:val="right"/>
      <w:pPr>
        <w:ind w:left="5324" w:hanging="180"/>
      </w:pPr>
    </w:lvl>
    <w:lvl w:ilvl="6" w:tplc="0410000F" w:tentative="1">
      <w:start w:val="1"/>
      <w:numFmt w:val="decimal"/>
      <w:lvlText w:val="%7."/>
      <w:lvlJc w:val="left"/>
      <w:pPr>
        <w:ind w:left="6044" w:hanging="360"/>
      </w:pPr>
    </w:lvl>
    <w:lvl w:ilvl="7" w:tplc="04100019" w:tentative="1">
      <w:start w:val="1"/>
      <w:numFmt w:val="lowerLetter"/>
      <w:lvlText w:val="%8."/>
      <w:lvlJc w:val="left"/>
      <w:pPr>
        <w:ind w:left="6764" w:hanging="360"/>
      </w:pPr>
    </w:lvl>
    <w:lvl w:ilvl="8" w:tplc="0410001B" w:tentative="1">
      <w:start w:val="1"/>
      <w:numFmt w:val="lowerRoman"/>
      <w:lvlText w:val="%9."/>
      <w:lvlJc w:val="right"/>
      <w:pPr>
        <w:ind w:left="7484" w:hanging="180"/>
      </w:pPr>
    </w:lvl>
  </w:abstractNum>
  <w:abstractNum w:abstractNumId="23" w15:restartNumberingAfterBreak="0">
    <w:nsid w:val="1CBD33CD"/>
    <w:multiLevelType w:val="hybridMultilevel"/>
    <w:tmpl w:val="D13EAE30"/>
    <w:lvl w:ilvl="0" w:tplc="490E1B6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1CED73E5"/>
    <w:multiLevelType w:val="hybridMultilevel"/>
    <w:tmpl w:val="8D4E712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5" w15:restartNumberingAfterBreak="0">
    <w:nsid w:val="1D9B6DB9"/>
    <w:multiLevelType w:val="hybridMultilevel"/>
    <w:tmpl w:val="CB9A5AC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1E00223E"/>
    <w:multiLevelType w:val="hybridMultilevel"/>
    <w:tmpl w:val="9D1007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1F3866BF"/>
    <w:multiLevelType w:val="hybridMultilevel"/>
    <w:tmpl w:val="FB3241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1FBA47A5"/>
    <w:multiLevelType w:val="hybridMultilevel"/>
    <w:tmpl w:val="E5FCB742"/>
    <w:lvl w:ilvl="0" w:tplc="3B408BF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20E53C3D"/>
    <w:multiLevelType w:val="hybridMultilevel"/>
    <w:tmpl w:val="CA00E198"/>
    <w:lvl w:ilvl="0" w:tplc="03B0F48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213B1892"/>
    <w:multiLevelType w:val="hybridMultilevel"/>
    <w:tmpl w:val="809682C0"/>
    <w:lvl w:ilvl="0" w:tplc="04100019">
      <w:start w:val="1"/>
      <w:numFmt w:val="lowerLetter"/>
      <w:lvlText w:val="%1."/>
      <w:lvlJc w:val="left"/>
      <w:pPr>
        <w:ind w:left="1003" w:hanging="360"/>
      </w:pPr>
    </w:lvl>
    <w:lvl w:ilvl="1" w:tplc="04100019">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31" w15:restartNumberingAfterBreak="0">
    <w:nsid w:val="256144EA"/>
    <w:multiLevelType w:val="hybridMultilevel"/>
    <w:tmpl w:val="BCCC5F0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2" w15:restartNumberingAfterBreak="0">
    <w:nsid w:val="259F7CAE"/>
    <w:multiLevelType w:val="multilevel"/>
    <w:tmpl w:val="F5DEE442"/>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25D351F8"/>
    <w:multiLevelType w:val="hybridMultilevel"/>
    <w:tmpl w:val="E55463AE"/>
    <w:lvl w:ilvl="0" w:tplc="04100019">
      <w:start w:val="1"/>
      <w:numFmt w:val="lowerLetter"/>
      <w:lvlText w:val="%1."/>
      <w:lvlJc w:val="left"/>
      <w:pPr>
        <w:ind w:left="1003" w:hanging="360"/>
      </w:pPr>
    </w:lvl>
    <w:lvl w:ilvl="1" w:tplc="04100019">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34" w15:restartNumberingAfterBreak="0">
    <w:nsid w:val="269559CC"/>
    <w:multiLevelType w:val="multilevel"/>
    <w:tmpl w:val="D3D8B988"/>
    <w:lvl w:ilvl="0">
      <w:start w:val="2"/>
      <w:numFmt w:val="decimal"/>
      <w:lvlText w:val="%1."/>
      <w:lvlJc w:val="left"/>
      <w:pPr>
        <w:ind w:left="360" w:hanging="360"/>
      </w:pPr>
      <w:rPr>
        <w:rFonts w:hint="default"/>
      </w:rPr>
    </w:lvl>
    <w:lvl w:ilvl="1">
      <w:start w:val="3"/>
      <w:numFmt w:val="decimal"/>
      <w:lvlText w:val="%1.%2."/>
      <w:lvlJc w:val="left"/>
      <w:pPr>
        <w:ind w:left="792" w:hanging="432"/>
      </w:pPr>
      <w:rPr>
        <w:rFonts w:ascii="Calibri" w:hAnsi="Calibri" w:cs="Calibri"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717453B"/>
    <w:multiLevelType w:val="hybridMultilevel"/>
    <w:tmpl w:val="CD141C86"/>
    <w:lvl w:ilvl="0" w:tplc="9E3A9B4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28E45B53"/>
    <w:multiLevelType w:val="hybridMultilevel"/>
    <w:tmpl w:val="75DE66FE"/>
    <w:lvl w:ilvl="0" w:tplc="C38086D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28F157DE"/>
    <w:multiLevelType w:val="hybridMultilevel"/>
    <w:tmpl w:val="4A90028C"/>
    <w:lvl w:ilvl="0" w:tplc="04100019">
      <w:start w:val="1"/>
      <w:numFmt w:val="lowerLetter"/>
      <w:lvlText w:val="%1."/>
      <w:lvlJc w:val="left"/>
      <w:pPr>
        <w:ind w:left="1003" w:hanging="360"/>
      </w:pPr>
    </w:lvl>
    <w:lvl w:ilvl="1" w:tplc="04100019">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38" w15:restartNumberingAfterBreak="0">
    <w:nsid w:val="2AE0169C"/>
    <w:multiLevelType w:val="hybridMultilevel"/>
    <w:tmpl w:val="8F14954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2AF37A06"/>
    <w:multiLevelType w:val="hybridMultilevel"/>
    <w:tmpl w:val="F9A86CF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2BEE7AAC"/>
    <w:multiLevelType w:val="hybridMultilevel"/>
    <w:tmpl w:val="E7B00910"/>
    <w:lvl w:ilvl="0" w:tplc="2936BEEE">
      <w:start w:val="133"/>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2C254464"/>
    <w:multiLevelType w:val="hybridMultilevel"/>
    <w:tmpl w:val="7C36A068"/>
    <w:lvl w:ilvl="0" w:tplc="F7F053B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2C84052E"/>
    <w:multiLevelType w:val="hybridMultilevel"/>
    <w:tmpl w:val="BBA6871C"/>
    <w:lvl w:ilvl="0" w:tplc="0410000F">
      <w:start w:val="1"/>
      <w:numFmt w:val="decimal"/>
      <w:lvlText w:val="%1."/>
      <w:lvlJc w:val="left"/>
      <w:pPr>
        <w:ind w:left="720" w:hanging="360"/>
      </w:pPr>
    </w:lvl>
    <w:lvl w:ilvl="1" w:tplc="3B96755C">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2F3D7084"/>
    <w:multiLevelType w:val="hybridMultilevel"/>
    <w:tmpl w:val="8828C932"/>
    <w:lvl w:ilvl="0" w:tplc="C382F790">
      <w:start w:val="1"/>
      <w:numFmt w:val="decimal"/>
      <w:pStyle w:val="Titolo3"/>
      <w:lvlText w:val="Art. %1"/>
      <w:lvlJc w:val="left"/>
      <w:pPr>
        <w:ind w:left="720" w:hanging="360"/>
      </w:pPr>
      <w:rPr>
        <w:rFonts w:hint="default"/>
        <w:b/>
        <w:i w:val="0"/>
      </w:rPr>
    </w:lvl>
    <w:lvl w:ilvl="1" w:tplc="C9265BE6">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2FA05642"/>
    <w:multiLevelType w:val="multilevel"/>
    <w:tmpl w:val="4E1C18B8"/>
    <w:lvl w:ilvl="0">
      <w:start w:val="5"/>
      <w:numFmt w:val="upperLetter"/>
      <w:lvlText w:val="%1."/>
      <w:lvlJc w:val="left"/>
      <w:pPr>
        <w:ind w:left="360" w:hanging="360"/>
      </w:pPr>
      <w:rPr>
        <w:rFonts w:hint="default"/>
      </w:rPr>
    </w:lvl>
    <w:lvl w:ilvl="1">
      <w:start w:val="1"/>
      <w:numFmt w:val="decimal"/>
      <w:lvlText w:val="%1.%2."/>
      <w:lvlJc w:val="left"/>
      <w:pPr>
        <w:ind w:left="792" w:hanging="432"/>
      </w:pPr>
      <w:rPr>
        <w:rFonts w:ascii="Calibri" w:hAnsi="Calibri" w:cs="Calibri"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upperLetter"/>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2FBF77D1"/>
    <w:multiLevelType w:val="hybridMultilevel"/>
    <w:tmpl w:val="C5F25886"/>
    <w:lvl w:ilvl="0" w:tplc="2936BEEE">
      <w:start w:val="133"/>
      <w:numFmt w:val="bullet"/>
      <w:lvlText w:val="-"/>
      <w:lvlJc w:val="left"/>
      <w:pPr>
        <w:ind w:left="1004" w:hanging="360"/>
      </w:pPr>
      <w:rPr>
        <w:rFonts w:ascii="Times New Roman" w:eastAsia="Times New Roman" w:hAnsi="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6" w15:restartNumberingAfterBreak="0">
    <w:nsid w:val="302D66BD"/>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0B67013"/>
    <w:multiLevelType w:val="hybridMultilevel"/>
    <w:tmpl w:val="CEB0B8AC"/>
    <w:lvl w:ilvl="0" w:tplc="DD4C60D0">
      <w:start w:val="1"/>
      <w:numFmt w:val="decimal"/>
      <w:lvlText w:val="%1."/>
      <w:lvlJc w:val="left"/>
      <w:pPr>
        <w:ind w:left="720" w:hanging="360"/>
      </w:pPr>
      <w:rPr>
        <w:rFonts w:hint="default"/>
      </w:rPr>
    </w:lvl>
    <w:lvl w:ilvl="1" w:tplc="2E68AC66">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32133546"/>
    <w:multiLevelType w:val="hybridMultilevel"/>
    <w:tmpl w:val="157CBEF4"/>
    <w:lvl w:ilvl="0" w:tplc="02CCCD5C">
      <w:start w:val="1"/>
      <w:numFmt w:val="lowerLetter"/>
      <w:lvlText w:val="%1."/>
      <w:lvlJc w:val="left"/>
      <w:pPr>
        <w:ind w:left="24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32330849"/>
    <w:multiLevelType w:val="hybridMultilevel"/>
    <w:tmpl w:val="33E2F656"/>
    <w:lvl w:ilvl="0" w:tplc="F04A0078">
      <w:start w:val="1"/>
      <w:numFmt w:val="bullet"/>
      <w:lvlText w:val="-"/>
      <w:lvlJc w:val="left"/>
      <w:pPr>
        <w:ind w:left="786" w:hanging="360"/>
      </w:pPr>
      <w:rPr>
        <w:rFonts w:ascii="Calibri" w:eastAsia="Times New Roman" w:hAnsi="Calibri" w:cs="Calibri"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0" w15:restartNumberingAfterBreak="0">
    <w:nsid w:val="33D40331"/>
    <w:multiLevelType w:val="hybridMultilevel"/>
    <w:tmpl w:val="2904CECC"/>
    <w:lvl w:ilvl="0" w:tplc="D7BCBEC2">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33E046CA"/>
    <w:multiLevelType w:val="hybridMultilevel"/>
    <w:tmpl w:val="8F0A1D6C"/>
    <w:lvl w:ilvl="0" w:tplc="381044CE">
      <w:start w:val="1"/>
      <w:numFmt w:val="lowerLetter"/>
      <w:lvlText w:val="%1)"/>
      <w:lvlJc w:val="left"/>
      <w:pPr>
        <w:ind w:left="1800" w:hanging="360"/>
      </w:pPr>
      <w:rPr>
        <w:rFonts w:hint="default"/>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52" w15:restartNumberingAfterBreak="0">
    <w:nsid w:val="37057C65"/>
    <w:multiLevelType w:val="hybridMultilevel"/>
    <w:tmpl w:val="0DD27698"/>
    <w:lvl w:ilvl="0" w:tplc="7316957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37E4698E"/>
    <w:multiLevelType w:val="hybridMultilevel"/>
    <w:tmpl w:val="2BAE2276"/>
    <w:lvl w:ilvl="0" w:tplc="381044CE">
      <w:start w:val="1"/>
      <w:numFmt w:val="lowerLetter"/>
      <w:lvlText w:val="%1)"/>
      <w:lvlJc w:val="left"/>
      <w:pPr>
        <w:ind w:left="720" w:hanging="360"/>
      </w:pPr>
      <w:rPr>
        <w:rFonts w:hint="default"/>
      </w:rPr>
    </w:lvl>
    <w:lvl w:ilvl="1" w:tplc="AF0850CC">
      <w:start w:val="1"/>
      <w:numFmt w:val="lowerLetter"/>
      <w:lvlText w:val="%2)"/>
      <w:lvlJc w:val="left"/>
      <w:pPr>
        <w:ind w:left="1440" w:hanging="360"/>
      </w:pPr>
      <w:rPr>
        <w:rFonts w:hint="default"/>
        <w:b w:val="0"/>
        <w:i w:val="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398151EF"/>
    <w:multiLevelType w:val="hybridMultilevel"/>
    <w:tmpl w:val="F6582DBA"/>
    <w:lvl w:ilvl="0" w:tplc="04100019">
      <w:start w:val="1"/>
      <w:numFmt w:val="lowerLetter"/>
      <w:lvlText w:val="%1."/>
      <w:lvlJc w:val="left"/>
      <w:pPr>
        <w:ind w:left="1003" w:hanging="360"/>
      </w:pPr>
    </w:lvl>
    <w:lvl w:ilvl="1" w:tplc="04100019">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55" w15:restartNumberingAfterBreak="0">
    <w:nsid w:val="39E37F02"/>
    <w:multiLevelType w:val="multilevel"/>
    <w:tmpl w:val="03C4B34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3A7B3E75"/>
    <w:multiLevelType w:val="hybridMultilevel"/>
    <w:tmpl w:val="92D0D98C"/>
    <w:lvl w:ilvl="0" w:tplc="2936BEEE">
      <w:start w:val="133"/>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3C3F7805"/>
    <w:multiLevelType w:val="hybridMultilevel"/>
    <w:tmpl w:val="C35E6238"/>
    <w:lvl w:ilvl="0" w:tplc="381044CE">
      <w:start w:val="1"/>
      <w:numFmt w:val="lowerLetter"/>
      <w:lvlText w:val="%1)"/>
      <w:lvlJc w:val="left"/>
      <w:pPr>
        <w:ind w:left="1003" w:hanging="360"/>
      </w:pPr>
      <w:rPr>
        <w:rFonts w:hint="default"/>
      </w:rPr>
    </w:lvl>
    <w:lvl w:ilvl="1" w:tplc="381044CE">
      <w:start w:val="1"/>
      <w:numFmt w:val="lowerLetter"/>
      <w:lvlText w:val="%2)"/>
      <w:lvlJc w:val="left"/>
      <w:pPr>
        <w:ind w:left="1723" w:hanging="360"/>
      </w:pPr>
      <w:rPr>
        <w:rFonts w:hint="default"/>
      </w:r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58" w15:restartNumberingAfterBreak="0">
    <w:nsid w:val="3D41222F"/>
    <w:multiLevelType w:val="multilevel"/>
    <w:tmpl w:val="4D02BD6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3E71312D"/>
    <w:multiLevelType w:val="hybridMultilevel"/>
    <w:tmpl w:val="9D2C3B00"/>
    <w:lvl w:ilvl="0" w:tplc="381044CE">
      <w:start w:val="1"/>
      <w:numFmt w:val="lowerLetter"/>
      <w:lvlText w:val="%1)"/>
      <w:lvlJc w:val="left"/>
      <w:pPr>
        <w:ind w:left="720" w:hanging="360"/>
      </w:pPr>
      <w:rPr>
        <w:rFonts w:hint="default"/>
      </w:rPr>
    </w:lvl>
    <w:lvl w:ilvl="1" w:tplc="381044CE">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3E8B27E2"/>
    <w:multiLevelType w:val="hybridMultilevel"/>
    <w:tmpl w:val="3620F0B6"/>
    <w:lvl w:ilvl="0" w:tplc="381044CE">
      <w:start w:val="1"/>
      <w:numFmt w:val="lowerLetter"/>
      <w:lvlText w:val="%1)"/>
      <w:lvlJc w:val="left"/>
      <w:pPr>
        <w:ind w:left="1003" w:hanging="360"/>
      </w:pPr>
      <w:rPr>
        <w:rFonts w:hint="default"/>
      </w:rPr>
    </w:lvl>
    <w:lvl w:ilvl="1" w:tplc="381044CE">
      <w:start w:val="1"/>
      <w:numFmt w:val="lowerLetter"/>
      <w:lvlText w:val="%2)"/>
      <w:lvlJc w:val="left"/>
      <w:pPr>
        <w:ind w:left="1723" w:hanging="360"/>
      </w:pPr>
      <w:rPr>
        <w:rFonts w:hint="default"/>
      </w:r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61" w15:restartNumberingAfterBreak="0">
    <w:nsid w:val="3EEB7A1C"/>
    <w:multiLevelType w:val="hybridMultilevel"/>
    <w:tmpl w:val="29D0585C"/>
    <w:lvl w:ilvl="0" w:tplc="241464EA">
      <w:start w:val="1"/>
      <w:numFmt w:val="lowerLetter"/>
      <w:lvlText w:val="%1)"/>
      <w:lvlJc w:val="left"/>
      <w:pPr>
        <w:ind w:left="643" w:hanging="360"/>
      </w:pPr>
      <w:rPr>
        <w:rFonts w:hint="default"/>
      </w:rPr>
    </w:lvl>
    <w:lvl w:ilvl="1" w:tplc="04100019" w:tentative="1">
      <w:start w:val="1"/>
      <w:numFmt w:val="lowerLetter"/>
      <w:lvlText w:val="%2."/>
      <w:lvlJc w:val="left"/>
      <w:pPr>
        <w:ind w:left="1363" w:hanging="360"/>
      </w:pPr>
    </w:lvl>
    <w:lvl w:ilvl="2" w:tplc="0410001B" w:tentative="1">
      <w:start w:val="1"/>
      <w:numFmt w:val="lowerRoman"/>
      <w:lvlText w:val="%3."/>
      <w:lvlJc w:val="right"/>
      <w:pPr>
        <w:ind w:left="2083" w:hanging="180"/>
      </w:pPr>
    </w:lvl>
    <w:lvl w:ilvl="3" w:tplc="0410000F" w:tentative="1">
      <w:start w:val="1"/>
      <w:numFmt w:val="decimal"/>
      <w:lvlText w:val="%4."/>
      <w:lvlJc w:val="left"/>
      <w:pPr>
        <w:ind w:left="2803" w:hanging="360"/>
      </w:pPr>
    </w:lvl>
    <w:lvl w:ilvl="4" w:tplc="04100019" w:tentative="1">
      <w:start w:val="1"/>
      <w:numFmt w:val="lowerLetter"/>
      <w:lvlText w:val="%5."/>
      <w:lvlJc w:val="left"/>
      <w:pPr>
        <w:ind w:left="3523" w:hanging="360"/>
      </w:pPr>
    </w:lvl>
    <w:lvl w:ilvl="5" w:tplc="0410001B" w:tentative="1">
      <w:start w:val="1"/>
      <w:numFmt w:val="lowerRoman"/>
      <w:lvlText w:val="%6."/>
      <w:lvlJc w:val="right"/>
      <w:pPr>
        <w:ind w:left="4243" w:hanging="180"/>
      </w:pPr>
    </w:lvl>
    <w:lvl w:ilvl="6" w:tplc="0410000F" w:tentative="1">
      <w:start w:val="1"/>
      <w:numFmt w:val="decimal"/>
      <w:lvlText w:val="%7."/>
      <w:lvlJc w:val="left"/>
      <w:pPr>
        <w:ind w:left="4963" w:hanging="360"/>
      </w:pPr>
    </w:lvl>
    <w:lvl w:ilvl="7" w:tplc="04100019" w:tentative="1">
      <w:start w:val="1"/>
      <w:numFmt w:val="lowerLetter"/>
      <w:lvlText w:val="%8."/>
      <w:lvlJc w:val="left"/>
      <w:pPr>
        <w:ind w:left="5683" w:hanging="360"/>
      </w:pPr>
    </w:lvl>
    <w:lvl w:ilvl="8" w:tplc="0410001B" w:tentative="1">
      <w:start w:val="1"/>
      <w:numFmt w:val="lowerRoman"/>
      <w:lvlText w:val="%9."/>
      <w:lvlJc w:val="right"/>
      <w:pPr>
        <w:ind w:left="6403" w:hanging="180"/>
      </w:pPr>
    </w:lvl>
  </w:abstractNum>
  <w:abstractNum w:abstractNumId="62" w15:restartNumberingAfterBreak="0">
    <w:nsid w:val="40AD6152"/>
    <w:multiLevelType w:val="hybridMultilevel"/>
    <w:tmpl w:val="24BA6450"/>
    <w:lvl w:ilvl="0" w:tplc="9BF0DA6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15:restartNumberingAfterBreak="0">
    <w:nsid w:val="40E42F06"/>
    <w:multiLevelType w:val="hybridMultilevel"/>
    <w:tmpl w:val="520AB646"/>
    <w:lvl w:ilvl="0" w:tplc="8222B55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15:restartNumberingAfterBreak="0">
    <w:nsid w:val="42991C34"/>
    <w:multiLevelType w:val="hybridMultilevel"/>
    <w:tmpl w:val="74EAD864"/>
    <w:lvl w:ilvl="0" w:tplc="381044CE">
      <w:start w:val="1"/>
      <w:numFmt w:val="lowerLetter"/>
      <w:lvlText w:val="%1)"/>
      <w:lvlJc w:val="left"/>
      <w:pPr>
        <w:ind w:left="1004" w:hanging="360"/>
      </w:pPr>
      <w:rPr>
        <w:rFonts w:hint="default"/>
      </w:rPr>
    </w:lvl>
    <w:lvl w:ilvl="1" w:tplc="381044CE">
      <w:start w:val="1"/>
      <w:numFmt w:val="lowerLetter"/>
      <w:lvlText w:val="%2)"/>
      <w:lvlJc w:val="left"/>
      <w:pPr>
        <w:ind w:left="1724" w:hanging="360"/>
      </w:pPr>
      <w:rPr>
        <w:rFonts w:hint="default"/>
      </w:r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65" w15:restartNumberingAfterBreak="0">
    <w:nsid w:val="42FF6C9D"/>
    <w:multiLevelType w:val="multilevel"/>
    <w:tmpl w:val="B14AD5A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436A6E51"/>
    <w:multiLevelType w:val="hybridMultilevel"/>
    <w:tmpl w:val="CC1C045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15:restartNumberingAfterBreak="0">
    <w:nsid w:val="43C05478"/>
    <w:multiLevelType w:val="hybridMultilevel"/>
    <w:tmpl w:val="5C386D0A"/>
    <w:lvl w:ilvl="0" w:tplc="381044CE">
      <w:start w:val="1"/>
      <w:numFmt w:val="lowerLetter"/>
      <w:lvlText w:val="%1)"/>
      <w:lvlJc w:val="left"/>
      <w:pPr>
        <w:ind w:left="720" w:hanging="360"/>
      </w:pPr>
      <w:rPr>
        <w:rFonts w:hint="default"/>
      </w:rPr>
    </w:lvl>
    <w:lvl w:ilvl="1" w:tplc="381044CE">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8" w15:restartNumberingAfterBreak="0">
    <w:nsid w:val="447E47DA"/>
    <w:multiLevelType w:val="hybridMultilevel"/>
    <w:tmpl w:val="5660F336"/>
    <w:lvl w:ilvl="0" w:tplc="B9AC6B2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15:restartNumberingAfterBreak="0">
    <w:nsid w:val="45145E8E"/>
    <w:multiLevelType w:val="hybridMultilevel"/>
    <w:tmpl w:val="1786C06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45725E3D"/>
    <w:multiLevelType w:val="hybridMultilevel"/>
    <w:tmpl w:val="3062869E"/>
    <w:lvl w:ilvl="0" w:tplc="9BF0DA68">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15:restartNumberingAfterBreak="0">
    <w:nsid w:val="45B750EB"/>
    <w:multiLevelType w:val="hybridMultilevel"/>
    <w:tmpl w:val="1D9A1614"/>
    <w:lvl w:ilvl="0" w:tplc="381044CE">
      <w:start w:val="1"/>
      <w:numFmt w:val="lowerLetter"/>
      <w:lvlText w:val="%1)"/>
      <w:lvlJc w:val="left"/>
      <w:pPr>
        <w:ind w:left="1003" w:hanging="360"/>
      </w:pPr>
      <w:rPr>
        <w:rFonts w:hint="default"/>
      </w:rPr>
    </w:lvl>
    <w:lvl w:ilvl="1" w:tplc="381044CE">
      <w:start w:val="1"/>
      <w:numFmt w:val="lowerLetter"/>
      <w:lvlText w:val="%2)"/>
      <w:lvlJc w:val="left"/>
      <w:pPr>
        <w:ind w:left="1723" w:hanging="360"/>
      </w:pPr>
      <w:rPr>
        <w:rFonts w:hint="default"/>
      </w:r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72" w15:restartNumberingAfterBreak="0">
    <w:nsid w:val="45EB0A2C"/>
    <w:multiLevelType w:val="multilevel"/>
    <w:tmpl w:val="85D843F4"/>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ascii="Calibri" w:hAnsi="Calibri" w:cs="Calibri"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3" w15:restartNumberingAfterBreak="0">
    <w:nsid w:val="46980745"/>
    <w:multiLevelType w:val="hybridMultilevel"/>
    <w:tmpl w:val="844E0A84"/>
    <w:lvl w:ilvl="0" w:tplc="381044CE">
      <w:start w:val="1"/>
      <w:numFmt w:val="lowerLetter"/>
      <w:lvlText w:val="%1)"/>
      <w:lvlJc w:val="left"/>
      <w:pPr>
        <w:ind w:left="720" w:hanging="360"/>
      </w:pPr>
      <w:rPr>
        <w:rFonts w:hint="default"/>
      </w:rPr>
    </w:lvl>
    <w:lvl w:ilvl="1" w:tplc="381044CE">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4" w15:restartNumberingAfterBreak="0">
    <w:nsid w:val="46F15DFD"/>
    <w:multiLevelType w:val="hybridMultilevel"/>
    <w:tmpl w:val="59987FF8"/>
    <w:lvl w:ilvl="0" w:tplc="04100019">
      <w:start w:val="1"/>
      <w:numFmt w:val="lowerLetter"/>
      <w:lvlText w:val="%1."/>
      <w:lvlJc w:val="left"/>
      <w:pPr>
        <w:ind w:left="1287" w:hanging="360"/>
      </w:pPr>
    </w:lvl>
    <w:lvl w:ilvl="1" w:tplc="04100019">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75" w15:restartNumberingAfterBreak="0">
    <w:nsid w:val="472D490E"/>
    <w:multiLevelType w:val="hybridMultilevel"/>
    <w:tmpl w:val="E60C21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6" w15:restartNumberingAfterBreak="0">
    <w:nsid w:val="4730480F"/>
    <w:multiLevelType w:val="hybridMultilevel"/>
    <w:tmpl w:val="DFBE293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7" w15:restartNumberingAfterBreak="0">
    <w:nsid w:val="47781355"/>
    <w:multiLevelType w:val="hybridMultilevel"/>
    <w:tmpl w:val="A3FCAAFC"/>
    <w:lvl w:ilvl="0" w:tplc="2936BEEE">
      <w:start w:val="133"/>
      <w:numFmt w:val="bullet"/>
      <w:lvlText w:val="-"/>
      <w:lvlJc w:val="left"/>
      <w:pPr>
        <w:ind w:left="1004" w:hanging="360"/>
      </w:pPr>
      <w:rPr>
        <w:rFonts w:ascii="Times New Roman" w:eastAsia="Times New Roman" w:hAnsi="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78" w15:restartNumberingAfterBreak="0">
    <w:nsid w:val="48CC7596"/>
    <w:multiLevelType w:val="hybridMultilevel"/>
    <w:tmpl w:val="157CBEF4"/>
    <w:lvl w:ilvl="0" w:tplc="FFFFFFFF">
      <w:start w:val="1"/>
      <w:numFmt w:val="lowerLetter"/>
      <w:lvlText w:val="%1."/>
      <w:lvlJc w:val="left"/>
      <w:pPr>
        <w:ind w:left="244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9" w15:restartNumberingAfterBreak="0">
    <w:nsid w:val="4A8D3738"/>
    <w:multiLevelType w:val="hybridMultilevel"/>
    <w:tmpl w:val="1D00F8CC"/>
    <w:lvl w:ilvl="0" w:tplc="F04A0078">
      <w:start w:val="1"/>
      <w:numFmt w:val="bullet"/>
      <w:lvlText w:val="-"/>
      <w:lvlJc w:val="left"/>
      <w:pPr>
        <w:ind w:left="1570" w:hanging="360"/>
      </w:pPr>
      <w:rPr>
        <w:rFonts w:ascii="Calibri" w:eastAsia="Times New Roman" w:hAnsi="Calibri" w:cs="Calibri"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80" w15:restartNumberingAfterBreak="0">
    <w:nsid w:val="4ACC3161"/>
    <w:multiLevelType w:val="hybridMultilevel"/>
    <w:tmpl w:val="BD8C2992"/>
    <w:lvl w:ilvl="0" w:tplc="381044CE">
      <w:start w:val="1"/>
      <w:numFmt w:val="lowerLetter"/>
      <w:lvlText w:val="%1)"/>
      <w:lvlJc w:val="left"/>
      <w:pPr>
        <w:ind w:left="720" w:hanging="360"/>
      </w:pPr>
      <w:rPr>
        <w:rFonts w:hint="default"/>
      </w:rPr>
    </w:lvl>
    <w:lvl w:ilvl="1" w:tplc="381044CE">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1" w15:restartNumberingAfterBreak="0">
    <w:nsid w:val="4B833733"/>
    <w:multiLevelType w:val="hybridMultilevel"/>
    <w:tmpl w:val="0F8E00CE"/>
    <w:lvl w:ilvl="0" w:tplc="8BFCB2F0">
      <w:start w:val="1"/>
      <w:numFmt w:val="decimal"/>
      <w:lvlText w:val="%1."/>
      <w:lvlJc w:val="left"/>
      <w:pPr>
        <w:ind w:left="644" w:hanging="360"/>
      </w:pPr>
      <w:rPr>
        <w:rFonts w:cs="Calibri" w:hint="default"/>
      </w:rPr>
    </w:lvl>
    <w:lvl w:ilvl="1" w:tplc="3B0A3682">
      <w:start w:val="1"/>
      <w:numFmt w:val="lowerLetter"/>
      <w:lvlText w:val="%2)"/>
      <w:lvlJc w:val="left"/>
      <w:pPr>
        <w:ind w:left="1364" w:hanging="360"/>
      </w:pPr>
      <w:rPr>
        <w:rFonts w:hint="default"/>
      </w:r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2" w15:restartNumberingAfterBreak="0">
    <w:nsid w:val="4C0D4ADB"/>
    <w:multiLevelType w:val="hybridMultilevel"/>
    <w:tmpl w:val="5B44958A"/>
    <w:lvl w:ilvl="0" w:tplc="381044CE">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3" w15:restartNumberingAfterBreak="0">
    <w:nsid w:val="4F2E66B5"/>
    <w:multiLevelType w:val="multilevel"/>
    <w:tmpl w:val="FF7E1E74"/>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505A583D"/>
    <w:multiLevelType w:val="hybridMultilevel"/>
    <w:tmpl w:val="E26615AA"/>
    <w:lvl w:ilvl="0" w:tplc="2936BEEE">
      <w:start w:val="133"/>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5" w15:restartNumberingAfterBreak="0">
    <w:nsid w:val="52875364"/>
    <w:multiLevelType w:val="hybridMultilevel"/>
    <w:tmpl w:val="0C9E4A80"/>
    <w:lvl w:ilvl="0" w:tplc="035C593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6" w15:restartNumberingAfterBreak="0">
    <w:nsid w:val="53AF251C"/>
    <w:multiLevelType w:val="hybridMultilevel"/>
    <w:tmpl w:val="916EB152"/>
    <w:lvl w:ilvl="0" w:tplc="0410000F">
      <w:start w:val="1"/>
      <w:numFmt w:val="decimal"/>
      <w:lvlText w:val="%1."/>
      <w:lvlJc w:val="left"/>
      <w:pPr>
        <w:ind w:left="720" w:hanging="360"/>
      </w:pPr>
    </w:lvl>
    <w:lvl w:ilvl="1" w:tplc="3B96755C">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7" w15:restartNumberingAfterBreak="0">
    <w:nsid w:val="53FE7E97"/>
    <w:multiLevelType w:val="hybridMultilevel"/>
    <w:tmpl w:val="97E0F3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8" w15:restartNumberingAfterBreak="0">
    <w:nsid w:val="54C145C1"/>
    <w:multiLevelType w:val="hybridMultilevel"/>
    <w:tmpl w:val="B8AC3F6E"/>
    <w:lvl w:ilvl="0" w:tplc="8BFCB2F0">
      <w:start w:val="1"/>
      <w:numFmt w:val="decimal"/>
      <w:lvlText w:val="%1."/>
      <w:lvlJc w:val="left"/>
      <w:pPr>
        <w:ind w:left="720" w:hanging="360"/>
      </w:pPr>
      <w:rPr>
        <w:rFonts w:cs="Calibr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9" w15:restartNumberingAfterBreak="0">
    <w:nsid w:val="557F3FC5"/>
    <w:multiLevelType w:val="multilevel"/>
    <w:tmpl w:val="06729A86"/>
    <w:lvl w:ilvl="0">
      <w:start w:val="9"/>
      <w:numFmt w:val="upp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upperLetter"/>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15:restartNumberingAfterBreak="0">
    <w:nsid w:val="55E323B1"/>
    <w:multiLevelType w:val="hybridMultilevel"/>
    <w:tmpl w:val="DC8469BC"/>
    <w:lvl w:ilvl="0" w:tplc="F04A0078">
      <w:start w:val="1"/>
      <w:numFmt w:val="bullet"/>
      <w:lvlText w:val="-"/>
      <w:lvlJc w:val="left"/>
      <w:pPr>
        <w:ind w:left="1146" w:hanging="360"/>
      </w:pPr>
      <w:rPr>
        <w:rFonts w:ascii="Calibri" w:eastAsia="Times New Roman" w:hAnsi="Calibri" w:cs="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91" w15:restartNumberingAfterBreak="0">
    <w:nsid w:val="55EE6215"/>
    <w:multiLevelType w:val="hybridMultilevel"/>
    <w:tmpl w:val="3752B53E"/>
    <w:lvl w:ilvl="0" w:tplc="C2A8541E">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2" w15:restartNumberingAfterBreak="0">
    <w:nsid w:val="568C7010"/>
    <w:multiLevelType w:val="multilevel"/>
    <w:tmpl w:val="E4A66526"/>
    <w:lvl w:ilvl="0">
      <w:start w:val="2"/>
      <w:numFmt w:val="decimal"/>
      <w:lvlText w:val="%1."/>
      <w:lvlJc w:val="left"/>
      <w:pPr>
        <w:ind w:left="360" w:hanging="360"/>
      </w:pPr>
      <w:rPr>
        <w:rFonts w:hint="default"/>
      </w:rPr>
    </w:lvl>
    <w:lvl w:ilvl="1">
      <w:start w:val="1"/>
      <w:numFmt w:val="decimal"/>
      <w:lvlText w:val="%1.%2."/>
      <w:lvlJc w:val="left"/>
      <w:pPr>
        <w:ind w:left="792" w:hanging="432"/>
      </w:pPr>
      <w:rPr>
        <w:rFonts w:ascii="Calibri" w:hAnsi="Calibri" w:cs="Calibri"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15:restartNumberingAfterBreak="0">
    <w:nsid w:val="577F5AC1"/>
    <w:multiLevelType w:val="hybridMultilevel"/>
    <w:tmpl w:val="AB4272E0"/>
    <w:lvl w:ilvl="0" w:tplc="2936BEEE">
      <w:start w:val="133"/>
      <w:numFmt w:val="bullet"/>
      <w:lvlText w:val="-"/>
      <w:lvlJc w:val="left"/>
      <w:pPr>
        <w:ind w:left="1145" w:hanging="360"/>
      </w:pPr>
      <w:rPr>
        <w:rFonts w:ascii="Times New Roman" w:eastAsia="Times New Roman" w:hAnsi="Times New Roman" w:hint="default"/>
      </w:rPr>
    </w:lvl>
    <w:lvl w:ilvl="1" w:tplc="04100003" w:tentative="1">
      <w:start w:val="1"/>
      <w:numFmt w:val="bullet"/>
      <w:lvlText w:val="o"/>
      <w:lvlJc w:val="left"/>
      <w:pPr>
        <w:ind w:left="1865" w:hanging="360"/>
      </w:pPr>
      <w:rPr>
        <w:rFonts w:ascii="Courier New" w:hAnsi="Courier New" w:cs="Courier New" w:hint="default"/>
      </w:rPr>
    </w:lvl>
    <w:lvl w:ilvl="2" w:tplc="04100005" w:tentative="1">
      <w:start w:val="1"/>
      <w:numFmt w:val="bullet"/>
      <w:lvlText w:val=""/>
      <w:lvlJc w:val="left"/>
      <w:pPr>
        <w:ind w:left="2585" w:hanging="360"/>
      </w:pPr>
      <w:rPr>
        <w:rFonts w:ascii="Wingdings" w:hAnsi="Wingdings" w:hint="default"/>
      </w:rPr>
    </w:lvl>
    <w:lvl w:ilvl="3" w:tplc="04100001" w:tentative="1">
      <w:start w:val="1"/>
      <w:numFmt w:val="bullet"/>
      <w:lvlText w:val=""/>
      <w:lvlJc w:val="left"/>
      <w:pPr>
        <w:ind w:left="3305" w:hanging="360"/>
      </w:pPr>
      <w:rPr>
        <w:rFonts w:ascii="Symbol" w:hAnsi="Symbol" w:hint="default"/>
      </w:rPr>
    </w:lvl>
    <w:lvl w:ilvl="4" w:tplc="04100003" w:tentative="1">
      <w:start w:val="1"/>
      <w:numFmt w:val="bullet"/>
      <w:lvlText w:val="o"/>
      <w:lvlJc w:val="left"/>
      <w:pPr>
        <w:ind w:left="4025" w:hanging="360"/>
      </w:pPr>
      <w:rPr>
        <w:rFonts w:ascii="Courier New" w:hAnsi="Courier New" w:cs="Courier New" w:hint="default"/>
      </w:rPr>
    </w:lvl>
    <w:lvl w:ilvl="5" w:tplc="04100005" w:tentative="1">
      <w:start w:val="1"/>
      <w:numFmt w:val="bullet"/>
      <w:lvlText w:val=""/>
      <w:lvlJc w:val="left"/>
      <w:pPr>
        <w:ind w:left="4745" w:hanging="360"/>
      </w:pPr>
      <w:rPr>
        <w:rFonts w:ascii="Wingdings" w:hAnsi="Wingdings" w:hint="default"/>
      </w:rPr>
    </w:lvl>
    <w:lvl w:ilvl="6" w:tplc="04100001" w:tentative="1">
      <w:start w:val="1"/>
      <w:numFmt w:val="bullet"/>
      <w:lvlText w:val=""/>
      <w:lvlJc w:val="left"/>
      <w:pPr>
        <w:ind w:left="5465" w:hanging="360"/>
      </w:pPr>
      <w:rPr>
        <w:rFonts w:ascii="Symbol" w:hAnsi="Symbol" w:hint="default"/>
      </w:rPr>
    </w:lvl>
    <w:lvl w:ilvl="7" w:tplc="04100003" w:tentative="1">
      <w:start w:val="1"/>
      <w:numFmt w:val="bullet"/>
      <w:lvlText w:val="o"/>
      <w:lvlJc w:val="left"/>
      <w:pPr>
        <w:ind w:left="6185" w:hanging="360"/>
      </w:pPr>
      <w:rPr>
        <w:rFonts w:ascii="Courier New" w:hAnsi="Courier New" w:cs="Courier New" w:hint="default"/>
      </w:rPr>
    </w:lvl>
    <w:lvl w:ilvl="8" w:tplc="04100005" w:tentative="1">
      <w:start w:val="1"/>
      <w:numFmt w:val="bullet"/>
      <w:lvlText w:val=""/>
      <w:lvlJc w:val="left"/>
      <w:pPr>
        <w:ind w:left="6905" w:hanging="360"/>
      </w:pPr>
      <w:rPr>
        <w:rFonts w:ascii="Wingdings" w:hAnsi="Wingdings" w:hint="default"/>
      </w:rPr>
    </w:lvl>
  </w:abstractNum>
  <w:abstractNum w:abstractNumId="94" w15:restartNumberingAfterBreak="0">
    <w:nsid w:val="57B513C4"/>
    <w:multiLevelType w:val="hybridMultilevel"/>
    <w:tmpl w:val="EC0885BA"/>
    <w:lvl w:ilvl="0" w:tplc="381044CE">
      <w:start w:val="1"/>
      <w:numFmt w:val="lowerLetter"/>
      <w:lvlText w:val="%1)"/>
      <w:lvlJc w:val="left"/>
      <w:pPr>
        <w:ind w:left="1004" w:hanging="360"/>
      </w:pPr>
      <w:rPr>
        <w:rFonts w:hint="default"/>
      </w:rPr>
    </w:lvl>
    <w:lvl w:ilvl="1" w:tplc="381044CE">
      <w:start w:val="1"/>
      <w:numFmt w:val="lowerLetter"/>
      <w:lvlText w:val="%2)"/>
      <w:lvlJc w:val="left"/>
      <w:pPr>
        <w:ind w:left="1724" w:hanging="360"/>
      </w:pPr>
      <w:rPr>
        <w:rFonts w:hint="default"/>
      </w:r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95" w15:restartNumberingAfterBreak="0">
    <w:nsid w:val="586E4173"/>
    <w:multiLevelType w:val="hybridMultilevel"/>
    <w:tmpl w:val="D2606174"/>
    <w:lvl w:ilvl="0" w:tplc="BC6C064E">
      <w:start w:val="1"/>
      <w:numFmt w:val="decimal"/>
      <w:pStyle w:val="elenco2"/>
      <w:lvlText w:val="%1)"/>
      <w:lvlJc w:val="left"/>
      <w:pPr>
        <w:tabs>
          <w:tab w:val="num" w:pos="360"/>
        </w:tabs>
        <w:ind w:left="357" w:hanging="357"/>
      </w:pPr>
      <w:rPr>
        <w:rFonts w:ascii="Verdana" w:hAnsi="Verdana" w:hint="default"/>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6" w15:restartNumberingAfterBreak="0">
    <w:nsid w:val="58C24304"/>
    <w:multiLevelType w:val="hybridMultilevel"/>
    <w:tmpl w:val="6E32F81E"/>
    <w:lvl w:ilvl="0" w:tplc="381044CE">
      <w:start w:val="1"/>
      <w:numFmt w:val="lowerLetter"/>
      <w:lvlText w:val="%1)"/>
      <w:lvlJc w:val="left"/>
      <w:pPr>
        <w:ind w:left="1003" w:hanging="360"/>
      </w:pPr>
      <w:rPr>
        <w:rFonts w:hint="default"/>
      </w:rPr>
    </w:lvl>
    <w:lvl w:ilvl="1" w:tplc="381044CE">
      <w:start w:val="1"/>
      <w:numFmt w:val="lowerLetter"/>
      <w:lvlText w:val="%2)"/>
      <w:lvlJc w:val="left"/>
      <w:pPr>
        <w:ind w:left="1723" w:hanging="360"/>
      </w:pPr>
      <w:rPr>
        <w:rFonts w:hint="default"/>
      </w:r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97" w15:restartNumberingAfterBreak="0">
    <w:nsid w:val="5AC91F43"/>
    <w:multiLevelType w:val="multilevel"/>
    <w:tmpl w:val="6B36670C"/>
    <w:lvl w:ilvl="0">
      <w:start w:val="11"/>
      <w:numFmt w:val="upp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upperLetter"/>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8" w15:restartNumberingAfterBreak="0">
    <w:nsid w:val="5D1F3365"/>
    <w:multiLevelType w:val="hybridMultilevel"/>
    <w:tmpl w:val="F24E4226"/>
    <w:lvl w:ilvl="0" w:tplc="2936BEEE">
      <w:start w:val="133"/>
      <w:numFmt w:val="bullet"/>
      <w:lvlText w:val="-"/>
      <w:lvlJc w:val="left"/>
      <w:pPr>
        <w:ind w:left="1004" w:hanging="360"/>
      </w:pPr>
      <w:rPr>
        <w:rFonts w:ascii="Times New Roman" w:eastAsia="Times New Roman" w:hAnsi="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99" w15:restartNumberingAfterBreak="0">
    <w:nsid w:val="5DB81D46"/>
    <w:multiLevelType w:val="hybridMultilevel"/>
    <w:tmpl w:val="9DF8D606"/>
    <w:lvl w:ilvl="0" w:tplc="381044CE">
      <w:start w:val="1"/>
      <w:numFmt w:val="lowerLetter"/>
      <w:lvlText w:val="%1)"/>
      <w:lvlJc w:val="left"/>
      <w:pPr>
        <w:ind w:left="1003" w:hanging="360"/>
      </w:pPr>
      <w:rPr>
        <w:rFonts w:hint="default"/>
      </w:rPr>
    </w:lvl>
    <w:lvl w:ilvl="1" w:tplc="381044CE">
      <w:start w:val="1"/>
      <w:numFmt w:val="lowerLetter"/>
      <w:lvlText w:val="%2)"/>
      <w:lvlJc w:val="left"/>
      <w:pPr>
        <w:ind w:left="1723" w:hanging="360"/>
      </w:pPr>
      <w:rPr>
        <w:rFonts w:hint="default"/>
      </w:r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100" w15:restartNumberingAfterBreak="0">
    <w:nsid w:val="5E152902"/>
    <w:multiLevelType w:val="hybridMultilevel"/>
    <w:tmpl w:val="37C255E0"/>
    <w:lvl w:ilvl="0" w:tplc="31C2672E">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1" w15:restartNumberingAfterBreak="0">
    <w:nsid w:val="612A6567"/>
    <w:multiLevelType w:val="hybridMultilevel"/>
    <w:tmpl w:val="FD6240A0"/>
    <w:lvl w:ilvl="0" w:tplc="1F7A0A7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2" w15:restartNumberingAfterBreak="0">
    <w:nsid w:val="6167051C"/>
    <w:multiLevelType w:val="hybridMultilevel"/>
    <w:tmpl w:val="FA728000"/>
    <w:lvl w:ilvl="0" w:tplc="04100019">
      <w:start w:val="1"/>
      <w:numFmt w:val="lowerLetter"/>
      <w:lvlText w:val="%1."/>
      <w:lvlJc w:val="left"/>
      <w:pPr>
        <w:ind w:left="1003" w:hanging="360"/>
      </w:pPr>
    </w:lvl>
    <w:lvl w:ilvl="1" w:tplc="04100019">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103" w15:restartNumberingAfterBreak="0">
    <w:nsid w:val="638C310A"/>
    <w:multiLevelType w:val="multilevel"/>
    <w:tmpl w:val="FE767F6C"/>
    <w:lvl w:ilvl="0">
      <w:start w:val="7"/>
      <w:numFmt w:val="upperLetter"/>
      <w:lvlText w:val="%1."/>
      <w:lvlJc w:val="left"/>
      <w:pPr>
        <w:ind w:left="360" w:hanging="360"/>
      </w:pPr>
      <w:rPr>
        <w:rFonts w:hint="default"/>
      </w:rPr>
    </w:lvl>
    <w:lvl w:ilvl="1">
      <w:start w:val="1"/>
      <w:numFmt w:val="decimal"/>
      <w:lvlText w:val="%1.%2."/>
      <w:lvlJc w:val="left"/>
      <w:pPr>
        <w:ind w:left="792" w:hanging="432"/>
      </w:pPr>
      <w:rPr>
        <w:rFonts w:ascii="Calibri" w:hAnsi="Calibri" w:cs="Calibri"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upperLetter"/>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15:restartNumberingAfterBreak="0">
    <w:nsid w:val="63F2154B"/>
    <w:multiLevelType w:val="hybridMultilevel"/>
    <w:tmpl w:val="38683D4C"/>
    <w:lvl w:ilvl="0" w:tplc="2936BEEE">
      <w:start w:val="133"/>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5" w15:restartNumberingAfterBreak="0">
    <w:nsid w:val="65984637"/>
    <w:multiLevelType w:val="hybridMultilevel"/>
    <w:tmpl w:val="D204684E"/>
    <w:lvl w:ilvl="0" w:tplc="A95E0F4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6" w15:restartNumberingAfterBreak="0">
    <w:nsid w:val="66D95CA4"/>
    <w:multiLevelType w:val="hybridMultilevel"/>
    <w:tmpl w:val="A3929858"/>
    <w:lvl w:ilvl="0" w:tplc="381044CE">
      <w:start w:val="1"/>
      <w:numFmt w:val="lowerLetter"/>
      <w:lvlText w:val="%1)"/>
      <w:lvlJc w:val="left"/>
      <w:pPr>
        <w:ind w:left="1003" w:hanging="360"/>
      </w:pPr>
      <w:rPr>
        <w:rFonts w:hint="default"/>
      </w:rPr>
    </w:lvl>
    <w:lvl w:ilvl="1" w:tplc="04100017">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107" w15:restartNumberingAfterBreak="0">
    <w:nsid w:val="67975E6F"/>
    <w:multiLevelType w:val="hybridMultilevel"/>
    <w:tmpl w:val="1528101A"/>
    <w:lvl w:ilvl="0" w:tplc="04100019">
      <w:start w:val="1"/>
      <w:numFmt w:val="lowerLetter"/>
      <w:lvlText w:val="%1."/>
      <w:lvlJc w:val="left"/>
      <w:pPr>
        <w:ind w:left="1146" w:hanging="360"/>
      </w:pPr>
    </w:lvl>
    <w:lvl w:ilvl="1" w:tplc="04100019">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08" w15:restartNumberingAfterBreak="0">
    <w:nsid w:val="688342BB"/>
    <w:multiLevelType w:val="hybridMultilevel"/>
    <w:tmpl w:val="9C5AD820"/>
    <w:lvl w:ilvl="0" w:tplc="381044CE">
      <w:start w:val="1"/>
      <w:numFmt w:val="lowerLetter"/>
      <w:lvlText w:val="%1)"/>
      <w:lvlJc w:val="left"/>
      <w:pPr>
        <w:ind w:left="1003" w:hanging="360"/>
      </w:pPr>
      <w:rPr>
        <w:rFonts w:hint="default"/>
      </w:rPr>
    </w:lvl>
    <w:lvl w:ilvl="1" w:tplc="04100017">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109" w15:restartNumberingAfterBreak="0">
    <w:nsid w:val="6B794B17"/>
    <w:multiLevelType w:val="hybridMultilevel"/>
    <w:tmpl w:val="D4FA046A"/>
    <w:lvl w:ilvl="0" w:tplc="381044CE">
      <w:start w:val="1"/>
      <w:numFmt w:val="lowerLetter"/>
      <w:lvlText w:val="%1)"/>
      <w:lvlJc w:val="left"/>
      <w:pPr>
        <w:ind w:left="1003" w:hanging="360"/>
      </w:pPr>
      <w:rPr>
        <w:rFonts w:hint="default"/>
      </w:rPr>
    </w:lvl>
    <w:lvl w:ilvl="1" w:tplc="381044CE">
      <w:start w:val="1"/>
      <w:numFmt w:val="lowerLetter"/>
      <w:lvlText w:val="%2)"/>
      <w:lvlJc w:val="left"/>
      <w:pPr>
        <w:ind w:left="1723" w:hanging="360"/>
      </w:pPr>
      <w:rPr>
        <w:rFonts w:hint="default"/>
      </w:r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110" w15:restartNumberingAfterBreak="0">
    <w:nsid w:val="6F0F5846"/>
    <w:multiLevelType w:val="hybridMultilevel"/>
    <w:tmpl w:val="9B0CAEE6"/>
    <w:lvl w:ilvl="0" w:tplc="2936BEEE">
      <w:start w:val="133"/>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1" w15:restartNumberingAfterBreak="0">
    <w:nsid w:val="6F167C88"/>
    <w:multiLevelType w:val="hybridMultilevel"/>
    <w:tmpl w:val="8C169D0E"/>
    <w:lvl w:ilvl="0" w:tplc="1A70B918">
      <w:start w:val="1"/>
      <w:numFmt w:val="decimal"/>
      <w:lvlText w:val="%1."/>
      <w:lvlJc w:val="left"/>
      <w:pPr>
        <w:ind w:left="720" w:hanging="360"/>
      </w:pPr>
      <w:rPr>
        <w:rFonts w:hint="default"/>
      </w:rPr>
    </w:lvl>
    <w:lvl w:ilvl="1" w:tplc="B6A45648">
      <w:start w:val="1"/>
      <w:numFmt w:val="lowerLetter"/>
      <w:lvlText w:val="%2)"/>
      <w:lvlJc w:val="left"/>
      <w:pPr>
        <w:ind w:left="1440" w:hanging="360"/>
      </w:pPr>
      <w:rPr>
        <w:rFonts w:hint="default"/>
        <w:b w:val="0"/>
        <w:color w:val="auto"/>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2" w15:restartNumberingAfterBreak="0">
    <w:nsid w:val="6F347D4A"/>
    <w:multiLevelType w:val="hybridMultilevel"/>
    <w:tmpl w:val="987428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3" w15:restartNumberingAfterBreak="0">
    <w:nsid w:val="6F6E1737"/>
    <w:multiLevelType w:val="hybridMultilevel"/>
    <w:tmpl w:val="C180C31E"/>
    <w:lvl w:ilvl="0" w:tplc="9E3A9B4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4" w15:restartNumberingAfterBreak="0">
    <w:nsid w:val="71F10DE8"/>
    <w:multiLevelType w:val="hybridMultilevel"/>
    <w:tmpl w:val="85B4EC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5" w15:restartNumberingAfterBreak="0">
    <w:nsid w:val="720D2DC5"/>
    <w:multiLevelType w:val="hybridMultilevel"/>
    <w:tmpl w:val="D90E7932"/>
    <w:lvl w:ilvl="0" w:tplc="381044CE">
      <w:start w:val="1"/>
      <w:numFmt w:val="lowerLetter"/>
      <w:lvlText w:val="%1)"/>
      <w:lvlJc w:val="left"/>
      <w:pPr>
        <w:ind w:left="1003" w:hanging="360"/>
      </w:pPr>
      <w:rPr>
        <w:rFonts w:hint="default"/>
      </w:rPr>
    </w:lvl>
    <w:lvl w:ilvl="1" w:tplc="381044CE">
      <w:start w:val="1"/>
      <w:numFmt w:val="lowerLetter"/>
      <w:lvlText w:val="%2)"/>
      <w:lvlJc w:val="left"/>
      <w:pPr>
        <w:ind w:left="1723" w:hanging="360"/>
      </w:pPr>
      <w:rPr>
        <w:rFonts w:hint="default"/>
      </w:r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116" w15:restartNumberingAfterBreak="0">
    <w:nsid w:val="74960171"/>
    <w:multiLevelType w:val="hybridMultilevel"/>
    <w:tmpl w:val="351E3464"/>
    <w:lvl w:ilvl="0" w:tplc="04100019">
      <w:start w:val="1"/>
      <w:numFmt w:val="lowerLetter"/>
      <w:lvlText w:val="%1."/>
      <w:lvlJc w:val="left"/>
      <w:pPr>
        <w:ind w:left="1602" w:hanging="360"/>
      </w:pPr>
      <w:rPr>
        <w:rFonts w:hint="default"/>
      </w:rPr>
    </w:lvl>
    <w:lvl w:ilvl="1" w:tplc="04100019" w:tentative="1">
      <w:start w:val="1"/>
      <w:numFmt w:val="lowerLetter"/>
      <w:lvlText w:val="%2."/>
      <w:lvlJc w:val="left"/>
      <w:pPr>
        <w:ind w:left="2322" w:hanging="360"/>
      </w:pPr>
    </w:lvl>
    <w:lvl w:ilvl="2" w:tplc="0410001B" w:tentative="1">
      <w:start w:val="1"/>
      <w:numFmt w:val="lowerRoman"/>
      <w:lvlText w:val="%3."/>
      <w:lvlJc w:val="right"/>
      <w:pPr>
        <w:ind w:left="3042" w:hanging="180"/>
      </w:pPr>
    </w:lvl>
    <w:lvl w:ilvl="3" w:tplc="0410000F" w:tentative="1">
      <w:start w:val="1"/>
      <w:numFmt w:val="decimal"/>
      <w:lvlText w:val="%4."/>
      <w:lvlJc w:val="left"/>
      <w:pPr>
        <w:ind w:left="3762" w:hanging="360"/>
      </w:pPr>
    </w:lvl>
    <w:lvl w:ilvl="4" w:tplc="04100019" w:tentative="1">
      <w:start w:val="1"/>
      <w:numFmt w:val="lowerLetter"/>
      <w:lvlText w:val="%5."/>
      <w:lvlJc w:val="left"/>
      <w:pPr>
        <w:ind w:left="4482" w:hanging="360"/>
      </w:pPr>
    </w:lvl>
    <w:lvl w:ilvl="5" w:tplc="0410001B" w:tentative="1">
      <w:start w:val="1"/>
      <w:numFmt w:val="lowerRoman"/>
      <w:lvlText w:val="%6."/>
      <w:lvlJc w:val="right"/>
      <w:pPr>
        <w:ind w:left="5202" w:hanging="180"/>
      </w:pPr>
    </w:lvl>
    <w:lvl w:ilvl="6" w:tplc="0410000F" w:tentative="1">
      <w:start w:val="1"/>
      <w:numFmt w:val="decimal"/>
      <w:lvlText w:val="%7."/>
      <w:lvlJc w:val="left"/>
      <w:pPr>
        <w:ind w:left="5922" w:hanging="360"/>
      </w:pPr>
    </w:lvl>
    <w:lvl w:ilvl="7" w:tplc="04100019" w:tentative="1">
      <w:start w:val="1"/>
      <w:numFmt w:val="lowerLetter"/>
      <w:lvlText w:val="%8."/>
      <w:lvlJc w:val="left"/>
      <w:pPr>
        <w:ind w:left="6642" w:hanging="360"/>
      </w:pPr>
    </w:lvl>
    <w:lvl w:ilvl="8" w:tplc="0410001B" w:tentative="1">
      <w:start w:val="1"/>
      <w:numFmt w:val="lowerRoman"/>
      <w:lvlText w:val="%9."/>
      <w:lvlJc w:val="right"/>
      <w:pPr>
        <w:ind w:left="7362" w:hanging="180"/>
      </w:pPr>
    </w:lvl>
  </w:abstractNum>
  <w:abstractNum w:abstractNumId="117" w15:restartNumberingAfterBreak="0">
    <w:nsid w:val="74FA7039"/>
    <w:multiLevelType w:val="hybridMultilevel"/>
    <w:tmpl w:val="16541A94"/>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8" w15:restartNumberingAfterBreak="0">
    <w:nsid w:val="75476C0E"/>
    <w:multiLevelType w:val="multilevel"/>
    <w:tmpl w:val="7D20D4B4"/>
    <w:lvl w:ilvl="0">
      <w:start w:val="2"/>
      <w:numFmt w:val="upp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upperLetter"/>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9" w15:restartNumberingAfterBreak="0">
    <w:nsid w:val="78BF13F2"/>
    <w:multiLevelType w:val="multilevel"/>
    <w:tmpl w:val="986848B8"/>
    <w:lvl w:ilvl="0">
      <w:start w:val="8"/>
      <w:numFmt w:val="upperLetter"/>
      <w:lvlText w:val="%1."/>
      <w:lvlJc w:val="left"/>
      <w:pPr>
        <w:ind w:left="360" w:hanging="360"/>
      </w:pPr>
      <w:rPr>
        <w:rFonts w:hint="default"/>
      </w:rPr>
    </w:lvl>
    <w:lvl w:ilvl="1">
      <w:start w:val="1"/>
      <w:numFmt w:val="decimal"/>
      <w:lvlText w:val="%1.%2."/>
      <w:lvlJc w:val="left"/>
      <w:pPr>
        <w:ind w:left="792" w:hanging="432"/>
      </w:pPr>
      <w:rPr>
        <w:rFonts w:ascii="Calibri" w:hAnsi="Calibri" w:cs="Calibri" w:hint="default"/>
        <w:sz w:val="22"/>
        <w:szCs w:val="22"/>
        <w:u w:val="no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upperLetter"/>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0" w15:restartNumberingAfterBreak="0">
    <w:nsid w:val="795915B4"/>
    <w:multiLevelType w:val="hybridMultilevel"/>
    <w:tmpl w:val="F3464DBA"/>
    <w:lvl w:ilvl="0" w:tplc="F822DC7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1" w15:restartNumberingAfterBreak="0">
    <w:nsid w:val="7B86176F"/>
    <w:multiLevelType w:val="multilevel"/>
    <w:tmpl w:val="DDD8508E"/>
    <w:lvl w:ilvl="0">
      <w:start w:val="3"/>
      <w:numFmt w:val="upp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upperLetter"/>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2" w15:restartNumberingAfterBreak="0">
    <w:nsid w:val="7DE45BF0"/>
    <w:multiLevelType w:val="hybridMultilevel"/>
    <w:tmpl w:val="955C91C4"/>
    <w:lvl w:ilvl="0" w:tplc="381044CE">
      <w:start w:val="1"/>
      <w:numFmt w:val="lowerLetter"/>
      <w:lvlText w:val="%1)"/>
      <w:lvlJc w:val="left"/>
      <w:pPr>
        <w:ind w:left="1003" w:hanging="360"/>
      </w:pPr>
      <w:rPr>
        <w:rFonts w:hint="default"/>
      </w:rPr>
    </w:lvl>
    <w:lvl w:ilvl="1" w:tplc="381044CE">
      <w:start w:val="1"/>
      <w:numFmt w:val="lowerLetter"/>
      <w:lvlText w:val="%2)"/>
      <w:lvlJc w:val="left"/>
      <w:pPr>
        <w:ind w:left="1723" w:hanging="360"/>
      </w:pPr>
      <w:rPr>
        <w:rFonts w:hint="default"/>
      </w:r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123" w15:restartNumberingAfterBreak="0">
    <w:nsid w:val="7DFE3CE2"/>
    <w:multiLevelType w:val="hybridMultilevel"/>
    <w:tmpl w:val="D6C4B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4" w15:restartNumberingAfterBreak="0">
    <w:nsid w:val="7E7D514A"/>
    <w:multiLevelType w:val="hybridMultilevel"/>
    <w:tmpl w:val="390CE4F2"/>
    <w:lvl w:ilvl="0" w:tplc="381044CE">
      <w:start w:val="1"/>
      <w:numFmt w:val="lowerLetter"/>
      <w:lvlText w:val="%1)"/>
      <w:lvlJc w:val="left"/>
      <w:pPr>
        <w:ind w:left="1003" w:hanging="360"/>
      </w:pPr>
      <w:rPr>
        <w:rFonts w:hint="default"/>
      </w:rPr>
    </w:lvl>
    <w:lvl w:ilvl="1" w:tplc="381044CE">
      <w:start w:val="1"/>
      <w:numFmt w:val="lowerLetter"/>
      <w:lvlText w:val="%2)"/>
      <w:lvlJc w:val="left"/>
      <w:pPr>
        <w:ind w:left="1723" w:hanging="360"/>
      </w:pPr>
      <w:rPr>
        <w:rFonts w:hint="default"/>
      </w:r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125" w15:restartNumberingAfterBreak="0">
    <w:nsid w:val="7F0B28CD"/>
    <w:multiLevelType w:val="hybridMultilevel"/>
    <w:tmpl w:val="43347554"/>
    <w:lvl w:ilvl="0" w:tplc="0410000F">
      <w:start w:val="1"/>
      <w:numFmt w:val="decimal"/>
      <w:lvlText w:val="%1."/>
      <w:lvlJc w:val="left"/>
      <w:pPr>
        <w:ind w:left="720" w:hanging="360"/>
      </w:pPr>
      <w:rPr>
        <w:rFonts w:hint="default"/>
      </w:rPr>
    </w:lvl>
    <w:lvl w:ilvl="1" w:tplc="381044CE">
      <w:start w:val="1"/>
      <w:numFmt w:val="lowerLetter"/>
      <w:lvlText w:val="%2)"/>
      <w:lvlJc w:val="left"/>
      <w:pPr>
        <w:ind w:left="1440" w:hanging="360"/>
      </w:pPr>
      <w:rPr>
        <w:rFonts w:hint="default"/>
      </w:rPr>
    </w:lvl>
    <w:lvl w:ilvl="2" w:tplc="3B743AB2">
      <w:start w:val="1"/>
      <w:numFmt w:val="decimal"/>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78141594">
    <w:abstractNumId w:val="76"/>
  </w:num>
  <w:num w:numId="2" w16cid:durableId="1129781070">
    <w:abstractNumId w:val="112"/>
  </w:num>
  <w:num w:numId="3" w16cid:durableId="995955880">
    <w:abstractNumId w:val="69"/>
  </w:num>
  <w:num w:numId="4" w16cid:durableId="563948530">
    <w:abstractNumId w:val="75"/>
  </w:num>
  <w:num w:numId="5" w16cid:durableId="511644827">
    <w:abstractNumId w:val="38"/>
  </w:num>
  <w:num w:numId="6" w16cid:durableId="592861673">
    <w:abstractNumId w:val="12"/>
  </w:num>
  <w:num w:numId="7" w16cid:durableId="2019232948">
    <w:abstractNumId w:val="20"/>
  </w:num>
  <w:num w:numId="8" w16cid:durableId="11959745">
    <w:abstractNumId w:val="123"/>
  </w:num>
  <w:num w:numId="9" w16cid:durableId="414017888">
    <w:abstractNumId w:val="114"/>
  </w:num>
  <w:num w:numId="10" w16cid:durableId="1708680047">
    <w:abstractNumId w:val="125"/>
  </w:num>
  <w:num w:numId="11" w16cid:durableId="1619678284">
    <w:abstractNumId w:val="100"/>
  </w:num>
  <w:num w:numId="12" w16cid:durableId="974531391">
    <w:abstractNumId w:val="111"/>
  </w:num>
  <w:num w:numId="13" w16cid:durableId="1255481219">
    <w:abstractNumId w:val="3"/>
  </w:num>
  <w:num w:numId="14" w16cid:durableId="481698322">
    <w:abstractNumId w:val="86"/>
  </w:num>
  <w:num w:numId="15" w16cid:durableId="1269241838">
    <w:abstractNumId w:val="26"/>
  </w:num>
  <w:num w:numId="16" w16cid:durableId="941231015">
    <w:abstractNumId w:val="25"/>
  </w:num>
  <w:num w:numId="17" w16cid:durableId="967585218">
    <w:abstractNumId w:val="81"/>
  </w:num>
  <w:num w:numId="18" w16cid:durableId="1940866398">
    <w:abstractNumId w:val="87"/>
  </w:num>
  <w:num w:numId="19" w16cid:durableId="461920925">
    <w:abstractNumId w:val="61"/>
  </w:num>
  <w:num w:numId="20" w16cid:durableId="2127309554">
    <w:abstractNumId w:val="116"/>
  </w:num>
  <w:num w:numId="21" w16cid:durableId="1080903920">
    <w:abstractNumId w:val="4"/>
  </w:num>
  <w:num w:numId="22" w16cid:durableId="913321290">
    <w:abstractNumId w:val="13"/>
  </w:num>
  <w:num w:numId="23" w16cid:durableId="557210211">
    <w:abstractNumId w:val="8"/>
  </w:num>
  <w:num w:numId="24" w16cid:durableId="1288655906">
    <w:abstractNumId w:val="43"/>
  </w:num>
  <w:num w:numId="25" w16cid:durableId="1968388829">
    <w:abstractNumId w:val="95"/>
    <w:lvlOverride w:ilvl="0">
      <w:startOverride w:val="1"/>
    </w:lvlOverride>
  </w:num>
  <w:num w:numId="26" w16cid:durableId="2091343323">
    <w:abstractNumId w:val="6"/>
  </w:num>
  <w:num w:numId="27" w16cid:durableId="1386030428">
    <w:abstractNumId w:val="27"/>
  </w:num>
  <w:num w:numId="28" w16cid:durableId="2090883108">
    <w:abstractNumId w:val="10"/>
  </w:num>
  <w:num w:numId="29" w16cid:durableId="343439039">
    <w:abstractNumId w:val="1"/>
  </w:num>
  <w:num w:numId="30" w16cid:durableId="1215970288">
    <w:abstractNumId w:val="117"/>
  </w:num>
  <w:num w:numId="31" w16cid:durableId="1493712895">
    <w:abstractNumId w:val="31"/>
  </w:num>
  <w:num w:numId="32" w16cid:durableId="1530338062">
    <w:abstractNumId w:val="24"/>
  </w:num>
  <w:num w:numId="33" w16cid:durableId="664213426">
    <w:abstractNumId w:val="82"/>
  </w:num>
  <w:num w:numId="34" w16cid:durableId="778371919">
    <w:abstractNumId w:val="19"/>
  </w:num>
  <w:num w:numId="35" w16cid:durableId="669022422">
    <w:abstractNumId w:val="35"/>
  </w:num>
  <w:num w:numId="36" w16cid:durableId="135418340">
    <w:abstractNumId w:val="113"/>
  </w:num>
  <w:num w:numId="37" w16cid:durableId="1672483291">
    <w:abstractNumId w:val="107"/>
  </w:num>
  <w:num w:numId="38" w16cid:durableId="907569956">
    <w:abstractNumId w:val="39"/>
  </w:num>
  <w:num w:numId="39" w16cid:durableId="181172163">
    <w:abstractNumId w:val="105"/>
  </w:num>
  <w:num w:numId="40" w16cid:durableId="1060325066">
    <w:abstractNumId w:val="23"/>
  </w:num>
  <w:num w:numId="41" w16cid:durableId="1782530831">
    <w:abstractNumId w:val="28"/>
  </w:num>
  <w:num w:numId="42" w16cid:durableId="1320308029">
    <w:abstractNumId w:val="54"/>
  </w:num>
  <w:num w:numId="43" w16cid:durableId="1432552821">
    <w:abstractNumId w:val="102"/>
  </w:num>
  <w:num w:numId="44" w16cid:durableId="428621984">
    <w:abstractNumId w:val="68"/>
  </w:num>
  <w:num w:numId="45" w16cid:durableId="140776085">
    <w:abstractNumId w:val="70"/>
  </w:num>
  <w:num w:numId="46" w16cid:durableId="432094937">
    <w:abstractNumId w:val="62"/>
  </w:num>
  <w:num w:numId="47" w16cid:durableId="1505827864">
    <w:abstractNumId w:val="37"/>
  </w:num>
  <w:num w:numId="48" w16cid:durableId="1844665124">
    <w:abstractNumId w:val="101"/>
  </w:num>
  <w:num w:numId="49" w16cid:durableId="1147550578">
    <w:abstractNumId w:val="74"/>
  </w:num>
  <w:num w:numId="50" w16cid:durableId="1251693279">
    <w:abstractNumId w:val="42"/>
  </w:num>
  <w:num w:numId="51" w16cid:durableId="74980808">
    <w:abstractNumId w:val="47"/>
  </w:num>
  <w:num w:numId="52" w16cid:durableId="1186406052">
    <w:abstractNumId w:val="30"/>
  </w:num>
  <w:num w:numId="53" w16cid:durableId="1011880511">
    <w:abstractNumId w:val="73"/>
  </w:num>
  <w:num w:numId="54" w16cid:durableId="706418411">
    <w:abstractNumId w:val="120"/>
  </w:num>
  <w:num w:numId="55" w16cid:durableId="1575623972">
    <w:abstractNumId w:val="108"/>
  </w:num>
  <w:num w:numId="56" w16cid:durableId="858860299">
    <w:abstractNumId w:val="106"/>
  </w:num>
  <w:num w:numId="57" w16cid:durableId="1937707430">
    <w:abstractNumId w:val="52"/>
  </w:num>
  <w:num w:numId="58" w16cid:durableId="987056490">
    <w:abstractNumId w:val="36"/>
  </w:num>
  <w:num w:numId="59" w16cid:durableId="976760384">
    <w:abstractNumId w:val="53"/>
  </w:num>
  <w:num w:numId="60" w16cid:durableId="475877985">
    <w:abstractNumId w:val="67"/>
  </w:num>
  <w:num w:numId="61" w16cid:durableId="222908929">
    <w:abstractNumId w:val="71"/>
  </w:num>
  <w:num w:numId="62" w16cid:durableId="1147478216">
    <w:abstractNumId w:val="41"/>
  </w:num>
  <w:num w:numId="63" w16cid:durableId="1126701836">
    <w:abstractNumId w:val="63"/>
  </w:num>
  <w:num w:numId="64" w16cid:durableId="1646936689">
    <w:abstractNumId w:val="29"/>
  </w:num>
  <w:num w:numId="65" w16cid:durableId="882205866">
    <w:abstractNumId w:val="85"/>
  </w:num>
  <w:num w:numId="66" w16cid:durableId="735977939">
    <w:abstractNumId w:val="122"/>
  </w:num>
  <w:num w:numId="67" w16cid:durableId="1478187944">
    <w:abstractNumId w:val="115"/>
  </w:num>
  <w:num w:numId="68" w16cid:durableId="369885878">
    <w:abstractNumId w:val="124"/>
  </w:num>
  <w:num w:numId="69" w16cid:durableId="762149031">
    <w:abstractNumId w:val="57"/>
  </w:num>
  <w:num w:numId="70" w16cid:durableId="1898854926">
    <w:abstractNumId w:val="15"/>
  </w:num>
  <w:num w:numId="71" w16cid:durableId="1510755158">
    <w:abstractNumId w:val="9"/>
  </w:num>
  <w:num w:numId="72" w16cid:durableId="1651522533">
    <w:abstractNumId w:val="99"/>
  </w:num>
  <w:num w:numId="73" w16cid:durableId="76362700">
    <w:abstractNumId w:val="51"/>
  </w:num>
  <w:num w:numId="74" w16cid:durableId="63577391">
    <w:abstractNumId w:val="33"/>
  </w:num>
  <w:num w:numId="75" w16cid:durableId="952591218">
    <w:abstractNumId w:val="59"/>
  </w:num>
  <w:num w:numId="76" w16cid:durableId="1353268319">
    <w:abstractNumId w:val="80"/>
  </w:num>
  <w:num w:numId="77" w16cid:durableId="1227374311">
    <w:abstractNumId w:val="94"/>
  </w:num>
  <w:num w:numId="78" w16cid:durableId="1976519883">
    <w:abstractNumId w:val="109"/>
  </w:num>
  <w:num w:numId="79" w16cid:durableId="1488281254">
    <w:abstractNumId w:val="64"/>
  </w:num>
  <w:num w:numId="80" w16cid:durableId="1639992956">
    <w:abstractNumId w:val="60"/>
  </w:num>
  <w:num w:numId="81" w16cid:durableId="514030062">
    <w:abstractNumId w:val="96"/>
  </w:num>
  <w:num w:numId="82" w16cid:durableId="1717661324">
    <w:abstractNumId w:val="77"/>
  </w:num>
  <w:num w:numId="83" w16cid:durableId="1122963066">
    <w:abstractNumId w:val="16"/>
  </w:num>
  <w:num w:numId="84" w16cid:durableId="317685302">
    <w:abstractNumId w:val="22"/>
  </w:num>
  <w:num w:numId="85" w16cid:durableId="169103297">
    <w:abstractNumId w:val="46"/>
  </w:num>
  <w:num w:numId="86" w16cid:durableId="1388603601">
    <w:abstractNumId w:val="72"/>
  </w:num>
  <w:num w:numId="87" w16cid:durableId="1708867102">
    <w:abstractNumId w:val="92"/>
  </w:num>
  <w:num w:numId="88" w16cid:durableId="1273366375">
    <w:abstractNumId w:val="34"/>
  </w:num>
  <w:num w:numId="89" w16cid:durableId="452948472">
    <w:abstractNumId w:val="83"/>
  </w:num>
  <w:num w:numId="90" w16cid:durableId="2100322062">
    <w:abstractNumId w:val="2"/>
  </w:num>
  <w:num w:numId="91" w16cid:durableId="1971351697">
    <w:abstractNumId w:val="58"/>
  </w:num>
  <w:num w:numId="92" w16cid:durableId="988755406">
    <w:abstractNumId w:val="55"/>
  </w:num>
  <w:num w:numId="93" w16cid:durableId="1512142074">
    <w:abstractNumId w:val="32"/>
  </w:num>
  <w:num w:numId="94" w16cid:durableId="1740713621">
    <w:abstractNumId w:val="65"/>
  </w:num>
  <w:num w:numId="95" w16cid:durableId="1466386269">
    <w:abstractNumId w:val="18"/>
  </w:num>
  <w:num w:numId="96" w16cid:durableId="2142188000">
    <w:abstractNumId w:val="11"/>
  </w:num>
  <w:num w:numId="97" w16cid:durableId="712995614">
    <w:abstractNumId w:val="118"/>
  </w:num>
  <w:num w:numId="98" w16cid:durableId="465516340">
    <w:abstractNumId w:val="121"/>
  </w:num>
  <w:num w:numId="99" w16cid:durableId="201330826">
    <w:abstractNumId w:val="14"/>
  </w:num>
  <w:num w:numId="100" w16cid:durableId="547838702">
    <w:abstractNumId w:val="21"/>
  </w:num>
  <w:num w:numId="101" w16cid:durableId="823201552">
    <w:abstractNumId w:val="56"/>
  </w:num>
  <w:num w:numId="102" w16cid:durableId="95946598">
    <w:abstractNumId w:val="5"/>
  </w:num>
  <w:num w:numId="103" w16cid:durableId="2076777204">
    <w:abstractNumId w:val="45"/>
  </w:num>
  <w:num w:numId="104" w16cid:durableId="1246380008">
    <w:abstractNumId w:val="98"/>
  </w:num>
  <w:num w:numId="105" w16cid:durableId="1721588061">
    <w:abstractNumId w:val="93"/>
  </w:num>
  <w:num w:numId="106" w16cid:durableId="400717226">
    <w:abstractNumId w:val="0"/>
  </w:num>
  <w:num w:numId="107" w16cid:durableId="1025055823">
    <w:abstractNumId w:val="7"/>
  </w:num>
  <w:num w:numId="108" w16cid:durableId="929971916">
    <w:abstractNumId w:val="110"/>
  </w:num>
  <w:num w:numId="109" w16cid:durableId="1681813006">
    <w:abstractNumId w:val="84"/>
  </w:num>
  <w:num w:numId="110" w16cid:durableId="1508474818">
    <w:abstractNumId w:val="44"/>
  </w:num>
  <w:num w:numId="111" w16cid:durableId="424695577">
    <w:abstractNumId w:val="103"/>
  </w:num>
  <w:num w:numId="112" w16cid:durableId="383215646">
    <w:abstractNumId w:val="119"/>
  </w:num>
  <w:num w:numId="113" w16cid:durableId="198053659">
    <w:abstractNumId w:val="89"/>
  </w:num>
  <w:num w:numId="114" w16cid:durableId="722405372">
    <w:abstractNumId w:val="17"/>
  </w:num>
  <w:num w:numId="115" w16cid:durableId="286203492">
    <w:abstractNumId w:val="97"/>
  </w:num>
  <w:num w:numId="116" w16cid:durableId="569467173">
    <w:abstractNumId w:val="66"/>
  </w:num>
  <w:num w:numId="117" w16cid:durableId="1041704929">
    <w:abstractNumId w:val="104"/>
  </w:num>
  <w:num w:numId="118" w16cid:durableId="647513786">
    <w:abstractNumId w:val="40"/>
  </w:num>
  <w:num w:numId="119" w16cid:durableId="387723642">
    <w:abstractNumId w:val="90"/>
  </w:num>
  <w:num w:numId="120" w16cid:durableId="1700083253">
    <w:abstractNumId w:val="79"/>
  </w:num>
  <w:num w:numId="121" w16cid:durableId="1679964721">
    <w:abstractNumId w:val="50"/>
  </w:num>
  <w:num w:numId="122" w16cid:durableId="1026977324">
    <w:abstractNumId w:val="91"/>
  </w:num>
  <w:num w:numId="123" w16cid:durableId="1274440104">
    <w:abstractNumId w:val="48"/>
  </w:num>
  <w:num w:numId="124" w16cid:durableId="1489249028">
    <w:abstractNumId w:val="78"/>
  </w:num>
  <w:num w:numId="125" w16cid:durableId="557935214">
    <w:abstractNumId w:val="49"/>
  </w:num>
  <w:num w:numId="126" w16cid:durableId="1235429301">
    <w:abstractNumId w:val="43"/>
    <w:lvlOverride w:ilvl="0">
      <w:startOverride w:val="1"/>
    </w:lvlOverride>
  </w:num>
  <w:num w:numId="127" w16cid:durableId="884486231">
    <w:abstractNumId w:val="88"/>
  </w:num>
  <w:numIdMacAtCleanup w:val="1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intFractionalCharacterWidth/>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EBD"/>
    <w:rsid w:val="00000608"/>
    <w:rsid w:val="00001EC9"/>
    <w:rsid w:val="00002702"/>
    <w:rsid w:val="00004109"/>
    <w:rsid w:val="000061D5"/>
    <w:rsid w:val="00006DFE"/>
    <w:rsid w:val="000070DC"/>
    <w:rsid w:val="00007C82"/>
    <w:rsid w:val="0001075C"/>
    <w:rsid w:val="00010C5F"/>
    <w:rsid w:val="00011C09"/>
    <w:rsid w:val="0001274F"/>
    <w:rsid w:val="00012B91"/>
    <w:rsid w:val="00012B96"/>
    <w:rsid w:val="0001458A"/>
    <w:rsid w:val="000153CE"/>
    <w:rsid w:val="00016B45"/>
    <w:rsid w:val="00016C30"/>
    <w:rsid w:val="000175F6"/>
    <w:rsid w:val="000213B6"/>
    <w:rsid w:val="00021694"/>
    <w:rsid w:val="00021769"/>
    <w:rsid w:val="00021FF4"/>
    <w:rsid w:val="00022C40"/>
    <w:rsid w:val="000239B2"/>
    <w:rsid w:val="00025001"/>
    <w:rsid w:val="00025744"/>
    <w:rsid w:val="000263EF"/>
    <w:rsid w:val="00026D63"/>
    <w:rsid w:val="000279D9"/>
    <w:rsid w:val="00027B8E"/>
    <w:rsid w:val="00027FE6"/>
    <w:rsid w:val="0003050A"/>
    <w:rsid w:val="0003095F"/>
    <w:rsid w:val="00030EFC"/>
    <w:rsid w:val="00032B3A"/>
    <w:rsid w:val="0003331C"/>
    <w:rsid w:val="000347F8"/>
    <w:rsid w:val="00034A66"/>
    <w:rsid w:val="00034F76"/>
    <w:rsid w:val="000351E4"/>
    <w:rsid w:val="000373D8"/>
    <w:rsid w:val="00037A59"/>
    <w:rsid w:val="00037E57"/>
    <w:rsid w:val="000401A5"/>
    <w:rsid w:val="000414A9"/>
    <w:rsid w:val="000418CF"/>
    <w:rsid w:val="000419B3"/>
    <w:rsid w:val="0004217A"/>
    <w:rsid w:val="0004272D"/>
    <w:rsid w:val="00042C35"/>
    <w:rsid w:val="00042C3D"/>
    <w:rsid w:val="00043376"/>
    <w:rsid w:val="00045A2F"/>
    <w:rsid w:val="00045A5D"/>
    <w:rsid w:val="0004630F"/>
    <w:rsid w:val="000468E5"/>
    <w:rsid w:val="00046F9A"/>
    <w:rsid w:val="00050A40"/>
    <w:rsid w:val="000522E9"/>
    <w:rsid w:val="00052CC2"/>
    <w:rsid w:val="00054FBD"/>
    <w:rsid w:val="00055738"/>
    <w:rsid w:val="00055870"/>
    <w:rsid w:val="00055A36"/>
    <w:rsid w:val="00055BC6"/>
    <w:rsid w:val="0005679D"/>
    <w:rsid w:val="000603F9"/>
    <w:rsid w:val="00060442"/>
    <w:rsid w:val="0006074C"/>
    <w:rsid w:val="00060CE6"/>
    <w:rsid w:val="00061248"/>
    <w:rsid w:val="00062F1A"/>
    <w:rsid w:val="000639C9"/>
    <w:rsid w:val="00063C33"/>
    <w:rsid w:val="0006628E"/>
    <w:rsid w:val="000664A9"/>
    <w:rsid w:val="000666C4"/>
    <w:rsid w:val="00066AA6"/>
    <w:rsid w:val="00066EE9"/>
    <w:rsid w:val="000702D2"/>
    <w:rsid w:val="000711F9"/>
    <w:rsid w:val="00073772"/>
    <w:rsid w:val="00073852"/>
    <w:rsid w:val="00075096"/>
    <w:rsid w:val="00075BE3"/>
    <w:rsid w:val="00076092"/>
    <w:rsid w:val="000760AC"/>
    <w:rsid w:val="000765A1"/>
    <w:rsid w:val="00076CD6"/>
    <w:rsid w:val="00077131"/>
    <w:rsid w:val="000809CB"/>
    <w:rsid w:val="000826B3"/>
    <w:rsid w:val="00084F9E"/>
    <w:rsid w:val="000853EE"/>
    <w:rsid w:val="00085B6B"/>
    <w:rsid w:val="00085CEE"/>
    <w:rsid w:val="00085E10"/>
    <w:rsid w:val="000902F3"/>
    <w:rsid w:val="00092575"/>
    <w:rsid w:val="00094009"/>
    <w:rsid w:val="00094A78"/>
    <w:rsid w:val="00094BDC"/>
    <w:rsid w:val="000950E9"/>
    <w:rsid w:val="00095712"/>
    <w:rsid w:val="00097974"/>
    <w:rsid w:val="00097BD6"/>
    <w:rsid w:val="000A0555"/>
    <w:rsid w:val="000A0B7D"/>
    <w:rsid w:val="000A0C78"/>
    <w:rsid w:val="000A162F"/>
    <w:rsid w:val="000A397C"/>
    <w:rsid w:val="000A7ABF"/>
    <w:rsid w:val="000A7D1F"/>
    <w:rsid w:val="000B0FA9"/>
    <w:rsid w:val="000B1AF7"/>
    <w:rsid w:val="000B2A5B"/>
    <w:rsid w:val="000B64F3"/>
    <w:rsid w:val="000B744B"/>
    <w:rsid w:val="000B74E3"/>
    <w:rsid w:val="000B7B92"/>
    <w:rsid w:val="000C14F5"/>
    <w:rsid w:val="000C2782"/>
    <w:rsid w:val="000C3109"/>
    <w:rsid w:val="000C5264"/>
    <w:rsid w:val="000C5A23"/>
    <w:rsid w:val="000C5DD3"/>
    <w:rsid w:val="000C5F58"/>
    <w:rsid w:val="000C6183"/>
    <w:rsid w:val="000C733B"/>
    <w:rsid w:val="000D0CB7"/>
    <w:rsid w:val="000D1D1E"/>
    <w:rsid w:val="000D2224"/>
    <w:rsid w:val="000D251C"/>
    <w:rsid w:val="000D429C"/>
    <w:rsid w:val="000D441C"/>
    <w:rsid w:val="000D56B9"/>
    <w:rsid w:val="000D68DD"/>
    <w:rsid w:val="000E076C"/>
    <w:rsid w:val="000E0EE2"/>
    <w:rsid w:val="000E113C"/>
    <w:rsid w:val="000E2610"/>
    <w:rsid w:val="000E284E"/>
    <w:rsid w:val="000E324E"/>
    <w:rsid w:val="000E5D3B"/>
    <w:rsid w:val="000E5D9D"/>
    <w:rsid w:val="000E6D4C"/>
    <w:rsid w:val="000E71A8"/>
    <w:rsid w:val="000F0590"/>
    <w:rsid w:val="000F1190"/>
    <w:rsid w:val="000F21AE"/>
    <w:rsid w:val="000F317A"/>
    <w:rsid w:val="000F42B3"/>
    <w:rsid w:val="000F42C0"/>
    <w:rsid w:val="000F5802"/>
    <w:rsid w:val="000F5EE4"/>
    <w:rsid w:val="000F5FEC"/>
    <w:rsid w:val="000F6A03"/>
    <w:rsid w:val="00100856"/>
    <w:rsid w:val="00103609"/>
    <w:rsid w:val="00103630"/>
    <w:rsid w:val="0010364B"/>
    <w:rsid w:val="00103D2B"/>
    <w:rsid w:val="00103F3F"/>
    <w:rsid w:val="001043D0"/>
    <w:rsid w:val="00104E81"/>
    <w:rsid w:val="00106840"/>
    <w:rsid w:val="001069B1"/>
    <w:rsid w:val="001069CB"/>
    <w:rsid w:val="00106A32"/>
    <w:rsid w:val="00107B0A"/>
    <w:rsid w:val="0011090A"/>
    <w:rsid w:val="001111BC"/>
    <w:rsid w:val="00112660"/>
    <w:rsid w:val="001130F3"/>
    <w:rsid w:val="001141BB"/>
    <w:rsid w:val="001144CA"/>
    <w:rsid w:val="00114B5C"/>
    <w:rsid w:val="00114B96"/>
    <w:rsid w:val="0011501F"/>
    <w:rsid w:val="00116233"/>
    <w:rsid w:val="00116359"/>
    <w:rsid w:val="001207A2"/>
    <w:rsid w:val="001208B2"/>
    <w:rsid w:val="00121283"/>
    <w:rsid w:val="00122601"/>
    <w:rsid w:val="00123E5A"/>
    <w:rsid w:val="00124BF0"/>
    <w:rsid w:val="001269B2"/>
    <w:rsid w:val="00126F13"/>
    <w:rsid w:val="001273FD"/>
    <w:rsid w:val="001276D2"/>
    <w:rsid w:val="001277A0"/>
    <w:rsid w:val="00130754"/>
    <w:rsid w:val="00130834"/>
    <w:rsid w:val="00130DA1"/>
    <w:rsid w:val="00131729"/>
    <w:rsid w:val="001326E4"/>
    <w:rsid w:val="00132A79"/>
    <w:rsid w:val="00133386"/>
    <w:rsid w:val="001345C2"/>
    <w:rsid w:val="001346ED"/>
    <w:rsid w:val="00135444"/>
    <w:rsid w:val="00135FFE"/>
    <w:rsid w:val="00137E3D"/>
    <w:rsid w:val="00140758"/>
    <w:rsid w:val="00140BED"/>
    <w:rsid w:val="00141B28"/>
    <w:rsid w:val="00141D59"/>
    <w:rsid w:val="001421EB"/>
    <w:rsid w:val="00143779"/>
    <w:rsid w:val="00143DD3"/>
    <w:rsid w:val="00145941"/>
    <w:rsid w:val="00146A3E"/>
    <w:rsid w:val="0014798A"/>
    <w:rsid w:val="001504F9"/>
    <w:rsid w:val="001522CA"/>
    <w:rsid w:val="00152B78"/>
    <w:rsid w:val="0015334E"/>
    <w:rsid w:val="00153401"/>
    <w:rsid w:val="00154A5E"/>
    <w:rsid w:val="00155433"/>
    <w:rsid w:val="001610C1"/>
    <w:rsid w:val="00162DE3"/>
    <w:rsid w:val="001647C6"/>
    <w:rsid w:val="00166A0F"/>
    <w:rsid w:val="001673CD"/>
    <w:rsid w:val="00170111"/>
    <w:rsid w:val="00170479"/>
    <w:rsid w:val="00170552"/>
    <w:rsid w:val="001706F7"/>
    <w:rsid w:val="0017098F"/>
    <w:rsid w:val="001728C0"/>
    <w:rsid w:val="001739E1"/>
    <w:rsid w:val="00175D0C"/>
    <w:rsid w:val="001764A7"/>
    <w:rsid w:val="001827D7"/>
    <w:rsid w:val="00182E32"/>
    <w:rsid w:val="00182F6C"/>
    <w:rsid w:val="0018591D"/>
    <w:rsid w:val="001863E3"/>
    <w:rsid w:val="001902EA"/>
    <w:rsid w:val="00190C6E"/>
    <w:rsid w:val="00191E37"/>
    <w:rsid w:val="00194E80"/>
    <w:rsid w:val="00194EFE"/>
    <w:rsid w:val="001A10E4"/>
    <w:rsid w:val="001A18B2"/>
    <w:rsid w:val="001A1A96"/>
    <w:rsid w:val="001A1DCD"/>
    <w:rsid w:val="001A3706"/>
    <w:rsid w:val="001A39C5"/>
    <w:rsid w:val="001A4744"/>
    <w:rsid w:val="001A5749"/>
    <w:rsid w:val="001A618D"/>
    <w:rsid w:val="001A6ECB"/>
    <w:rsid w:val="001A7FA9"/>
    <w:rsid w:val="001B0DC2"/>
    <w:rsid w:val="001B16E8"/>
    <w:rsid w:val="001B284A"/>
    <w:rsid w:val="001B2C58"/>
    <w:rsid w:val="001B3346"/>
    <w:rsid w:val="001B34F9"/>
    <w:rsid w:val="001B4A34"/>
    <w:rsid w:val="001B4FC2"/>
    <w:rsid w:val="001B796D"/>
    <w:rsid w:val="001C0A2C"/>
    <w:rsid w:val="001C2130"/>
    <w:rsid w:val="001C328B"/>
    <w:rsid w:val="001C34F0"/>
    <w:rsid w:val="001C3B43"/>
    <w:rsid w:val="001C55BE"/>
    <w:rsid w:val="001D05A8"/>
    <w:rsid w:val="001D05EC"/>
    <w:rsid w:val="001D1A35"/>
    <w:rsid w:val="001D1AFA"/>
    <w:rsid w:val="001D2921"/>
    <w:rsid w:val="001D4475"/>
    <w:rsid w:val="001D4994"/>
    <w:rsid w:val="001D6546"/>
    <w:rsid w:val="001D79BA"/>
    <w:rsid w:val="001D7BF7"/>
    <w:rsid w:val="001E00B3"/>
    <w:rsid w:val="001E0BAF"/>
    <w:rsid w:val="001E0D9F"/>
    <w:rsid w:val="001E1993"/>
    <w:rsid w:val="001E2D89"/>
    <w:rsid w:val="001E5032"/>
    <w:rsid w:val="001E5223"/>
    <w:rsid w:val="001E54FA"/>
    <w:rsid w:val="001E6F7E"/>
    <w:rsid w:val="001E7548"/>
    <w:rsid w:val="001F0984"/>
    <w:rsid w:val="001F1F0A"/>
    <w:rsid w:val="001F2C35"/>
    <w:rsid w:val="001F371C"/>
    <w:rsid w:val="001F38B2"/>
    <w:rsid w:val="001F4436"/>
    <w:rsid w:val="001F4A1C"/>
    <w:rsid w:val="001F5EFB"/>
    <w:rsid w:val="001F6456"/>
    <w:rsid w:val="001F76A6"/>
    <w:rsid w:val="0020163B"/>
    <w:rsid w:val="00204176"/>
    <w:rsid w:val="00204BF3"/>
    <w:rsid w:val="00206F6E"/>
    <w:rsid w:val="002100C4"/>
    <w:rsid w:val="00210A1A"/>
    <w:rsid w:val="00210CC3"/>
    <w:rsid w:val="00210EE9"/>
    <w:rsid w:val="00211007"/>
    <w:rsid w:val="00215216"/>
    <w:rsid w:val="00216230"/>
    <w:rsid w:val="00221B9D"/>
    <w:rsid w:val="00221BE1"/>
    <w:rsid w:val="00221F55"/>
    <w:rsid w:val="00223375"/>
    <w:rsid w:val="00223446"/>
    <w:rsid w:val="00223B22"/>
    <w:rsid w:val="0022487F"/>
    <w:rsid w:val="00227846"/>
    <w:rsid w:val="00227903"/>
    <w:rsid w:val="0022794E"/>
    <w:rsid w:val="00231E5C"/>
    <w:rsid w:val="00231F76"/>
    <w:rsid w:val="00235A73"/>
    <w:rsid w:val="00236840"/>
    <w:rsid w:val="002406A5"/>
    <w:rsid w:val="00240E87"/>
    <w:rsid w:val="00241439"/>
    <w:rsid w:val="002414A7"/>
    <w:rsid w:val="00241F54"/>
    <w:rsid w:val="0024442B"/>
    <w:rsid w:val="00246615"/>
    <w:rsid w:val="00247B13"/>
    <w:rsid w:val="002507AB"/>
    <w:rsid w:val="00254105"/>
    <w:rsid w:val="0025419B"/>
    <w:rsid w:val="00254F85"/>
    <w:rsid w:val="0025620B"/>
    <w:rsid w:val="00257285"/>
    <w:rsid w:val="00257E3A"/>
    <w:rsid w:val="0026087C"/>
    <w:rsid w:val="0026095D"/>
    <w:rsid w:val="00260DA3"/>
    <w:rsid w:val="00262250"/>
    <w:rsid w:val="0026378A"/>
    <w:rsid w:val="00265EC9"/>
    <w:rsid w:val="00266179"/>
    <w:rsid w:val="002666F5"/>
    <w:rsid w:val="00266CD0"/>
    <w:rsid w:val="00267D6F"/>
    <w:rsid w:val="00270331"/>
    <w:rsid w:val="00272052"/>
    <w:rsid w:val="002728D1"/>
    <w:rsid w:val="00272FF4"/>
    <w:rsid w:val="00273967"/>
    <w:rsid w:val="00274C55"/>
    <w:rsid w:val="0027505C"/>
    <w:rsid w:val="00277CC3"/>
    <w:rsid w:val="002815EC"/>
    <w:rsid w:val="00282F16"/>
    <w:rsid w:val="00283667"/>
    <w:rsid w:val="002842EA"/>
    <w:rsid w:val="00284B5D"/>
    <w:rsid w:val="00284C3D"/>
    <w:rsid w:val="002851FC"/>
    <w:rsid w:val="00285D54"/>
    <w:rsid w:val="002861BB"/>
    <w:rsid w:val="00286571"/>
    <w:rsid w:val="0028787F"/>
    <w:rsid w:val="002909CA"/>
    <w:rsid w:val="00291512"/>
    <w:rsid w:val="002917F5"/>
    <w:rsid w:val="00296813"/>
    <w:rsid w:val="00296AD4"/>
    <w:rsid w:val="00296E9D"/>
    <w:rsid w:val="002A031E"/>
    <w:rsid w:val="002A1141"/>
    <w:rsid w:val="002A16AB"/>
    <w:rsid w:val="002A2B39"/>
    <w:rsid w:val="002A5249"/>
    <w:rsid w:val="002A5692"/>
    <w:rsid w:val="002A5B43"/>
    <w:rsid w:val="002A5B4F"/>
    <w:rsid w:val="002A6880"/>
    <w:rsid w:val="002A7317"/>
    <w:rsid w:val="002A74DC"/>
    <w:rsid w:val="002A7A8A"/>
    <w:rsid w:val="002B024D"/>
    <w:rsid w:val="002B080A"/>
    <w:rsid w:val="002B1A14"/>
    <w:rsid w:val="002B2336"/>
    <w:rsid w:val="002B2BE1"/>
    <w:rsid w:val="002B348A"/>
    <w:rsid w:val="002B38AA"/>
    <w:rsid w:val="002B3981"/>
    <w:rsid w:val="002B400C"/>
    <w:rsid w:val="002B4E43"/>
    <w:rsid w:val="002B5183"/>
    <w:rsid w:val="002B6132"/>
    <w:rsid w:val="002B6583"/>
    <w:rsid w:val="002B6D58"/>
    <w:rsid w:val="002B7841"/>
    <w:rsid w:val="002B7A79"/>
    <w:rsid w:val="002B7D0B"/>
    <w:rsid w:val="002C442F"/>
    <w:rsid w:val="002C6807"/>
    <w:rsid w:val="002C6C91"/>
    <w:rsid w:val="002C720D"/>
    <w:rsid w:val="002D2A07"/>
    <w:rsid w:val="002D2C47"/>
    <w:rsid w:val="002D2CF5"/>
    <w:rsid w:val="002D31D7"/>
    <w:rsid w:val="002D405E"/>
    <w:rsid w:val="002D5B7C"/>
    <w:rsid w:val="002D6FCB"/>
    <w:rsid w:val="002D7F54"/>
    <w:rsid w:val="002E02DE"/>
    <w:rsid w:val="002E0E56"/>
    <w:rsid w:val="002E0F30"/>
    <w:rsid w:val="002E1E21"/>
    <w:rsid w:val="002E6470"/>
    <w:rsid w:val="002E72ED"/>
    <w:rsid w:val="002F0998"/>
    <w:rsid w:val="002F0A24"/>
    <w:rsid w:val="002F0A46"/>
    <w:rsid w:val="002F0E3F"/>
    <w:rsid w:val="002F15E0"/>
    <w:rsid w:val="002F1A06"/>
    <w:rsid w:val="002F1C02"/>
    <w:rsid w:val="002F3772"/>
    <w:rsid w:val="002F4CF6"/>
    <w:rsid w:val="002F50EA"/>
    <w:rsid w:val="002F562D"/>
    <w:rsid w:val="002F57F6"/>
    <w:rsid w:val="002F58D7"/>
    <w:rsid w:val="002F598D"/>
    <w:rsid w:val="002F599A"/>
    <w:rsid w:val="002F6262"/>
    <w:rsid w:val="002F722A"/>
    <w:rsid w:val="002F7403"/>
    <w:rsid w:val="002F75B5"/>
    <w:rsid w:val="00300407"/>
    <w:rsid w:val="0030066E"/>
    <w:rsid w:val="00300A3D"/>
    <w:rsid w:val="0030131E"/>
    <w:rsid w:val="003031BD"/>
    <w:rsid w:val="00304983"/>
    <w:rsid w:val="00305500"/>
    <w:rsid w:val="0030560C"/>
    <w:rsid w:val="00307396"/>
    <w:rsid w:val="0030753B"/>
    <w:rsid w:val="00310860"/>
    <w:rsid w:val="00310CB0"/>
    <w:rsid w:val="0031131D"/>
    <w:rsid w:val="003114E4"/>
    <w:rsid w:val="00311B98"/>
    <w:rsid w:val="003131C0"/>
    <w:rsid w:val="0031428F"/>
    <w:rsid w:val="00314BFD"/>
    <w:rsid w:val="00316DBA"/>
    <w:rsid w:val="0031716B"/>
    <w:rsid w:val="00321829"/>
    <w:rsid w:val="003241C4"/>
    <w:rsid w:val="00325603"/>
    <w:rsid w:val="003259F4"/>
    <w:rsid w:val="00325E15"/>
    <w:rsid w:val="00326971"/>
    <w:rsid w:val="00326BD3"/>
    <w:rsid w:val="00326E7C"/>
    <w:rsid w:val="00327510"/>
    <w:rsid w:val="00330194"/>
    <w:rsid w:val="00330442"/>
    <w:rsid w:val="003307B0"/>
    <w:rsid w:val="00330F34"/>
    <w:rsid w:val="00331F6E"/>
    <w:rsid w:val="00332288"/>
    <w:rsid w:val="003323B8"/>
    <w:rsid w:val="00332F26"/>
    <w:rsid w:val="003334BB"/>
    <w:rsid w:val="00333502"/>
    <w:rsid w:val="00333601"/>
    <w:rsid w:val="003352D4"/>
    <w:rsid w:val="00335D67"/>
    <w:rsid w:val="00336160"/>
    <w:rsid w:val="00340065"/>
    <w:rsid w:val="003410F0"/>
    <w:rsid w:val="00341FF8"/>
    <w:rsid w:val="00345B11"/>
    <w:rsid w:val="0034627A"/>
    <w:rsid w:val="00346462"/>
    <w:rsid w:val="00350D8F"/>
    <w:rsid w:val="00351B30"/>
    <w:rsid w:val="00352A9F"/>
    <w:rsid w:val="00352BD8"/>
    <w:rsid w:val="00352D7A"/>
    <w:rsid w:val="00353515"/>
    <w:rsid w:val="00354090"/>
    <w:rsid w:val="003566F4"/>
    <w:rsid w:val="003575A8"/>
    <w:rsid w:val="003577BB"/>
    <w:rsid w:val="003579DC"/>
    <w:rsid w:val="00357EEA"/>
    <w:rsid w:val="0036233A"/>
    <w:rsid w:val="003628B5"/>
    <w:rsid w:val="00362978"/>
    <w:rsid w:val="00364191"/>
    <w:rsid w:val="00365579"/>
    <w:rsid w:val="003660DF"/>
    <w:rsid w:val="00366D75"/>
    <w:rsid w:val="00367003"/>
    <w:rsid w:val="0037111E"/>
    <w:rsid w:val="00371759"/>
    <w:rsid w:val="00371C24"/>
    <w:rsid w:val="00372BED"/>
    <w:rsid w:val="00373FC0"/>
    <w:rsid w:val="0037493F"/>
    <w:rsid w:val="00376894"/>
    <w:rsid w:val="003772DA"/>
    <w:rsid w:val="0037732F"/>
    <w:rsid w:val="00380CBD"/>
    <w:rsid w:val="00382180"/>
    <w:rsid w:val="003905AF"/>
    <w:rsid w:val="003909FC"/>
    <w:rsid w:val="00391B6C"/>
    <w:rsid w:val="00391CB9"/>
    <w:rsid w:val="0039288E"/>
    <w:rsid w:val="003936C5"/>
    <w:rsid w:val="00394246"/>
    <w:rsid w:val="00394FA2"/>
    <w:rsid w:val="003960FA"/>
    <w:rsid w:val="00396AA8"/>
    <w:rsid w:val="00396D71"/>
    <w:rsid w:val="003A194A"/>
    <w:rsid w:val="003A19AF"/>
    <w:rsid w:val="003A2D62"/>
    <w:rsid w:val="003A34F1"/>
    <w:rsid w:val="003A6C55"/>
    <w:rsid w:val="003A6F1D"/>
    <w:rsid w:val="003A706B"/>
    <w:rsid w:val="003B00C4"/>
    <w:rsid w:val="003B0A3F"/>
    <w:rsid w:val="003B0D28"/>
    <w:rsid w:val="003B116F"/>
    <w:rsid w:val="003B1F2C"/>
    <w:rsid w:val="003B1F37"/>
    <w:rsid w:val="003B2933"/>
    <w:rsid w:val="003B45A3"/>
    <w:rsid w:val="003B46B8"/>
    <w:rsid w:val="003B4718"/>
    <w:rsid w:val="003B4A6F"/>
    <w:rsid w:val="003B5BDB"/>
    <w:rsid w:val="003B64F5"/>
    <w:rsid w:val="003B7FAD"/>
    <w:rsid w:val="003C076E"/>
    <w:rsid w:val="003C2727"/>
    <w:rsid w:val="003C50DD"/>
    <w:rsid w:val="003C7C3F"/>
    <w:rsid w:val="003C7DCC"/>
    <w:rsid w:val="003D0BC0"/>
    <w:rsid w:val="003D4786"/>
    <w:rsid w:val="003D5571"/>
    <w:rsid w:val="003D636A"/>
    <w:rsid w:val="003D664F"/>
    <w:rsid w:val="003D69E7"/>
    <w:rsid w:val="003D6A88"/>
    <w:rsid w:val="003D6EBC"/>
    <w:rsid w:val="003D7085"/>
    <w:rsid w:val="003D7EE1"/>
    <w:rsid w:val="003E1B91"/>
    <w:rsid w:val="003E26DC"/>
    <w:rsid w:val="003E2DE1"/>
    <w:rsid w:val="003E3CD1"/>
    <w:rsid w:val="003E52DF"/>
    <w:rsid w:val="003E53A7"/>
    <w:rsid w:val="003E6314"/>
    <w:rsid w:val="003E6DE5"/>
    <w:rsid w:val="003E74BE"/>
    <w:rsid w:val="003F0B8C"/>
    <w:rsid w:val="003F0DD2"/>
    <w:rsid w:val="003F1688"/>
    <w:rsid w:val="003F3257"/>
    <w:rsid w:val="003F3623"/>
    <w:rsid w:val="003F43BB"/>
    <w:rsid w:val="003F4454"/>
    <w:rsid w:val="003F450C"/>
    <w:rsid w:val="003F4755"/>
    <w:rsid w:val="003F5212"/>
    <w:rsid w:val="003F796E"/>
    <w:rsid w:val="003F7A93"/>
    <w:rsid w:val="003F7BAA"/>
    <w:rsid w:val="00400864"/>
    <w:rsid w:val="004026CC"/>
    <w:rsid w:val="00402BBB"/>
    <w:rsid w:val="00403B0D"/>
    <w:rsid w:val="00403F28"/>
    <w:rsid w:val="00403FCD"/>
    <w:rsid w:val="0040472D"/>
    <w:rsid w:val="0040679C"/>
    <w:rsid w:val="00406D80"/>
    <w:rsid w:val="00407281"/>
    <w:rsid w:val="00407665"/>
    <w:rsid w:val="00407862"/>
    <w:rsid w:val="00410364"/>
    <w:rsid w:val="00411D59"/>
    <w:rsid w:val="00412007"/>
    <w:rsid w:val="00414C4A"/>
    <w:rsid w:val="00415DD5"/>
    <w:rsid w:val="004166BD"/>
    <w:rsid w:val="00416D0D"/>
    <w:rsid w:val="00417168"/>
    <w:rsid w:val="00417C59"/>
    <w:rsid w:val="00420E9D"/>
    <w:rsid w:val="00422800"/>
    <w:rsid w:val="004233CA"/>
    <w:rsid w:val="00423D7A"/>
    <w:rsid w:val="0042513A"/>
    <w:rsid w:val="00425554"/>
    <w:rsid w:val="00426E71"/>
    <w:rsid w:val="004272EE"/>
    <w:rsid w:val="00427378"/>
    <w:rsid w:val="00427825"/>
    <w:rsid w:val="00430111"/>
    <w:rsid w:val="00431191"/>
    <w:rsid w:val="00431515"/>
    <w:rsid w:val="00431B0C"/>
    <w:rsid w:val="00431E59"/>
    <w:rsid w:val="00433523"/>
    <w:rsid w:val="00434321"/>
    <w:rsid w:val="004352CB"/>
    <w:rsid w:val="00436E57"/>
    <w:rsid w:val="0043797B"/>
    <w:rsid w:val="004409C4"/>
    <w:rsid w:val="00441637"/>
    <w:rsid w:val="00443028"/>
    <w:rsid w:val="004442C5"/>
    <w:rsid w:val="00444E6E"/>
    <w:rsid w:val="0044504C"/>
    <w:rsid w:val="004461D4"/>
    <w:rsid w:val="004464CD"/>
    <w:rsid w:val="00446595"/>
    <w:rsid w:val="004467D4"/>
    <w:rsid w:val="00446839"/>
    <w:rsid w:val="00446C84"/>
    <w:rsid w:val="00447702"/>
    <w:rsid w:val="0044790C"/>
    <w:rsid w:val="00447A24"/>
    <w:rsid w:val="0045061B"/>
    <w:rsid w:val="00451D92"/>
    <w:rsid w:val="00453774"/>
    <w:rsid w:val="00455C27"/>
    <w:rsid w:val="004566F7"/>
    <w:rsid w:val="00456F78"/>
    <w:rsid w:val="0045704F"/>
    <w:rsid w:val="00457151"/>
    <w:rsid w:val="00457512"/>
    <w:rsid w:val="00460D2C"/>
    <w:rsid w:val="0046149B"/>
    <w:rsid w:val="004617B3"/>
    <w:rsid w:val="0046334E"/>
    <w:rsid w:val="004638CF"/>
    <w:rsid w:val="00464806"/>
    <w:rsid w:val="00466610"/>
    <w:rsid w:val="0046716C"/>
    <w:rsid w:val="00467920"/>
    <w:rsid w:val="00467F31"/>
    <w:rsid w:val="00470857"/>
    <w:rsid w:val="004716B8"/>
    <w:rsid w:val="00471853"/>
    <w:rsid w:val="004744EC"/>
    <w:rsid w:val="004749C3"/>
    <w:rsid w:val="00474C93"/>
    <w:rsid w:val="00476E6C"/>
    <w:rsid w:val="00480449"/>
    <w:rsid w:val="0048130E"/>
    <w:rsid w:val="0048184D"/>
    <w:rsid w:val="00481E15"/>
    <w:rsid w:val="00482321"/>
    <w:rsid w:val="004826E9"/>
    <w:rsid w:val="004831E8"/>
    <w:rsid w:val="0048389E"/>
    <w:rsid w:val="00483BD6"/>
    <w:rsid w:val="00483CEE"/>
    <w:rsid w:val="00483F21"/>
    <w:rsid w:val="004841FD"/>
    <w:rsid w:val="00492052"/>
    <w:rsid w:val="00492469"/>
    <w:rsid w:val="004927CB"/>
    <w:rsid w:val="00492958"/>
    <w:rsid w:val="00493616"/>
    <w:rsid w:val="0049370C"/>
    <w:rsid w:val="00494105"/>
    <w:rsid w:val="00494A49"/>
    <w:rsid w:val="0049504B"/>
    <w:rsid w:val="004954EE"/>
    <w:rsid w:val="00496DFD"/>
    <w:rsid w:val="004A0823"/>
    <w:rsid w:val="004A0E0F"/>
    <w:rsid w:val="004A181B"/>
    <w:rsid w:val="004A1D73"/>
    <w:rsid w:val="004A2218"/>
    <w:rsid w:val="004A247C"/>
    <w:rsid w:val="004A441A"/>
    <w:rsid w:val="004A5127"/>
    <w:rsid w:val="004A5B5C"/>
    <w:rsid w:val="004A728B"/>
    <w:rsid w:val="004B0209"/>
    <w:rsid w:val="004B1593"/>
    <w:rsid w:val="004B187E"/>
    <w:rsid w:val="004B189C"/>
    <w:rsid w:val="004B1E6F"/>
    <w:rsid w:val="004B2EF7"/>
    <w:rsid w:val="004B30DA"/>
    <w:rsid w:val="004B687F"/>
    <w:rsid w:val="004B70EF"/>
    <w:rsid w:val="004B7A9F"/>
    <w:rsid w:val="004B7DB7"/>
    <w:rsid w:val="004C0127"/>
    <w:rsid w:val="004C031F"/>
    <w:rsid w:val="004C2B61"/>
    <w:rsid w:val="004C3FD2"/>
    <w:rsid w:val="004C476C"/>
    <w:rsid w:val="004C53E0"/>
    <w:rsid w:val="004C58B7"/>
    <w:rsid w:val="004C5AB6"/>
    <w:rsid w:val="004C606C"/>
    <w:rsid w:val="004C700F"/>
    <w:rsid w:val="004C7AC9"/>
    <w:rsid w:val="004C7E20"/>
    <w:rsid w:val="004D0025"/>
    <w:rsid w:val="004D0A3B"/>
    <w:rsid w:val="004D0ECE"/>
    <w:rsid w:val="004D2003"/>
    <w:rsid w:val="004D35AE"/>
    <w:rsid w:val="004D48AD"/>
    <w:rsid w:val="004D5662"/>
    <w:rsid w:val="004D5BF8"/>
    <w:rsid w:val="004D5FD0"/>
    <w:rsid w:val="004D6E2D"/>
    <w:rsid w:val="004D71FB"/>
    <w:rsid w:val="004E03D7"/>
    <w:rsid w:val="004E094D"/>
    <w:rsid w:val="004E1BAF"/>
    <w:rsid w:val="004E34F8"/>
    <w:rsid w:val="004E3678"/>
    <w:rsid w:val="004E3D09"/>
    <w:rsid w:val="004E49AF"/>
    <w:rsid w:val="004E59D1"/>
    <w:rsid w:val="004E6321"/>
    <w:rsid w:val="004E6470"/>
    <w:rsid w:val="004E6589"/>
    <w:rsid w:val="004E6B7D"/>
    <w:rsid w:val="004E71A2"/>
    <w:rsid w:val="004E762A"/>
    <w:rsid w:val="004F0133"/>
    <w:rsid w:val="004F1E56"/>
    <w:rsid w:val="004F1E74"/>
    <w:rsid w:val="004F221D"/>
    <w:rsid w:val="004F224B"/>
    <w:rsid w:val="004F2903"/>
    <w:rsid w:val="004F357B"/>
    <w:rsid w:val="004F4DA4"/>
    <w:rsid w:val="004F4DA5"/>
    <w:rsid w:val="004F4EFC"/>
    <w:rsid w:val="004F51B8"/>
    <w:rsid w:val="004F5E61"/>
    <w:rsid w:val="004F6C81"/>
    <w:rsid w:val="004F71EA"/>
    <w:rsid w:val="005028E7"/>
    <w:rsid w:val="00502919"/>
    <w:rsid w:val="0050322D"/>
    <w:rsid w:val="00504934"/>
    <w:rsid w:val="00505210"/>
    <w:rsid w:val="00507A4D"/>
    <w:rsid w:val="00507A5F"/>
    <w:rsid w:val="00507C3D"/>
    <w:rsid w:val="0051161A"/>
    <w:rsid w:val="00513C85"/>
    <w:rsid w:val="005150C2"/>
    <w:rsid w:val="0051542C"/>
    <w:rsid w:val="0052165D"/>
    <w:rsid w:val="0052214B"/>
    <w:rsid w:val="0052231B"/>
    <w:rsid w:val="0052452B"/>
    <w:rsid w:val="00524598"/>
    <w:rsid w:val="005251B2"/>
    <w:rsid w:val="00525716"/>
    <w:rsid w:val="0052647F"/>
    <w:rsid w:val="00526D78"/>
    <w:rsid w:val="00527395"/>
    <w:rsid w:val="0053075C"/>
    <w:rsid w:val="00530D02"/>
    <w:rsid w:val="0053177A"/>
    <w:rsid w:val="005329AF"/>
    <w:rsid w:val="00532E63"/>
    <w:rsid w:val="005373A3"/>
    <w:rsid w:val="005400CE"/>
    <w:rsid w:val="005404AA"/>
    <w:rsid w:val="00540E63"/>
    <w:rsid w:val="00541FB2"/>
    <w:rsid w:val="00543DDA"/>
    <w:rsid w:val="005440B0"/>
    <w:rsid w:val="0054449E"/>
    <w:rsid w:val="00544762"/>
    <w:rsid w:val="0054591A"/>
    <w:rsid w:val="00546168"/>
    <w:rsid w:val="0054629A"/>
    <w:rsid w:val="005469B7"/>
    <w:rsid w:val="0054789E"/>
    <w:rsid w:val="005478A6"/>
    <w:rsid w:val="00550651"/>
    <w:rsid w:val="0055077A"/>
    <w:rsid w:val="00550821"/>
    <w:rsid w:val="00550F53"/>
    <w:rsid w:val="005512A5"/>
    <w:rsid w:val="005518C5"/>
    <w:rsid w:val="005527BD"/>
    <w:rsid w:val="005534C4"/>
    <w:rsid w:val="00553DDB"/>
    <w:rsid w:val="0055402E"/>
    <w:rsid w:val="00554E39"/>
    <w:rsid w:val="00557840"/>
    <w:rsid w:val="00560DDC"/>
    <w:rsid w:val="00560ED6"/>
    <w:rsid w:val="0056211B"/>
    <w:rsid w:val="005627AB"/>
    <w:rsid w:val="00562910"/>
    <w:rsid w:val="00563D25"/>
    <w:rsid w:val="00563DD6"/>
    <w:rsid w:val="00564713"/>
    <w:rsid w:val="00565B15"/>
    <w:rsid w:val="00566076"/>
    <w:rsid w:val="005671DF"/>
    <w:rsid w:val="005674BC"/>
    <w:rsid w:val="00570061"/>
    <w:rsid w:val="005700AF"/>
    <w:rsid w:val="005709BF"/>
    <w:rsid w:val="005732F5"/>
    <w:rsid w:val="0057458A"/>
    <w:rsid w:val="00574C86"/>
    <w:rsid w:val="00574F3C"/>
    <w:rsid w:val="00575B44"/>
    <w:rsid w:val="00575F18"/>
    <w:rsid w:val="005769CD"/>
    <w:rsid w:val="005814D1"/>
    <w:rsid w:val="00581737"/>
    <w:rsid w:val="00581979"/>
    <w:rsid w:val="00583B05"/>
    <w:rsid w:val="00583FB4"/>
    <w:rsid w:val="005844A0"/>
    <w:rsid w:val="00584CFA"/>
    <w:rsid w:val="005853B2"/>
    <w:rsid w:val="00585BBF"/>
    <w:rsid w:val="005862BD"/>
    <w:rsid w:val="00587146"/>
    <w:rsid w:val="00587878"/>
    <w:rsid w:val="0059253A"/>
    <w:rsid w:val="0059328B"/>
    <w:rsid w:val="005936B7"/>
    <w:rsid w:val="0059394D"/>
    <w:rsid w:val="00594368"/>
    <w:rsid w:val="00595270"/>
    <w:rsid w:val="00595F78"/>
    <w:rsid w:val="00596903"/>
    <w:rsid w:val="00596B3C"/>
    <w:rsid w:val="00596D36"/>
    <w:rsid w:val="005A0426"/>
    <w:rsid w:val="005A0453"/>
    <w:rsid w:val="005A248A"/>
    <w:rsid w:val="005A2551"/>
    <w:rsid w:val="005A2D72"/>
    <w:rsid w:val="005A57DA"/>
    <w:rsid w:val="005A6660"/>
    <w:rsid w:val="005A733D"/>
    <w:rsid w:val="005A75A6"/>
    <w:rsid w:val="005A7C66"/>
    <w:rsid w:val="005B1951"/>
    <w:rsid w:val="005B1F15"/>
    <w:rsid w:val="005B405B"/>
    <w:rsid w:val="005B6502"/>
    <w:rsid w:val="005B66D3"/>
    <w:rsid w:val="005B76A1"/>
    <w:rsid w:val="005B7913"/>
    <w:rsid w:val="005C0E7D"/>
    <w:rsid w:val="005C1711"/>
    <w:rsid w:val="005C1F20"/>
    <w:rsid w:val="005C2AFB"/>
    <w:rsid w:val="005C40C9"/>
    <w:rsid w:val="005C430C"/>
    <w:rsid w:val="005C4B4C"/>
    <w:rsid w:val="005C62BD"/>
    <w:rsid w:val="005C633F"/>
    <w:rsid w:val="005C72A8"/>
    <w:rsid w:val="005D0813"/>
    <w:rsid w:val="005D22E5"/>
    <w:rsid w:val="005D3784"/>
    <w:rsid w:val="005D3A8A"/>
    <w:rsid w:val="005D52F2"/>
    <w:rsid w:val="005D554D"/>
    <w:rsid w:val="005D5E99"/>
    <w:rsid w:val="005D65C6"/>
    <w:rsid w:val="005D7316"/>
    <w:rsid w:val="005D75DF"/>
    <w:rsid w:val="005D7770"/>
    <w:rsid w:val="005E0BE7"/>
    <w:rsid w:val="005E1AA0"/>
    <w:rsid w:val="005E4340"/>
    <w:rsid w:val="005E53C3"/>
    <w:rsid w:val="005E6439"/>
    <w:rsid w:val="005E76D1"/>
    <w:rsid w:val="005E7954"/>
    <w:rsid w:val="005F0570"/>
    <w:rsid w:val="005F0A9F"/>
    <w:rsid w:val="005F16AD"/>
    <w:rsid w:val="005F37F7"/>
    <w:rsid w:val="005F48C1"/>
    <w:rsid w:val="005F4EB0"/>
    <w:rsid w:val="005F4F34"/>
    <w:rsid w:val="005F66A5"/>
    <w:rsid w:val="005F6DA4"/>
    <w:rsid w:val="005F7D98"/>
    <w:rsid w:val="00600F7A"/>
    <w:rsid w:val="00601A95"/>
    <w:rsid w:val="006031A0"/>
    <w:rsid w:val="006035A9"/>
    <w:rsid w:val="00604088"/>
    <w:rsid w:val="00605006"/>
    <w:rsid w:val="00605039"/>
    <w:rsid w:val="00605D7D"/>
    <w:rsid w:val="0060629A"/>
    <w:rsid w:val="00606A2F"/>
    <w:rsid w:val="00606B37"/>
    <w:rsid w:val="00610886"/>
    <w:rsid w:val="00611254"/>
    <w:rsid w:val="006137BC"/>
    <w:rsid w:val="00613C6B"/>
    <w:rsid w:val="00613EBA"/>
    <w:rsid w:val="006148B7"/>
    <w:rsid w:val="00614D1C"/>
    <w:rsid w:val="00615D2E"/>
    <w:rsid w:val="006172DD"/>
    <w:rsid w:val="00617935"/>
    <w:rsid w:val="006205AB"/>
    <w:rsid w:val="00620D17"/>
    <w:rsid w:val="00623FCB"/>
    <w:rsid w:val="00625699"/>
    <w:rsid w:val="00626AEA"/>
    <w:rsid w:val="006302CD"/>
    <w:rsid w:val="00631EA9"/>
    <w:rsid w:val="006324C8"/>
    <w:rsid w:val="00632B1C"/>
    <w:rsid w:val="0063348C"/>
    <w:rsid w:val="00635359"/>
    <w:rsid w:val="00635EB7"/>
    <w:rsid w:val="006375F2"/>
    <w:rsid w:val="00640249"/>
    <w:rsid w:val="00640CE3"/>
    <w:rsid w:val="00642CC3"/>
    <w:rsid w:val="006444D7"/>
    <w:rsid w:val="0064490F"/>
    <w:rsid w:val="00645D82"/>
    <w:rsid w:val="006473D8"/>
    <w:rsid w:val="00650B5E"/>
    <w:rsid w:val="00651186"/>
    <w:rsid w:val="00651367"/>
    <w:rsid w:val="006521A1"/>
    <w:rsid w:val="0065248F"/>
    <w:rsid w:val="00652DA5"/>
    <w:rsid w:val="006539A3"/>
    <w:rsid w:val="00653D4E"/>
    <w:rsid w:val="0065468E"/>
    <w:rsid w:val="00655EA6"/>
    <w:rsid w:val="006563C7"/>
    <w:rsid w:val="006572C8"/>
    <w:rsid w:val="00660A76"/>
    <w:rsid w:val="00661BC0"/>
    <w:rsid w:val="00661E60"/>
    <w:rsid w:val="00663AA9"/>
    <w:rsid w:val="00663D79"/>
    <w:rsid w:val="00663E8E"/>
    <w:rsid w:val="00665B27"/>
    <w:rsid w:val="006670A0"/>
    <w:rsid w:val="0067075C"/>
    <w:rsid w:val="00671250"/>
    <w:rsid w:val="006718AF"/>
    <w:rsid w:val="00672ACD"/>
    <w:rsid w:val="00672EB3"/>
    <w:rsid w:val="00673B97"/>
    <w:rsid w:val="006742B2"/>
    <w:rsid w:val="0067608C"/>
    <w:rsid w:val="00676C58"/>
    <w:rsid w:val="00680911"/>
    <w:rsid w:val="00682FB1"/>
    <w:rsid w:val="006830B7"/>
    <w:rsid w:val="0068473B"/>
    <w:rsid w:val="00684972"/>
    <w:rsid w:val="00684EE7"/>
    <w:rsid w:val="006858A6"/>
    <w:rsid w:val="00687B1E"/>
    <w:rsid w:val="00687DF1"/>
    <w:rsid w:val="00687FF9"/>
    <w:rsid w:val="00690627"/>
    <w:rsid w:val="00693197"/>
    <w:rsid w:val="00693CA9"/>
    <w:rsid w:val="00693E52"/>
    <w:rsid w:val="006941F9"/>
    <w:rsid w:val="00694A08"/>
    <w:rsid w:val="00695048"/>
    <w:rsid w:val="006956DD"/>
    <w:rsid w:val="00696625"/>
    <w:rsid w:val="006969BF"/>
    <w:rsid w:val="00696B65"/>
    <w:rsid w:val="00697223"/>
    <w:rsid w:val="0069735B"/>
    <w:rsid w:val="006A073E"/>
    <w:rsid w:val="006A203F"/>
    <w:rsid w:val="006A2E81"/>
    <w:rsid w:val="006A3823"/>
    <w:rsid w:val="006A3D7B"/>
    <w:rsid w:val="006A4B0B"/>
    <w:rsid w:val="006A4D2F"/>
    <w:rsid w:val="006A5539"/>
    <w:rsid w:val="006A632A"/>
    <w:rsid w:val="006A71DC"/>
    <w:rsid w:val="006B0034"/>
    <w:rsid w:val="006B08C6"/>
    <w:rsid w:val="006B1EAD"/>
    <w:rsid w:val="006B277B"/>
    <w:rsid w:val="006B42A3"/>
    <w:rsid w:val="006B4645"/>
    <w:rsid w:val="006B47C6"/>
    <w:rsid w:val="006B5D9D"/>
    <w:rsid w:val="006B787D"/>
    <w:rsid w:val="006B7D65"/>
    <w:rsid w:val="006C0A49"/>
    <w:rsid w:val="006C0C3C"/>
    <w:rsid w:val="006C2410"/>
    <w:rsid w:val="006C358D"/>
    <w:rsid w:val="006C3E9A"/>
    <w:rsid w:val="006C49FD"/>
    <w:rsid w:val="006C5080"/>
    <w:rsid w:val="006C5133"/>
    <w:rsid w:val="006C6FD6"/>
    <w:rsid w:val="006C7175"/>
    <w:rsid w:val="006C78FE"/>
    <w:rsid w:val="006C7C9C"/>
    <w:rsid w:val="006D1698"/>
    <w:rsid w:val="006D200D"/>
    <w:rsid w:val="006D23FC"/>
    <w:rsid w:val="006D4AD6"/>
    <w:rsid w:val="006D53EF"/>
    <w:rsid w:val="006D5E51"/>
    <w:rsid w:val="006D6358"/>
    <w:rsid w:val="006E1732"/>
    <w:rsid w:val="006E29DF"/>
    <w:rsid w:val="006E309F"/>
    <w:rsid w:val="006E4A37"/>
    <w:rsid w:val="006E53BE"/>
    <w:rsid w:val="006E540B"/>
    <w:rsid w:val="006E5B51"/>
    <w:rsid w:val="006F077B"/>
    <w:rsid w:val="006F0E3F"/>
    <w:rsid w:val="006F136C"/>
    <w:rsid w:val="006F1DDE"/>
    <w:rsid w:val="006F1EEB"/>
    <w:rsid w:val="006F1F2B"/>
    <w:rsid w:val="006F272A"/>
    <w:rsid w:val="006F330E"/>
    <w:rsid w:val="006F3E2B"/>
    <w:rsid w:val="006F4336"/>
    <w:rsid w:val="006F5779"/>
    <w:rsid w:val="006F6987"/>
    <w:rsid w:val="006F6A3F"/>
    <w:rsid w:val="00700A89"/>
    <w:rsid w:val="00700D5E"/>
    <w:rsid w:val="00701069"/>
    <w:rsid w:val="00701F9D"/>
    <w:rsid w:val="00702EC7"/>
    <w:rsid w:val="00705808"/>
    <w:rsid w:val="00705B80"/>
    <w:rsid w:val="00706315"/>
    <w:rsid w:val="00706633"/>
    <w:rsid w:val="00706C84"/>
    <w:rsid w:val="00707327"/>
    <w:rsid w:val="00707DC3"/>
    <w:rsid w:val="00710A35"/>
    <w:rsid w:val="00710F56"/>
    <w:rsid w:val="007116A6"/>
    <w:rsid w:val="00711C93"/>
    <w:rsid w:val="00712649"/>
    <w:rsid w:val="0071302D"/>
    <w:rsid w:val="007136D3"/>
    <w:rsid w:val="00713BC5"/>
    <w:rsid w:val="00713E58"/>
    <w:rsid w:val="0071402A"/>
    <w:rsid w:val="00716C00"/>
    <w:rsid w:val="00717CE5"/>
    <w:rsid w:val="00723088"/>
    <w:rsid w:val="00725C3F"/>
    <w:rsid w:val="00726FE4"/>
    <w:rsid w:val="00727534"/>
    <w:rsid w:val="007275D7"/>
    <w:rsid w:val="00731B5B"/>
    <w:rsid w:val="007326F6"/>
    <w:rsid w:val="00733B9F"/>
    <w:rsid w:val="0073447C"/>
    <w:rsid w:val="00734A80"/>
    <w:rsid w:val="007367F6"/>
    <w:rsid w:val="00736821"/>
    <w:rsid w:val="00736C51"/>
    <w:rsid w:val="00737171"/>
    <w:rsid w:val="00737745"/>
    <w:rsid w:val="0074001D"/>
    <w:rsid w:val="0074103A"/>
    <w:rsid w:val="00741502"/>
    <w:rsid w:val="007427B5"/>
    <w:rsid w:val="007434DC"/>
    <w:rsid w:val="00743DD6"/>
    <w:rsid w:val="00744150"/>
    <w:rsid w:val="00745AB4"/>
    <w:rsid w:val="00745F80"/>
    <w:rsid w:val="007468CA"/>
    <w:rsid w:val="00746A15"/>
    <w:rsid w:val="0075093A"/>
    <w:rsid w:val="007518AD"/>
    <w:rsid w:val="007521CE"/>
    <w:rsid w:val="00752362"/>
    <w:rsid w:val="00754D1F"/>
    <w:rsid w:val="0075529B"/>
    <w:rsid w:val="00756155"/>
    <w:rsid w:val="007565F3"/>
    <w:rsid w:val="00756A30"/>
    <w:rsid w:val="0075711C"/>
    <w:rsid w:val="00757B29"/>
    <w:rsid w:val="00760307"/>
    <w:rsid w:val="007619DA"/>
    <w:rsid w:val="00762009"/>
    <w:rsid w:val="007626EB"/>
    <w:rsid w:val="00763E35"/>
    <w:rsid w:val="00764B5B"/>
    <w:rsid w:val="0076602E"/>
    <w:rsid w:val="00766096"/>
    <w:rsid w:val="00766364"/>
    <w:rsid w:val="0076639B"/>
    <w:rsid w:val="00767819"/>
    <w:rsid w:val="00767EB8"/>
    <w:rsid w:val="007706F0"/>
    <w:rsid w:val="00771C96"/>
    <w:rsid w:val="007722BF"/>
    <w:rsid w:val="00772A57"/>
    <w:rsid w:val="00773B9F"/>
    <w:rsid w:val="00774F52"/>
    <w:rsid w:val="00775DBE"/>
    <w:rsid w:val="007766E1"/>
    <w:rsid w:val="0078025F"/>
    <w:rsid w:val="00781E6A"/>
    <w:rsid w:val="00781F1B"/>
    <w:rsid w:val="00782154"/>
    <w:rsid w:val="00782DDA"/>
    <w:rsid w:val="0078677C"/>
    <w:rsid w:val="007876EE"/>
    <w:rsid w:val="00790DC0"/>
    <w:rsid w:val="0079194D"/>
    <w:rsid w:val="0079333D"/>
    <w:rsid w:val="007936B4"/>
    <w:rsid w:val="0079395B"/>
    <w:rsid w:val="00793B1B"/>
    <w:rsid w:val="00793C6A"/>
    <w:rsid w:val="00794FF0"/>
    <w:rsid w:val="00795055"/>
    <w:rsid w:val="00795171"/>
    <w:rsid w:val="007969D5"/>
    <w:rsid w:val="00796A5E"/>
    <w:rsid w:val="00796C21"/>
    <w:rsid w:val="007A06A3"/>
    <w:rsid w:val="007A1A09"/>
    <w:rsid w:val="007A2090"/>
    <w:rsid w:val="007A2E7E"/>
    <w:rsid w:val="007A3CEA"/>
    <w:rsid w:val="007A410A"/>
    <w:rsid w:val="007A54E3"/>
    <w:rsid w:val="007A57B6"/>
    <w:rsid w:val="007A5ACE"/>
    <w:rsid w:val="007A5BD3"/>
    <w:rsid w:val="007A6408"/>
    <w:rsid w:val="007A669A"/>
    <w:rsid w:val="007A70CE"/>
    <w:rsid w:val="007A76B5"/>
    <w:rsid w:val="007A7B34"/>
    <w:rsid w:val="007B033D"/>
    <w:rsid w:val="007B093B"/>
    <w:rsid w:val="007B14A4"/>
    <w:rsid w:val="007B1BBA"/>
    <w:rsid w:val="007B1E38"/>
    <w:rsid w:val="007B23FA"/>
    <w:rsid w:val="007B27F6"/>
    <w:rsid w:val="007B2D71"/>
    <w:rsid w:val="007B3BB7"/>
    <w:rsid w:val="007B4571"/>
    <w:rsid w:val="007B5902"/>
    <w:rsid w:val="007B5C08"/>
    <w:rsid w:val="007B5F76"/>
    <w:rsid w:val="007B6037"/>
    <w:rsid w:val="007B61C8"/>
    <w:rsid w:val="007B6A19"/>
    <w:rsid w:val="007B6DAC"/>
    <w:rsid w:val="007B790C"/>
    <w:rsid w:val="007C3696"/>
    <w:rsid w:val="007C3938"/>
    <w:rsid w:val="007C56A8"/>
    <w:rsid w:val="007C5F05"/>
    <w:rsid w:val="007C6410"/>
    <w:rsid w:val="007C7F2E"/>
    <w:rsid w:val="007D0174"/>
    <w:rsid w:val="007D3E73"/>
    <w:rsid w:val="007D40E6"/>
    <w:rsid w:val="007D45B9"/>
    <w:rsid w:val="007D7B13"/>
    <w:rsid w:val="007E096C"/>
    <w:rsid w:val="007E12A8"/>
    <w:rsid w:val="007E1C90"/>
    <w:rsid w:val="007E35B3"/>
    <w:rsid w:val="007E457E"/>
    <w:rsid w:val="007E4C02"/>
    <w:rsid w:val="007E4C74"/>
    <w:rsid w:val="007E4C9F"/>
    <w:rsid w:val="007E5037"/>
    <w:rsid w:val="007E71B8"/>
    <w:rsid w:val="007E7797"/>
    <w:rsid w:val="007F27CB"/>
    <w:rsid w:val="007F380A"/>
    <w:rsid w:val="007F3990"/>
    <w:rsid w:val="007F4237"/>
    <w:rsid w:val="007F4521"/>
    <w:rsid w:val="007F4F53"/>
    <w:rsid w:val="007F5D8D"/>
    <w:rsid w:val="007F69A8"/>
    <w:rsid w:val="007F6A39"/>
    <w:rsid w:val="007F6C3C"/>
    <w:rsid w:val="00800689"/>
    <w:rsid w:val="00800E5A"/>
    <w:rsid w:val="00801621"/>
    <w:rsid w:val="008019AC"/>
    <w:rsid w:val="008039AD"/>
    <w:rsid w:val="008047A4"/>
    <w:rsid w:val="0080502D"/>
    <w:rsid w:val="00806290"/>
    <w:rsid w:val="00807C96"/>
    <w:rsid w:val="00810AC9"/>
    <w:rsid w:val="00812505"/>
    <w:rsid w:val="008139C1"/>
    <w:rsid w:val="0081458F"/>
    <w:rsid w:val="0081481F"/>
    <w:rsid w:val="00815108"/>
    <w:rsid w:val="00815DA8"/>
    <w:rsid w:val="00815F2B"/>
    <w:rsid w:val="00816756"/>
    <w:rsid w:val="00816F0B"/>
    <w:rsid w:val="0081767C"/>
    <w:rsid w:val="00817D27"/>
    <w:rsid w:val="0082276B"/>
    <w:rsid w:val="00822E96"/>
    <w:rsid w:val="00823EC1"/>
    <w:rsid w:val="008262D1"/>
    <w:rsid w:val="0082761C"/>
    <w:rsid w:val="008302BE"/>
    <w:rsid w:val="00832638"/>
    <w:rsid w:val="00832B92"/>
    <w:rsid w:val="008333EA"/>
    <w:rsid w:val="00833B7E"/>
    <w:rsid w:val="00834395"/>
    <w:rsid w:val="00834B58"/>
    <w:rsid w:val="00836380"/>
    <w:rsid w:val="00840A67"/>
    <w:rsid w:val="00843276"/>
    <w:rsid w:val="00843446"/>
    <w:rsid w:val="00843AA5"/>
    <w:rsid w:val="00845DF9"/>
    <w:rsid w:val="00846A9D"/>
    <w:rsid w:val="00847C76"/>
    <w:rsid w:val="00847CE5"/>
    <w:rsid w:val="008500BC"/>
    <w:rsid w:val="0085205F"/>
    <w:rsid w:val="008521A3"/>
    <w:rsid w:val="00852AE7"/>
    <w:rsid w:val="00852AEF"/>
    <w:rsid w:val="008541FB"/>
    <w:rsid w:val="00855C33"/>
    <w:rsid w:val="008564AB"/>
    <w:rsid w:val="00857730"/>
    <w:rsid w:val="00857946"/>
    <w:rsid w:val="008611C9"/>
    <w:rsid w:val="008652BA"/>
    <w:rsid w:val="0086588C"/>
    <w:rsid w:val="00865F1C"/>
    <w:rsid w:val="00870881"/>
    <w:rsid w:val="00870D97"/>
    <w:rsid w:val="008724F7"/>
    <w:rsid w:val="008725DA"/>
    <w:rsid w:val="00874060"/>
    <w:rsid w:val="0087637B"/>
    <w:rsid w:val="00876CC5"/>
    <w:rsid w:val="00881409"/>
    <w:rsid w:val="00881A01"/>
    <w:rsid w:val="008820FD"/>
    <w:rsid w:val="008845BE"/>
    <w:rsid w:val="00885442"/>
    <w:rsid w:val="00887BDF"/>
    <w:rsid w:val="00890B13"/>
    <w:rsid w:val="00892A3B"/>
    <w:rsid w:val="00892E49"/>
    <w:rsid w:val="008937F3"/>
    <w:rsid w:val="00894087"/>
    <w:rsid w:val="00894C3E"/>
    <w:rsid w:val="00894C46"/>
    <w:rsid w:val="008952DB"/>
    <w:rsid w:val="00895D80"/>
    <w:rsid w:val="00895DB5"/>
    <w:rsid w:val="008A1304"/>
    <w:rsid w:val="008A145A"/>
    <w:rsid w:val="008A29ED"/>
    <w:rsid w:val="008A3C79"/>
    <w:rsid w:val="008A44A8"/>
    <w:rsid w:val="008A58E8"/>
    <w:rsid w:val="008A637E"/>
    <w:rsid w:val="008A7F15"/>
    <w:rsid w:val="008B0AF4"/>
    <w:rsid w:val="008B2DEA"/>
    <w:rsid w:val="008B32A4"/>
    <w:rsid w:val="008B3344"/>
    <w:rsid w:val="008B38AB"/>
    <w:rsid w:val="008B40A7"/>
    <w:rsid w:val="008B5FDD"/>
    <w:rsid w:val="008B60B9"/>
    <w:rsid w:val="008B7346"/>
    <w:rsid w:val="008B7D1F"/>
    <w:rsid w:val="008C0A25"/>
    <w:rsid w:val="008C0A54"/>
    <w:rsid w:val="008C12F6"/>
    <w:rsid w:val="008C2407"/>
    <w:rsid w:val="008C3639"/>
    <w:rsid w:val="008C36F7"/>
    <w:rsid w:val="008C3C93"/>
    <w:rsid w:val="008C4614"/>
    <w:rsid w:val="008C469B"/>
    <w:rsid w:val="008C49BA"/>
    <w:rsid w:val="008C780E"/>
    <w:rsid w:val="008D36FF"/>
    <w:rsid w:val="008D37AA"/>
    <w:rsid w:val="008D3C91"/>
    <w:rsid w:val="008D3D77"/>
    <w:rsid w:val="008D40C4"/>
    <w:rsid w:val="008D438A"/>
    <w:rsid w:val="008D4545"/>
    <w:rsid w:val="008D4C47"/>
    <w:rsid w:val="008D627B"/>
    <w:rsid w:val="008D6B4E"/>
    <w:rsid w:val="008D6C00"/>
    <w:rsid w:val="008E016C"/>
    <w:rsid w:val="008E0D10"/>
    <w:rsid w:val="008E1933"/>
    <w:rsid w:val="008E20C0"/>
    <w:rsid w:val="008E23E4"/>
    <w:rsid w:val="008E4125"/>
    <w:rsid w:val="008E42DD"/>
    <w:rsid w:val="008E4ADD"/>
    <w:rsid w:val="008E51F0"/>
    <w:rsid w:val="008E6543"/>
    <w:rsid w:val="008E75DD"/>
    <w:rsid w:val="008F1D53"/>
    <w:rsid w:val="008F29BF"/>
    <w:rsid w:val="008F3069"/>
    <w:rsid w:val="008F3C14"/>
    <w:rsid w:val="008F4772"/>
    <w:rsid w:val="008F68F1"/>
    <w:rsid w:val="008F6CF8"/>
    <w:rsid w:val="008F6DD4"/>
    <w:rsid w:val="008F6F8C"/>
    <w:rsid w:val="008F7F45"/>
    <w:rsid w:val="00900319"/>
    <w:rsid w:val="0090096A"/>
    <w:rsid w:val="00900BEC"/>
    <w:rsid w:val="00901510"/>
    <w:rsid w:val="009026AF"/>
    <w:rsid w:val="00902BA0"/>
    <w:rsid w:val="009046C4"/>
    <w:rsid w:val="00904D71"/>
    <w:rsid w:val="00904F00"/>
    <w:rsid w:val="00905A11"/>
    <w:rsid w:val="00906FD1"/>
    <w:rsid w:val="0091050F"/>
    <w:rsid w:val="00910CAB"/>
    <w:rsid w:val="00911196"/>
    <w:rsid w:val="00911BC9"/>
    <w:rsid w:val="00911F0B"/>
    <w:rsid w:val="00912FE3"/>
    <w:rsid w:val="00913A37"/>
    <w:rsid w:val="00915575"/>
    <w:rsid w:val="00916A22"/>
    <w:rsid w:val="00920037"/>
    <w:rsid w:val="0092040A"/>
    <w:rsid w:val="00920979"/>
    <w:rsid w:val="00920D13"/>
    <w:rsid w:val="00921BFA"/>
    <w:rsid w:val="00923431"/>
    <w:rsid w:val="0092355C"/>
    <w:rsid w:val="00926F37"/>
    <w:rsid w:val="009301B3"/>
    <w:rsid w:val="009307B8"/>
    <w:rsid w:val="00931075"/>
    <w:rsid w:val="0093124F"/>
    <w:rsid w:val="009313F4"/>
    <w:rsid w:val="0093163D"/>
    <w:rsid w:val="009316ED"/>
    <w:rsid w:val="0093199D"/>
    <w:rsid w:val="00931A51"/>
    <w:rsid w:val="00931EA7"/>
    <w:rsid w:val="0093287B"/>
    <w:rsid w:val="00933206"/>
    <w:rsid w:val="009336F0"/>
    <w:rsid w:val="00933C08"/>
    <w:rsid w:val="0094143F"/>
    <w:rsid w:val="00942A12"/>
    <w:rsid w:val="00942AAB"/>
    <w:rsid w:val="00942D0D"/>
    <w:rsid w:val="009432A1"/>
    <w:rsid w:val="00943BC6"/>
    <w:rsid w:val="009440B8"/>
    <w:rsid w:val="009449E4"/>
    <w:rsid w:val="009467F4"/>
    <w:rsid w:val="00947444"/>
    <w:rsid w:val="00950DE4"/>
    <w:rsid w:val="00952903"/>
    <w:rsid w:val="0095368B"/>
    <w:rsid w:val="00953928"/>
    <w:rsid w:val="00954A43"/>
    <w:rsid w:val="0095572D"/>
    <w:rsid w:val="00955909"/>
    <w:rsid w:val="009565F8"/>
    <w:rsid w:val="00956758"/>
    <w:rsid w:val="009568B1"/>
    <w:rsid w:val="00956920"/>
    <w:rsid w:val="00956DBF"/>
    <w:rsid w:val="00957587"/>
    <w:rsid w:val="00957A62"/>
    <w:rsid w:val="00957C4C"/>
    <w:rsid w:val="0096072C"/>
    <w:rsid w:val="009607CB"/>
    <w:rsid w:val="009646FC"/>
    <w:rsid w:val="009656A1"/>
    <w:rsid w:val="009661F3"/>
    <w:rsid w:val="0096671A"/>
    <w:rsid w:val="00971A4E"/>
    <w:rsid w:val="009723BC"/>
    <w:rsid w:val="00972CFA"/>
    <w:rsid w:val="00973357"/>
    <w:rsid w:val="00973903"/>
    <w:rsid w:val="00973E20"/>
    <w:rsid w:val="0097457D"/>
    <w:rsid w:val="00974A60"/>
    <w:rsid w:val="00974EEF"/>
    <w:rsid w:val="009762CF"/>
    <w:rsid w:val="0098036A"/>
    <w:rsid w:val="00980C0C"/>
    <w:rsid w:val="00982523"/>
    <w:rsid w:val="009825F8"/>
    <w:rsid w:val="00982B7F"/>
    <w:rsid w:val="00982F1B"/>
    <w:rsid w:val="0098410F"/>
    <w:rsid w:val="009844B1"/>
    <w:rsid w:val="00985542"/>
    <w:rsid w:val="00990FAF"/>
    <w:rsid w:val="0099352F"/>
    <w:rsid w:val="00993593"/>
    <w:rsid w:val="00993602"/>
    <w:rsid w:val="00993843"/>
    <w:rsid w:val="00993BCC"/>
    <w:rsid w:val="009941BE"/>
    <w:rsid w:val="00995509"/>
    <w:rsid w:val="009957B6"/>
    <w:rsid w:val="00997F04"/>
    <w:rsid w:val="009A01B7"/>
    <w:rsid w:val="009A084F"/>
    <w:rsid w:val="009A1413"/>
    <w:rsid w:val="009A14D8"/>
    <w:rsid w:val="009A18AD"/>
    <w:rsid w:val="009A3323"/>
    <w:rsid w:val="009A4551"/>
    <w:rsid w:val="009A45D7"/>
    <w:rsid w:val="009A4750"/>
    <w:rsid w:val="009A56B9"/>
    <w:rsid w:val="009A5F92"/>
    <w:rsid w:val="009A6BFA"/>
    <w:rsid w:val="009B157F"/>
    <w:rsid w:val="009B19CF"/>
    <w:rsid w:val="009B242C"/>
    <w:rsid w:val="009B34C7"/>
    <w:rsid w:val="009B4499"/>
    <w:rsid w:val="009B45EF"/>
    <w:rsid w:val="009B46B8"/>
    <w:rsid w:val="009B511C"/>
    <w:rsid w:val="009B52F5"/>
    <w:rsid w:val="009C05DC"/>
    <w:rsid w:val="009C1B33"/>
    <w:rsid w:val="009C1D9E"/>
    <w:rsid w:val="009C286D"/>
    <w:rsid w:val="009C356B"/>
    <w:rsid w:val="009C4D8B"/>
    <w:rsid w:val="009C4FFD"/>
    <w:rsid w:val="009C5C0A"/>
    <w:rsid w:val="009C6027"/>
    <w:rsid w:val="009C651E"/>
    <w:rsid w:val="009C6CE7"/>
    <w:rsid w:val="009C7093"/>
    <w:rsid w:val="009C79DA"/>
    <w:rsid w:val="009C7CC1"/>
    <w:rsid w:val="009D07EC"/>
    <w:rsid w:val="009D139E"/>
    <w:rsid w:val="009D1612"/>
    <w:rsid w:val="009D1EA7"/>
    <w:rsid w:val="009D27F4"/>
    <w:rsid w:val="009D3CF6"/>
    <w:rsid w:val="009D4C4A"/>
    <w:rsid w:val="009D54A8"/>
    <w:rsid w:val="009D5AB3"/>
    <w:rsid w:val="009D7D0A"/>
    <w:rsid w:val="009E00AF"/>
    <w:rsid w:val="009E1205"/>
    <w:rsid w:val="009E160E"/>
    <w:rsid w:val="009E17ED"/>
    <w:rsid w:val="009E2081"/>
    <w:rsid w:val="009E2B73"/>
    <w:rsid w:val="009E39ED"/>
    <w:rsid w:val="009E3F7D"/>
    <w:rsid w:val="009E441E"/>
    <w:rsid w:val="009E4FB2"/>
    <w:rsid w:val="009E5AF1"/>
    <w:rsid w:val="009E6474"/>
    <w:rsid w:val="009E6878"/>
    <w:rsid w:val="009E6D06"/>
    <w:rsid w:val="009F0149"/>
    <w:rsid w:val="009F037E"/>
    <w:rsid w:val="009F2607"/>
    <w:rsid w:val="009F2FC2"/>
    <w:rsid w:val="009F306D"/>
    <w:rsid w:val="009F38E7"/>
    <w:rsid w:val="009F3C56"/>
    <w:rsid w:val="009F519E"/>
    <w:rsid w:val="00A001D4"/>
    <w:rsid w:val="00A046CE"/>
    <w:rsid w:val="00A05ED7"/>
    <w:rsid w:val="00A07AEE"/>
    <w:rsid w:val="00A104FC"/>
    <w:rsid w:val="00A10BC1"/>
    <w:rsid w:val="00A10F64"/>
    <w:rsid w:val="00A113F1"/>
    <w:rsid w:val="00A119D9"/>
    <w:rsid w:val="00A12B0C"/>
    <w:rsid w:val="00A12BE3"/>
    <w:rsid w:val="00A13088"/>
    <w:rsid w:val="00A1345A"/>
    <w:rsid w:val="00A140F0"/>
    <w:rsid w:val="00A143CA"/>
    <w:rsid w:val="00A16649"/>
    <w:rsid w:val="00A16A0D"/>
    <w:rsid w:val="00A20818"/>
    <w:rsid w:val="00A20C75"/>
    <w:rsid w:val="00A21055"/>
    <w:rsid w:val="00A2109E"/>
    <w:rsid w:val="00A22914"/>
    <w:rsid w:val="00A24B01"/>
    <w:rsid w:val="00A25711"/>
    <w:rsid w:val="00A27242"/>
    <w:rsid w:val="00A30975"/>
    <w:rsid w:val="00A320B0"/>
    <w:rsid w:val="00A34FA0"/>
    <w:rsid w:val="00A35358"/>
    <w:rsid w:val="00A35FFF"/>
    <w:rsid w:val="00A36F6D"/>
    <w:rsid w:val="00A3743B"/>
    <w:rsid w:val="00A37CE1"/>
    <w:rsid w:val="00A402F8"/>
    <w:rsid w:val="00A40373"/>
    <w:rsid w:val="00A4083D"/>
    <w:rsid w:val="00A410C6"/>
    <w:rsid w:val="00A43802"/>
    <w:rsid w:val="00A43937"/>
    <w:rsid w:val="00A452FE"/>
    <w:rsid w:val="00A46042"/>
    <w:rsid w:val="00A46996"/>
    <w:rsid w:val="00A46FF8"/>
    <w:rsid w:val="00A47431"/>
    <w:rsid w:val="00A47921"/>
    <w:rsid w:val="00A5098B"/>
    <w:rsid w:val="00A50C9D"/>
    <w:rsid w:val="00A5185A"/>
    <w:rsid w:val="00A5230F"/>
    <w:rsid w:val="00A53325"/>
    <w:rsid w:val="00A53480"/>
    <w:rsid w:val="00A534DE"/>
    <w:rsid w:val="00A535F2"/>
    <w:rsid w:val="00A53AEF"/>
    <w:rsid w:val="00A53C9A"/>
    <w:rsid w:val="00A5400E"/>
    <w:rsid w:val="00A540C8"/>
    <w:rsid w:val="00A549D5"/>
    <w:rsid w:val="00A54F16"/>
    <w:rsid w:val="00A55213"/>
    <w:rsid w:val="00A5668C"/>
    <w:rsid w:val="00A56B57"/>
    <w:rsid w:val="00A56E81"/>
    <w:rsid w:val="00A5784D"/>
    <w:rsid w:val="00A60D37"/>
    <w:rsid w:val="00A60D96"/>
    <w:rsid w:val="00A6160E"/>
    <w:rsid w:val="00A62E56"/>
    <w:rsid w:val="00A63661"/>
    <w:rsid w:val="00A63DD9"/>
    <w:rsid w:val="00A64C6F"/>
    <w:rsid w:val="00A660C5"/>
    <w:rsid w:val="00A667DC"/>
    <w:rsid w:val="00A66BFD"/>
    <w:rsid w:val="00A67E40"/>
    <w:rsid w:val="00A7091A"/>
    <w:rsid w:val="00A70970"/>
    <w:rsid w:val="00A716FF"/>
    <w:rsid w:val="00A720E0"/>
    <w:rsid w:val="00A72DBE"/>
    <w:rsid w:val="00A73681"/>
    <w:rsid w:val="00A75425"/>
    <w:rsid w:val="00A75C20"/>
    <w:rsid w:val="00A762AF"/>
    <w:rsid w:val="00A767F4"/>
    <w:rsid w:val="00A76D3C"/>
    <w:rsid w:val="00A77C9D"/>
    <w:rsid w:val="00A80016"/>
    <w:rsid w:val="00A80858"/>
    <w:rsid w:val="00A80F06"/>
    <w:rsid w:val="00A81D9D"/>
    <w:rsid w:val="00A82592"/>
    <w:rsid w:val="00A82835"/>
    <w:rsid w:val="00A84703"/>
    <w:rsid w:val="00A8608B"/>
    <w:rsid w:val="00A87011"/>
    <w:rsid w:val="00A90832"/>
    <w:rsid w:val="00A91027"/>
    <w:rsid w:val="00A915C6"/>
    <w:rsid w:val="00A93510"/>
    <w:rsid w:val="00A94AE3"/>
    <w:rsid w:val="00A97CAF"/>
    <w:rsid w:val="00A97D81"/>
    <w:rsid w:val="00AA283B"/>
    <w:rsid w:val="00AA321F"/>
    <w:rsid w:val="00AA4382"/>
    <w:rsid w:val="00AA447C"/>
    <w:rsid w:val="00AA5B7A"/>
    <w:rsid w:val="00AA71EB"/>
    <w:rsid w:val="00AB0235"/>
    <w:rsid w:val="00AB08FC"/>
    <w:rsid w:val="00AB2B4F"/>
    <w:rsid w:val="00AB3EAF"/>
    <w:rsid w:val="00AB4F62"/>
    <w:rsid w:val="00AB524A"/>
    <w:rsid w:val="00AB5E93"/>
    <w:rsid w:val="00AB64F2"/>
    <w:rsid w:val="00AB6E9C"/>
    <w:rsid w:val="00AB7E78"/>
    <w:rsid w:val="00AC04B9"/>
    <w:rsid w:val="00AC1A49"/>
    <w:rsid w:val="00AC2171"/>
    <w:rsid w:val="00AC2761"/>
    <w:rsid w:val="00AC4D6E"/>
    <w:rsid w:val="00AC4F65"/>
    <w:rsid w:val="00AC5B04"/>
    <w:rsid w:val="00AC5CB2"/>
    <w:rsid w:val="00AC70E5"/>
    <w:rsid w:val="00AC7946"/>
    <w:rsid w:val="00AC7C96"/>
    <w:rsid w:val="00AC7D34"/>
    <w:rsid w:val="00AD064C"/>
    <w:rsid w:val="00AD1359"/>
    <w:rsid w:val="00AD28A2"/>
    <w:rsid w:val="00AD4EF4"/>
    <w:rsid w:val="00AD6398"/>
    <w:rsid w:val="00AD658C"/>
    <w:rsid w:val="00AD704F"/>
    <w:rsid w:val="00AD7847"/>
    <w:rsid w:val="00AE11F6"/>
    <w:rsid w:val="00AE4F73"/>
    <w:rsid w:val="00AE5167"/>
    <w:rsid w:val="00AE57E2"/>
    <w:rsid w:val="00AE6038"/>
    <w:rsid w:val="00AE63CC"/>
    <w:rsid w:val="00AF07B8"/>
    <w:rsid w:val="00AF0837"/>
    <w:rsid w:val="00AF0892"/>
    <w:rsid w:val="00AF0E5F"/>
    <w:rsid w:val="00AF126E"/>
    <w:rsid w:val="00AF20A5"/>
    <w:rsid w:val="00AF223D"/>
    <w:rsid w:val="00AF3155"/>
    <w:rsid w:val="00AF342F"/>
    <w:rsid w:val="00AF5F05"/>
    <w:rsid w:val="00AF6070"/>
    <w:rsid w:val="00AF60EC"/>
    <w:rsid w:val="00AF72EF"/>
    <w:rsid w:val="00AF7D3C"/>
    <w:rsid w:val="00B0176B"/>
    <w:rsid w:val="00B01C1A"/>
    <w:rsid w:val="00B01F6E"/>
    <w:rsid w:val="00B01F72"/>
    <w:rsid w:val="00B024D3"/>
    <w:rsid w:val="00B03207"/>
    <w:rsid w:val="00B0693D"/>
    <w:rsid w:val="00B06BB7"/>
    <w:rsid w:val="00B07766"/>
    <w:rsid w:val="00B104E2"/>
    <w:rsid w:val="00B1064F"/>
    <w:rsid w:val="00B1247D"/>
    <w:rsid w:val="00B12FB4"/>
    <w:rsid w:val="00B13306"/>
    <w:rsid w:val="00B142AB"/>
    <w:rsid w:val="00B1475C"/>
    <w:rsid w:val="00B14D40"/>
    <w:rsid w:val="00B155A2"/>
    <w:rsid w:val="00B1642A"/>
    <w:rsid w:val="00B177BF"/>
    <w:rsid w:val="00B20812"/>
    <w:rsid w:val="00B21338"/>
    <w:rsid w:val="00B227D7"/>
    <w:rsid w:val="00B22C39"/>
    <w:rsid w:val="00B24DFE"/>
    <w:rsid w:val="00B250D4"/>
    <w:rsid w:val="00B26347"/>
    <w:rsid w:val="00B26523"/>
    <w:rsid w:val="00B272A3"/>
    <w:rsid w:val="00B31346"/>
    <w:rsid w:val="00B31529"/>
    <w:rsid w:val="00B321D0"/>
    <w:rsid w:val="00B33085"/>
    <w:rsid w:val="00B330E5"/>
    <w:rsid w:val="00B33250"/>
    <w:rsid w:val="00B36C97"/>
    <w:rsid w:val="00B41520"/>
    <w:rsid w:val="00B4309F"/>
    <w:rsid w:val="00B44FCC"/>
    <w:rsid w:val="00B45BC7"/>
    <w:rsid w:val="00B5135A"/>
    <w:rsid w:val="00B51B9F"/>
    <w:rsid w:val="00B52E16"/>
    <w:rsid w:val="00B52E64"/>
    <w:rsid w:val="00B52FD8"/>
    <w:rsid w:val="00B5403A"/>
    <w:rsid w:val="00B56820"/>
    <w:rsid w:val="00B56CD9"/>
    <w:rsid w:val="00B57294"/>
    <w:rsid w:val="00B613DE"/>
    <w:rsid w:val="00B629DE"/>
    <w:rsid w:val="00B62F3B"/>
    <w:rsid w:val="00B637BA"/>
    <w:rsid w:val="00B66B84"/>
    <w:rsid w:val="00B66D70"/>
    <w:rsid w:val="00B674DA"/>
    <w:rsid w:val="00B67552"/>
    <w:rsid w:val="00B67EA6"/>
    <w:rsid w:val="00B705C5"/>
    <w:rsid w:val="00B707F4"/>
    <w:rsid w:val="00B7101C"/>
    <w:rsid w:val="00B72B54"/>
    <w:rsid w:val="00B74277"/>
    <w:rsid w:val="00B7628F"/>
    <w:rsid w:val="00B80826"/>
    <w:rsid w:val="00B81CCD"/>
    <w:rsid w:val="00B84365"/>
    <w:rsid w:val="00B84660"/>
    <w:rsid w:val="00B85138"/>
    <w:rsid w:val="00B85459"/>
    <w:rsid w:val="00B8548B"/>
    <w:rsid w:val="00B86F1F"/>
    <w:rsid w:val="00B915F0"/>
    <w:rsid w:val="00B91E1D"/>
    <w:rsid w:val="00B94954"/>
    <w:rsid w:val="00B94D82"/>
    <w:rsid w:val="00B9507D"/>
    <w:rsid w:val="00B96CE0"/>
    <w:rsid w:val="00B96E32"/>
    <w:rsid w:val="00BA23E0"/>
    <w:rsid w:val="00BA2416"/>
    <w:rsid w:val="00BA4487"/>
    <w:rsid w:val="00BA45F6"/>
    <w:rsid w:val="00BA4844"/>
    <w:rsid w:val="00BA61C2"/>
    <w:rsid w:val="00BA687C"/>
    <w:rsid w:val="00BA71A8"/>
    <w:rsid w:val="00BB0288"/>
    <w:rsid w:val="00BB03A0"/>
    <w:rsid w:val="00BB048C"/>
    <w:rsid w:val="00BB107F"/>
    <w:rsid w:val="00BB19A7"/>
    <w:rsid w:val="00BB2290"/>
    <w:rsid w:val="00BB23F7"/>
    <w:rsid w:val="00BB5431"/>
    <w:rsid w:val="00BB6DD7"/>
    <w:rsid w:val="00BB78DA"/>
    <w:rsid w:val="00BC041A"/>
    <w:rsid w:val="00BC05A9"/>
    <w:rsid w:val="00BC0BB3"/>
    <w:rsid w:val="00BC0C75"/>
    <w:rsid w:val="00BC1789"/>
    <w:rsid w:val="00BC31DF"/>
    <w:rsid w:val="00BC42B3"/>
    <w:rsid w:val="00BC4890"/>
    <w:rsid w:val="00BC616C"/>
    <w:rsid w:val="00BC6789"/>
    <w:rsid w:val="00BC6D5A"/>
    <w:rsid w:val="00BC7A20"/>
    <w:rsid w:val="00BD1853"/>
    <w:rsid w:val="00BD1E0D"/>
    <w:rsid w:val="00BD3301"/>
    <w:rsid w:val="00BD43B0"/>
    <w:rsid w:val="00BD6B3E"/>
    <w:rsid w:val="00BD7B68"/>
    <w:rsid w:val="00BD7B8A"/>
    <w:rsid w:val="00BD7D18"/>
    <w:rsid w:val="00BE02A7"/>
    <w:rsid w:val="00BE1886"/>
    <w:rsid w:val="00BE18A5"/>
    <w:rsid w:val="00BE33EE"/>
    <w:rsid w:val="00BE40AB"/>
    <w:rsid w:val="00BE43D7"/>
    <w:rsid w:val="00BE51D4"/>
    <w:rsid w:val="00BE5E36"/>
    <w:rsid w:val="00BE63B0"/>
    <w:rsid w:val="00BE682A"/>
    <w:rsid w:val="00BE6A54"/>
    <w:rsid w:val="00BE6DC9"/>
    <w:rsid w:val="00BE7A77"/>
    <w:rsid w:val="00BF126E"/>
    <w:rsid w:val="00BF17DB"/>
    <w:rsid w:val="00BF2014"/>
    <w:rsid w:val="00BF27B5"/>
    <w:rsid w:val="00BF2F4E"/>
    <w:rsid w:val="00BF336C"/>
    <w:rsid w:val="00BF3B6F"/>
    <w:rsid w:val="00BF3C43"/>
    <w:rsid w:val="00BF3E1B"/>
    <w:rsid w:val="00BF474C"/>
    <w:rsid w:val="00BF6024"/>
    <w:rsid w:val="00BF6EB0"/>
    <w:rsid w:val="00BF7169"/>
    <w:rsid w:val="00C021E3"/>
    <w:rsid w:val="00C02A38"/>
    <w:rsid w:val="00C03A9D"/>
    <w:rsid w:val="00C03D96"/>
    <w:rsid w:val="00C05864"/>
    <w:rsid w:val="00C05CF6"/>
    <w:rsid w:val="00C063FF"/>
    <w:rsid w:val="00C06E11"/>
    <w:rsid w:val="00C073C2"/>
    <w:rsid w:val="00C07700"/>
    <w:rsid w:val="00C120EB"/>
    <w:rsid w:val="00C15566"/>
    <w:rsid w:val="00C15E57"/>
    <w:rsid w:val="00C16B9C"/>
    <w:rsid w:val="00C16DB9"/>
    <w:rsid w:val="00C16FF7"/>
    <w:rsid w:val="00C171E9"/>
    <w:rsid w:val="00C1775F"/>
    <w:rsid w:val="00C17C06"/>
    <w:rsid w:val="00C20184"/>
    <w:rsid w:val="00C203E7"/>
    <w:rsid w:val="00C20722"/>
    <w:rsid w:val="00C2086C"/>
    <w:rsid w:val="00C21C6C"/>
    <w:rsid w:val="00C21E90"/>
    <w:rsid w:val="00C2266E"/>
    <w:rsid w:val="00C22C90"/>
    <w:rsid w:val="00C23BE8"/>
    <w:rsid w:val="00C260D3"/>
    <w:rsid w:val="00C26498"/>
    <w:rsid w:val="00C30442"/>
    <w:rsid w:val="00C30B55"/>
    <w:rsid w:val="00C322FB"/>
    <w:rsid w:val="00C3239E"/>
    <w:rsid w:val="00C325A1"/>
    <w:rsid w:val="00C34980"/>
    <w:rsid w:val="00C349E5"/>
    <w:rsid w:val="00C34C88"/>
    <w:rsid w:val="00C3504E"/>
    <w:rsid w:val="00C3505D"/>
    <w:rsid w:val="00C358FF"/>
    <w:rsid w:val="00C35BD5"/>
    <w:rsid w:val="00C3797D"/>
    <w:rsid w:val="00C37D3D"/>
    <w:rsid w:val="00C37EBD"/>
    <w:rsid w:val="00C40363"/>
    <w:rsid w:val="00C40A9D"/>
    <w:rsid w:val="00C40F90"/>
    <w:rsid w:val="00C41E09"/>
    <w:rsid w:val="00C424BE"/>
    <w:rsid w:val="00C42A36"/>
    <w:rsid w:val="00C42DCA"/>
    <w:rsid w:val="00C4340A"/>
    <w:rsid w:val="00C43B50"/>
    <w:rsid w:val="00C447B4"/>
    <w:rsid w:val="00C459F4"/>
    <w:rsid w:val="00C46750"/>
    <w:rsid w:val="00C50873"/>
    <w:rsid w:val="00C5154F"/>
    <w:rsid w:val="00C544B7"/>
    <w:rsid w:val="00C54CB2"/>
    <w:rsid w:val="00C55ACD"/>
    <w:rsid w:val="00C56CFD"/>
    <w:rsid w:val="00C5710A"/>
    <w:rsid w:val="00C57BF2"/>
    <w:rsid w:val="00C6037F"/>
    <w:rsid w:val="00C6144A"/>
    <w:rsid w:val="00C6187C"/>
    <w:rsid w:val="00C636B7"/>
    <w:rsid w:val="00C63DD6"/>
    <w:rsid w:val="00C64284"/>
    <w:rsid w:val="00C64BF4"/>
    <w:rsid w:val="00C6523B"/>
    <w:rsid w:val="00C67C5A"/>
    <w:rsid w:val="00C67ECE"/>
    <w:rsid w:val="00C67FF3"/>
    <w:rsid w:val="00C70CEE"/>
    <w:rsid w:val="00C7400C"/>
    <w:rsid w:val="00C7528C"/>
    <w:rsid w:val="00C75442"/>
    <w:rsid w:val="00C803F7"/>
    <w:rsid w:val="00C8081E"/>
    <w:rsid w:val="00C816EC"/>
    <w:rsid w:val="00C81D35"/>
    <w:rsid w:val="00C823BE"/>
    <w:rsid w:val="00C831B7"/>
    <w:rsid w:val="00C831D6"/>
    <w:rsid w:val="00C842C8"/>
    <w:rsid w:val="00C84B03"/>
    <w:rsid w:val="00C860F3"/>
    <w:rsid w:val="00C8716C"/>
    <w:rsid w:val="00C87AA9"/>
    <w:rsid w:val="00C87C3B"/>
    <w:rsid w:val="00C90928"/>
    <w:rsid w:val="00C90CB3"/>
    <w:rsid w:val="00C91BCB"/>
    <w:rsid w:val="00C92E8C"/>
    <w:rsid w:val="00C947D9"/>
    <w:rsid w:val="00C96222"/>
    <w:rsid w:val="00C96BCF"/>
    <w:rsid w:val="00C970ED"/>
    <w:rsid w:val="00CA183C"/>
    <w:rsid w:val="00CA264C"/>
    <w:rsid w:val="00CA2B63"/>
    <w:rsid w:val="00CA43BE"/>
    <w:rsid w:val="00CA611D"/>
    <w:rsid w:val="00CA673D"/>
    <w:rsid w:val="00CA735E"/>
    <w:rsid w:val="00CA7A1F"/>
    <w:rsid w:val="00CB04AA"/>
    <w:rsid w:val="00CB060D"/>
    <w:rsid w:val="00CB0BDA"/>
    <w:rsid w:val="00CB1BF1"/>
    <w:rsid w:val="00CB295F"/>
    <w:rsid w:val="00CB3A2D"/>
    <w:rsid w:val="00CB48A6"/>
    <w:rsid w:val="00CB5527"/>
    <w:rsid w:val="00CB5F98"/>
    <w:rsid w:val="00CB639F"/>
    <w:rsid w:val="00CB7189"/>
    <w:rsid w:val="00CB7799"/>
    <w:rsid w:val="00CB7C25"/>
    <w:rsid w:val="00CC0488"/>
    <w:rsid w:val="00CC0C84"/>
    <w:rsid w:val="00CC0D12"/>
    <w:rsid w:val="00CC29E9"/>
    <w:rsid w:val="00CC39A2"/>
    <w:rsid w:val="00CC3CB8"/>
    <w:rsid w:val="00CC3D28"/>
    <w:rsid w:val="00CC4669"/>
    <w:rsid w:val="00CC4B20"/>
    <w:rsid w:val="00CC5BB5"/>
    <w:rsid w:val="00CC7768"/>
    <w:rsid w:val="00CC7B63"/>
    <w:rsid w:val="00CC7B7C"/>
    <w:rsid w:val="00CD10A8"/>
    <w:rsid w:val="00CD3525"/>
    <w:rsid w:val="00CD3556"/>
    <w:rsid w:val="00CD3FD6"/>
    <w:rsid w:val="00CD413E"/>
    <w:rsid w:val="00CD4167"/>
    <w:rsid w:val="00CD4A75"/>
    <w:rsid w:val="00CD4CE4"/>
    <w:rsid w:val="00CD4E28"/>
    <w:rsid w:val="00CD51AA"/>
    <w:rsid w:val="00CD5D1A"/>
    <w:rsid w:val="00CD630B"/>
    <w:rsid w:val="00CD669F"/>
    <w:rsid w:val="00CD6EAF"/>
    <w:rsid w:val="00CD7184"/>
    <w:rsid w:val="00CE0FEF"/>
    <w:rsid w:val="00CE3AD9"/>
    <w:rsid w:val="00CE3E4D"/>
    <w:rsid w:val="00CE7B5C"/>
    <w:rsid w:val="00CF0316"/>
    <w:rsid w:val="00CF06CB"/>
    <w:rsid w:val="00CF4B78"/>
    <w:rsid w:val="00CF66ED"/>
    <w:rsid w:val="00CF6C2A"/>
    <w:rsid w:val="00CF6CD2"/>
    <w:rsid w:val="00CF7AE0"/>
    <w:rsid w:val="00D00A2D"/>
    <w:rsid w:val="00D00E31"/>
    <w:rsid w:val="00D014CD"/>
    <w:rsid w:val="00D02216"/>
    <w:rsid w:val="00D031BA"/>
    <w:rsid w:val="00D03FD3"/>
    <w:rsid w:val="00D047EF"/>
    <w:rsid w:val="00D04C1B"/>
    <w:rsid w:val="00D05E16"/>
    <w:rsid w:val="00D06793"/>
    <w:rsid w:val="00D10091"/>
    <w:rsid w:val="00D10B61"/>
    <w:rsid w:val="00D10E81"/>
    <w:rsid w:val="00D11437"/>
    <w:rsid w:val="00D11584"/>
    <w:rsid w:val="00D120C7"/>
    <w:rsid w:val="00D1320B"/>
    <w:rsid w:val="00D147ED"/>
    <w:rsid w:val="00D15146"/>
    <w:rsid w:val="00D15B94"/>
    <w:rsid w:val="00D15CE5"/>
    <w:rsid w:val="00D17170"/>
    <w:rsid w:val="00D173F8"/>
    <w:rsid w:val="00D178CA"/>
    <w:rsid w:val="00D17C70"/>
    <w:rsid w:val="00D215D6"/>
    <w:rsid w:val="00D2469C"/>
    <w:rsid w:val="00D25BE8"/>
    <w:rsid w:val="00D27A10"/>
    <w:rsid w:val="00D305BC"/>
    <w:rsid w:val="00D30986"/>
    <w:rsid w:val="00D31C34"/>
    <w:rsid w:val="00D3412A"/>
    <w:rsid w:val="00D34F7A"/>
    <w:rsid w:val="00D35994"/>
    <w:rsid w:val="00D3640C"/>
    <w:rsid w:val="00D364CB"/>
    <w:rsid w:val="00D36BA5"/>
    <w:rsid w:val="00D36EC2"/>
    <w:rsid w:val="00D37B37"/>
    <w:rsid w:val="00D37FA1"/>
    <w:rsid w:val="00D40A4E"/>
    <w:rsid w:val="00D4124C"/>
    <w:rsid w:val="00D42588"/>
    <w:rsid w:val="00D44761"/>
    <w:rsid w:val="00D45CF1"/>
    <w:rsid w:val="00D45D49"/>
    <w:rsid w:val="00D46288"/>
    <w:rsid w:val="00D4746B"/>
    <w:rsid w:val="00D47ABE"/>
    <w:rsid w:val="00D47CEA"/>
    <w:rsid w:val="00D51D3D"/>
    <w:rsid w:val="00D52A27"/>
    <w:rsid w:val="00D52D33"/>
    <w:rsid w:val="00D53854"/>
    <w:rsid w:val="00D53886"/>
    <w:rsid w:val="00D54456"/>
    <w:rsid w:val="00D57E5C"/>
    <w:rsid w:val="00D60A08"/>
    <w:rsid w:val="00D60F42"/>
    <w:rsid w:val="00D62700"/>
    <w:rsid w:val="00D63904"/>
    <w:rsid w:val="00D6427D"/>
    <w:rsid w:val="00D644C4"/>
    <w:rsid w:val="00D653AF"/>
    <w:rsid w:val="00D66251"/>
    <w:rsid w:val="00D668E1"/>
    <w:rsid w:val="00D6730D"/>
    <w:rsid w:val="00D67B5B"/>
    <w:rsid w:val="00D703CB"/>
    <w:rsid w:val="00D70696"/>
    <w:rsid w:val="00D710C3"/>
    <w:rsid w:val="00D725C4"/>
    <w:rsid w:val="00D726F9"/>
    <w:rsid w:val="00D7365A"/>
    <w:rsid w:val="00D736B6"/>
    <w:rsid w:val="00D736F0"/>
    <w:rsid w:val="00D741CB"/>
    <w:rsid w:val="00D74E6D"/>
    <w:rsid w:val="00D752B4"/>
    <w:rsid w:val="00D76CC8"/>
    <w:rsid w:val="00D774B3"/>
    <w:rsid w:val="00D8005B"/>
    <w:rsid w:val="00D80842"/>
    <w:rsid w:val="00D808F0"/>
    <w:rsid w:val="00D81348"/>
    <w:rsid w:val="00D81622"/>
    <w:rsid w:val="00D82484"/>
    <w:rsid w:val="00D825D4"/>
    <w:rsid w:val="00D84401"/>
    <w:rsid w:val="00D85159"/>
    <w:rsid w:val="00D86C75"/>
    <w:rsid w:val="00D87343"/>
    <w:rsid w:val="00D87EC6"/>
    <w:rsid w:val="00D90C4E"/>
    <w:rsid w:val="00D90E06"/>
    <w:rsid w:val="00D912F2"/>
    <w:rsid w:val="00D91A02"/>
    <w:rsid w:val="00D92A59"/>
    <w:rsid w:val="00D94DFA"/>
    <w:rsid w:val="00D96D57"/>
    <w:rsid w:val="00D97DDD"/>
    <w:rsid w:val="00DA02E5"/>
    <w:rsid w:val="00DA29F4"/>
    <w:rsid w:val="00DA2CD8"/>
    <w:rsid w:val="00DA37BB"/>
    <w:rsid w:val="00DA4621"/>
    <w:rsid w:val="00DA4F80"/>
    <w:rsid w:val="00DA64F8"/>
    <w:rsid w:val="00DA715B"/>
    <w:rsid w:val="00DA7572"/>
    <w:rsid w:val="00DA76FA"/>
    <w:rsid w:val="00DA7D1A"/>
    <w:rsid w:val="00DB03BD"/>
    <w:rsid w:val="00DB3541"/>
    <w:rsid w:val="00DB3E36"/>
    <w:rsid w:val="00DB3ED9"/>
    <w:rsid w:val="00DB3F79"/>
    <w:rsid w:val="00DB492A"/>
    <w:rsid w:val="00DB4ACE"/>
    <w:rsid w:val="00DB5479"/>
    <w:rsid w:val="00DB5B45"/>
    <w:rsid w:val="00DB60FE"/>
    <w:rsid w:val="00DB6809"/>
    <w:rsid w:val="00DC0312"/>
    <w:rsid w:val="00DC1432"/>
    <w:rsid w:val="00DC28F9"/>
    <w:rsid w:val="00DC3A2E"/>
    <w:rsid w:val="00DC56A2"/>
    <w:rsid w:val="00DC5DD5"/>
    <w:rsid w:val="00DC65E0"/>
    <w:rsid w:val="00DC6702"/>
    <w:rsid w:val="00DC6BDF"/>
    <w:rsid w:val="00DC7C21"/>
    <w:rsid w:val="00DD0004"/>
    <w:rsid w:val="00DD0160"/>
    <w:rsid w:val="00DD136C"/>
    <w:rsid w:val="00DD2EB6"/>
    <w:rsid w:val="00DD3119"/>
    <w:rsid w:val="00DD3636"/>
    <w:rsid w:val="00DD363C"/>
    <w:rsid w:val="00DD3F99"/>
    <w:rsid w:val="00DD449C"/>
    <w:rsid w:val="00DD5106"/>
    <w:rsid w:val="00DD524D"/>
    <w:rsid w:val="00DE058D"/>
    <w:rsid w:val="00DE0698"/>
    <w:rsid w:val="00DE120A"/>
    <w:rsid w:val="00DE1A96"/>
    <w:rsid w:val="00DE1B39"/>
    <w:rsid w:val="00DE2A1D"/>
    <w:rsid w:val="00DE48C5"/>
    <w:rsid w:val="00DE5146"/>
    <w:rsid w:val="00DE5344"/>
    <w:rsid w:val="00DE6518"/>
    <w:rsid w:val="00DE6B0C"/>
    <w:rsid w:val="00DE6B24"/>
    <w:rsid w:val="00DF04E9"/>
    <w:rsid w:val="00DF0749"/>
    <w:rsid w:val="00DF075C"/>
    <w:rsid w:val="00DF10BF"/>
    <w:rsid w:val="00DF143B"/>
    <w:rsid w:val="00DF1938"/>
    <w:rsid w:val="00DF38D6"/>
    <w:rsid w:val="00DF56F3"/>
    <w:rsid w:val="00DF5927"/>
    <w:rsid w:val="00E0134B"/>
    <w:rsid w:val="00E02AEE"/>
    <w:rsid w:val="00E02E94"/>
    <w:rsid w:val="00E0517B"/>
    <w:rsid w:val="00E054F0"/>
    <w:rsid w:val="00E05F57"/>
    <w:rsid w:val="00E060A8"/>
    <w:rsid w:val="00E12124"/>
    <w:rsid w:val="00E125FE"/>
    <w:rsid w:val="00E1403B"/>
    <w:rsid w:val="00E15A58"/>
    <w:rsid w:val="00E160D2"/>
    <w:rsid w:val="00E166CC"/>
    <w:rsid w:val="00E173B8"/>
    <w:rsid w:val="00E1778E"/>
    <w:rsid w:val="00E1783C"/>
    <w:rsid w:val="00E2028D"/>
    <w:rsid w:val="00E203A5"/>
    <w:rsid w:val="00E20431"/>
    <w:rsid w:val="00E212B1"/>
    <w:rsid w:val="00E22595"/>
    <w:rsid w:val="00E22A3C"/>
    <w:rsid w:val="00E23302"/>
    <w:rsid w:val="00E23C1B"/>
    <w:rsid w:val="00E23F08"/>
    <w:rsid w:val="00E23F85"/>
    <w:rsid w:val="00E25388"/>
    <w:rsid w:val="00E27E6D"/>
    <w:rsid w:val="00E31320"/>
    <w:rsid w:val="00E31F32"/>
    <w:rsid w:val="00E32CE8"/>
    <w:rsid w:val="00E3338C"/>
    <w:rsid w:val="00E34338"/>
    <w:rsid w:val="00E34449"/>
    <w:rsid w:val="00E348EC"/>
    <w:rsid w:val="00E349F9"/>
    <w:rsid w:val="00E34A68"/>
    <w:rsid w:val="00E3505E"/>
    <w:rsid w:val="00E36A88"/>
    <w:rsid w:val="00E36DDC"/>
    <w:rsid w:val="00E4047B"/>
    <w:rsid w:val="00E40C35"/>
    <w:rsid w:val="00E42824"/>
    <w:rsid w:val="00E42CD5"/>
    <w:rsid w:val="00E4308F"/>
    <w:rsid w:val="00E44124"/>
    <w:rsid w:val="00E47AC9"/>
    <w:rsid w:val="00E50AD9"/>
    <w:rsid w:val="00E529DD"/>
    <w:rsid w:val="00E535FB"/>
    <w:rsid w:val="00E54B23"/>
    <w:rsid w:val="00E54DDE"/>
    <w:rsid w:val="00E55483"/>
    <w:rsid w:val="00E554CD"/>
    <w:rsid w:val="00E55553"/>
    <w:rsid w:val="00E556B4"/>
    <w:rsid w:val="00E55792"/>
    <w:rsid w:val="00E55C45"/>
    <w:rsid w:val="00E565CF"/>
    <w:rsid w:val="00E56BBC"/>
    <w:rsid w:val="00E56F44"/>
    <w:rsid w:val="00E60114"/>
    <w:rsid w:val="00E60497"/>
    <w:rsid w:val="00E6146C"/>
    <w:rsid w:val="00E624AF"/>
    <w:rsid w:val="00E62706"/>
    <w:rsid w:val="00E636A8"/>
    <w:rsid w:val="00E6670D"/>
    <w:rsid w:val="00E7181B"/>
    <w:rsid w:val="00E71EDD"/>
    <w:rsid w:val="00E721E6"/>
    <w:rsid w:val="00E74E7A"/>
    <w:rsid w:val="00E750E0"/>
    <w:rsid w:val="00E76F26"/>
    <w:rsid w:val="00E7777D"/>
    <w:rsid w:val="00E77E73"/>
    <w:rsid w:val="00E77FA0"/>
    <w:rsid w:val="00E806CF"/>
    <w:rsid w:val="00E830F1"/>
    <w:rsid w:val="00E835BA"/>
    <w:rsid w:val="00E83772"/>
    <w:rsid w:val="00E837AC"/>
    <w:rsid w:val="00E83C09"/>
    <w:rsid w:val="00E85326"/>
    <w:rsid w:val="00E85B37"/>
    <w:rsid w:val="00E8712C"/>
    <w:rsid w:val="00E90B37"/>
    <w:rsid w:val="00E935CC"/>
    <w:rsid w:val="00E93B6E"/>
    <w:rsid w:val="00E9412D"/>
    <w:rsid w:val="00E9657E"/>
    <w:rsid w:val="00E96C04"/>
    <w:rsid w:val="00E96C71"/>
    <w:rsid w:val="00E96E27"/>
    <w:rsid w:val="00E9715C"/>
    <w:rsid w:val="00EA0AC4"/>
    <w:rsid w:val="00EA21DF"/>
    <w:rsid w:val="00EA262F"/>
    <w:rsid w:val="00EA3209"/>
    <w:rsid w:val="00EA360C"/>
    <w:rsid w:val="00EA3B9D"/>
    <w:rsid w:val="00EA4BED"/>
    <w:rsid w:val="00EA4D48"/>
    <w:rsid w:val="00EA5AF7"/>
    <w:rsid w:val="00EA63CD"/>
    <w:rsid w:val="00EB0E07"/>
    <w:rsid w:val="00EB31D3"/>
    <w:rsid w:val="00EB49F5"/>
    <w:rsid w:val="00EB5638"/>
    <w:rsid w:val="00EB624E"/>
    <w:rsid w:val="00EB6693"/>
    <w:rsid w:val="00EB7AB7"/>
    <w:rsid w:val="00EB7D9A"/>
    <w:rsid w:val="00EC0135"/>
    <w:rsid w:val="00EC1B26"/>
    <w:rsid w:val="00EC24AF"/>
    <w:rsid w:val="00EC39D8"/>
    <w:rsid w:val="00EC4276"/>
    <w:rsid w:val="00EC4745"/>
    <w:rsid w:val="00EC50B6"/>
    <w:rsid w:val="00EC5B76"/>
    <w:rsid w:val="00EC61A5"/>
    <w:rsid w:val="00EC6965"/>
    <w:rsid w:val="00EC7028"/>
    <w:rsid w:val="00EC70EA"/>
    <w:rsid w:val="00EC76F6"/>
    <w:rsid w:val="00EC77BE"/>
    <w:rsid w:val="00EC7CBD"/>
    <w:rsid w:val="00EC7ED4"/>
    <w:rsid w:val="00ED1A25"/>
    <w:rsid w:val="00ED1DD8"/>
    <w:rsid w:val="00ED1F82"/>
    <w:rsid w:val="00ED23E6"/>
    <w:rsid w:val="00ED2820"/>
    <w:rsid w:val="00ED37BB"/>
    <w:rsid w:val="00ED3A39"/>
    <w:rsid w:val="00ED3AB6"/>
    <w:rsid w:val="00ED4DA2"/>
    <w:rsid w:val="00ED4E82"/>
    <w:rsid w:val="00ED5C0C"/>
    <w:rsid w:val="00ED6362"/>
    <w:rsid w:val="00ED706D"/>
    <w:rsid w:val="00ED7224"/>
    <w:rsid w:val="00EE1DB6"/>
    <w:rsid w:val="00EE2E48"/>
    <w:rsid w:val="00EE30A6"/>
    <w:rsid w:val="00EE556A"/>
    <w:rsid w:val="00EE5A86"/>
    <w:rsid w:val="00EE71ED"/>
    <w:rsid w:val="00EF291F"/>
    <w:rsid w:val="00EF3C6C"/>
    <w:rsid w:val="00EF3FEE"/>
    <w:rsid w:val="00EF446A"/>
    <w:rsid w:val="00EF4B9F"/>
    <w:rsid w:val="00EF4E08"/>
    <w:rsid w:val="00EF544D"/>
    <w:rsid w:val="00EF5FC2"/>
    <w:rsid w:val="00F01464"/>
    <w:rsid w:val="00F0274A"/>
    <w:rsid w:val="00F0407E"/>
    <w:rsid w:val="00F0597C"/>
    <w:rsid w:val="00F06F73"/>
    <w:rsid w:val="00F07160"/>
    <w:rsid w:val="00F0760D"/>
    <w:rsid w:val="00F112E5"/>
    <w:rsid w:val="00F14C44"/>
    <w:rsid w:val="00F14E21"/>
    <w:rsid w:val="00F14E99"/>
    <w:rsid w:val="00F1520A"/>
    <w:rsid w:val="00F17241"/>
    <w:rsid w:val="00F17699"/>
    <w:rsid w:val="00F200F0"/>
    <w:rsid w:val="00F2160C"/>
    <w:rsid w:val="00F21EEA"/>
    <w:rsid w:val="00F224A5"/>
    <w:rsid w:val="00F228DC"/>
    <w:rsid w:val="00F2365C"/>
    <w:rsid w:val="00F239F6"/>
    <w:rsid w:val="00F25B08"/>
    <w:rsid w:val="00F2659C"/>
    <w:rsid w:val="00F27152"/>
    <w:rsid w:val="00F302DD"/>
    <w:rsid w:val="00F30632"/>
    <w:rsid w:val="00F310BB"/>
    <w:rsid w:val="00F31132"/>
    <w:rsid w:val="00F33506"/>
    <w:rsid w:val="00F339E4"/>
    <w:rsid w:val="00F345FD"/>
    <w:rsid w:val="00F35DD8"/>
    <w:rsid w:val="00F36DCC"/>
    <w:rsid w:val="00F36EE8"/>
    <w:rsid w:val="00F37222"/>
    <w:rsid w:val="00F40332"/>
    <w:rsid w:val="00F414F0"/>
    <w:rsid w:val="00F41D98"/>
    <w:rsid w:val="00F42802"/>
    <w:rsid w:val="00F44991"/>
    <w:rsid w:val="00F45061"/>
    <w:rsid w:val="00F45CAA"/>
    <w:rsid w:val="00F45D07"/>
    <w:rsid w:val="00F47273"/>
    <w:rsid w:val="00F47573"/>
    <w:rsid w:val="00F47FD0"/>
    <w:rsid w:val="00F50A04"/>
    <w:rsid w:val="00F50AB6"/>
    <w:rsid w:val="00F50D4E"/>
    <w:rsid w:val="00F51C61"/>
    <w:rsid w:val="00F51F51"/>
    <w:rsid w:val="00F52CB4"/>
    <w:rsid w:val="00F5325A"/>
    <w:rsid w:val="00F5340F"/>
    <w:rsid w:val="00F53635"/>
    <w:rsid w:val="00F540D8"/>
    <w:rsid w:val="00F541D3"/>
    <w:rsid w:val="00F541E6"/>
    <w:rsid w:val="00F552F3"/>
    <w:rsid w:val="00F55AC8"/>
    <w:rsid w:val="00F60487"/>
    <w:rsid w:val="00F611BD"/>
    <w:rsid w:val="00F6382E"/>
    <w:rsid w:val="00F64667"/>
    <w:rsid w:val="00F64E9F"/>
    <w:rsid w:val="00F66856"/>
    <w:rsid w:val="00F66F72"/>
    <w:rsid w:val="00F67771"/>
    <w:rsid w:val="00F706FE"/>
    <w:rsid w:val="00F707E9"/>
    <w:rsid w:val="00F72600"/>
    <w:rsid w:val="00F736D2"/>
    <w:rsid w:val="00F743D3"/>
    <w:rsid w:val="00F74D64"/>
    <w:rsid w:val="00F75AE1"/>
    <w:rsid w:val="00F75C24"/>
    <w:rsid w:val="00F76C2D"/>
    <w:rsid w:val="00F7772A"/>
    <w:rsid w:val="00F808DC"/>
    <w:rsid w:val="00F8290D"/>
    <w:rsid w:val="00F855DF"/>
    <w:rsid w:val="00F85B35"/>
    <w:rsid w:val="00F85E1F"/>
    <w:rsid w:val="00F86DAE"/>
    <w:rsid w:val="00F87615"/>
    <w:rsid w:val="00F90F5A"/>
    <w:rsid w:val="00F917CB"/>
    <w:rsid w:val="00F92374"/>
    <w:rsid w:val="00F9478F"/>
    <w:rsid w:val="00F95AA1"/>
    <w:rsid w:val="00FA0812"/>
    <w:rsid w:val="00FA1E00"/>
    <w:rsid w:val="00FA392C"/>
    <w:rsid w:val="00FA3BB5"/>
    <w:rsid w:val="00FA569F"/>
    <w:rsid w:val="00FB0EF7"/>
    <w:rsid w:val="00FB15AB"/>
    <w:rsid w:val="00FB228C"/>
    <w:rsid w:val="00FB2FD6"/>
    <w:rsid w:val="00FB366A"/>
    <w:rsid w:val="00FB3D78"/>
    <w:rsid w:val="00FB6519"/>
    <w:rsid w:val="00FB6ECA"/>
    <w:rsid w:val="00FB6EFC"/>
    <w:rsid w:val="00FB6FA3"/>
    <w:rsid w:val="00FB753F"/>
    <w:rsid w:val="00FC0FB3"/>
    <w:rsid w:val="00FC10CB"/>
    <w:rsid w:val="00FC1215"/>
    <w:rsid w:val="00FC2299"/>
    <w:rsid w:val="00FC25D8"/>
    <w:rsid w:val="00FC2A05"/>
    <w:rsid w:val="00FC2C70"/>
    <w:rsid w:val="00FC4032"/>
    <w:rsid w:val="00FC46A5"/>
    <w:rsid w:val="00FC5D90"/>
    <w:rsid w:val="00FC68F1"/>
    <w:rsid w:val="00FC6A50"/>
    <w:rsid w:val="00FD06E6"/>
    <w:rsid w:val="00FD272C"/>
    <w:rsid w:val="00FD2754"/>
    <w:rsid w:val="00FD4112"/>
    <w:rsid w:val="00FD4968"/>
    <w:rsid w:val="00FD6C1E"/>
    <w:rsid w:val="00FD78AA"/>
    <w:rsid w:val="00FD7984"/>
    <w:rsid w:val="00FE0016"/>
    <w:rsid w:val="00FE15EC"/>
    <w:rsid w:val="00FE22A8"/>
    <w:rsid w:val="00FE3369"/>
    <w:rsid w:val="00FE4733"/>
    <w:rsid w:val="00FE52FE"/>
    <w:rsid w:val="00FE584C"/>
    <w:rsid w:val="00FE5F5B"/>
    <w:rsid w:val="00FE6241"/>
    <w:rsid w:val="00FE6FA6"/>
    <w:rsid w:val="00FF0CB6"/>
    <w:rsid w:val="00FF1AF2"/>
    <w:rsid w:val="00FF27D8"/>
    <w:rsid w:val="00FF590A"/>
    <w:rsid w:val="00FF5EE4"/>
    <w:rsid w:val="00FF6146"/>
    <w:rsid w:val="00FF7C9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096DDF"/>
  <w15:docId w15:val="{235D52C7-EFAB-4FFA-A172-D94309C58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uiPriority="20" w:qFormat="1"/>
    <w:lsdException w:name="Plain Text" w:uiPriority="99"/>
    <w:lsdException w:name="Normal (Web)" w:uiPriority="99"/>
    <w:lsdException w:name="HTML Variable" w:semiHidden="1" w:unhideWhenUsed="1"/>
    <w:lsdException w:name="Normal Table" w:semiHidden="1" w:unhideWhenUsed="1"/>
    <w:lsdException w:name="annotation subject" w:uiPriority="99"/>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560DDC"/>
  </w:style>
  <w:style w:type="paragraph" w:styleId="Titolo1">
    <w:name w:val="heading 1"/>
    <w:basedOn w:val="Normale"/>
    <w:next w:val="Normale"/>
    <w:link w:val="Titolo1Carattere"/>
    <w:qFormat/>
    <w:rsid w:val="000B2A5B"/>
    <w:pPr>
      <w:keepNext/>
      <w:pBdr>
        <w:top w:val="single" w:sz="6" w:space="1" w:color="auto"/>
        <w:left w:val="single" w:sz="6" w:space="1" w:color="auto"/>
        <w:bottom w:val="single" w:sz="6" w:space="1" w:color="auto"/>
        <w:right w:val="single" w:sz="6" w:space="1" w:color="auto"/>
      </w:pBdr>
      <w:tabs>
        <w:tab w:val="left" w:pos="426"/>
        <w:tab w:val="left" w:pos="851"/>
        <w:tab w:val="left" w:pos="1418"/>
      </w:tabs>
      <w:jc w:val="center"/>
      <w:outlineLvl w:val="0"/>
    </w:pPr>
    <w:rPr>
      <w:rFonts w:ascii="Arial" w:hAnsi="Arial" w:cs="Arial"/>
      <w:b/>
      <w:bCs/>
      <w:sz w:val="32"/>
      <w:szCs w:val="32"/>
    </w:rPr>
  </w:style>
  <w:style w:type="paragraph" w:styleId="Titolo2">
    <w:name w:val="heading 2"/>
    <w:basedOn w:val="Normale"/>
    <w:next w:val="Normale"/>
    <w:link w:val="Titolo2Carattere"/>
    <w:qFormat/>
    <w:rsid w:val="000B2A5B"/>
    <w:pPr>
      <w:keepNext/>
      <w:jc w:val="both"/>
      <w:outlineLvl w:val="1"/>
    </w:pPr>
    <w:rPr>
      <w:sz w:val="24"/>
      <w:szCs w:val="24"/>
      <w:lang w:val="x-none" w:eastAsia="x-none"/>
    </w:rPr>
  </w:style>
  <w:style w:type="paragraph" w:styleId="Titolo3">
    <w:name w:val="heading 3"/>
    <w:basedOn w:val="Normale"/>
    <w:next w:val="Normale"/>
    <w:link w:val="Titolo3Carattere"/>
    <w:qFormat/>
    <w:rsid w:val="007D3E73"/>
    <w:pPr>
      <w:keepNext/>
      <w:numPr>
        <w:numId w:val="24"/>
      </w:numPr>
      <w:outlineLvl w:val="2"/>
    </w:pPr>
    <w:rPr>
      <w:rFonts w:ascii="Arial" w:hAnsi="Arial" w:cs="Arial"/>
      <w:i/>
      <w:iCs/>
    </w:rPr>
  </w:style>
  <w:style w:type="paragraph" w:styleId="Titolo4">
    <w:name w:val="heading 4"/>
    <w:basedOn w:val="Normale"/>
    <w:next w:val="Normale"/>
    <w:link w:val="Titolo4Carattere"/>
    <w:qFormat/>
    <w:rsid w:val="000B2A5B"/>
    <w:pPr>
      <w:keepNext/>
      <w:jc w:val="center"/>
      <w:outlineLvl w:val="3"/>
    </w:pPr>
    <w:rPr>
      <w:sz w:val="24"/>
      <w:szCs w:val="24"/>
    </w:rPr>
  </w:style>
  <w:style w:type="paragraph" w:styleId="Titolo5">
    <w:name w:val="heading 5"/>
    <w:basedOn w:val="Normale"/>
    <w:next w:val="Normale"/>
    <w:link w:val="Titolo5Carattere"/>
    <w:qFormat/>
    <w:rsid w:val="000B2A5B"/>
    <w:pPr>
      <w:keepNext/>
      <w:ind w:left="284" w:hanging="284"/>
      <w:jc w:val="center"/>
      <w:outlineLvl w:val="4"/>
    </w:pPr>
    <w:rPr>
      <w:rFonts w:ascii="Arial" w:hAnsi="Arial" w:cs="Arial"/>
      <w:b/>
      <w:bCs/>
    </w:rPr>
  </w:style>
  <w:style w:type="paragraph" w:styleId="Titolo6">
    <w:name w:val="heading 6"/>
    <w:basedOn w:val="Normale"/>
    <w:next w:val="Normale"/>
    <w:qFormat/>
    <w:rsid w:val="000B2A5B"/>
    <w:pPr>
      <w:keepNext/>
      <w:tabs>
        <w:tab w:val="left" w:pos="426"/>
        <w:tab w:val="left" w:pos="851"/>
        <w:tab w:val="left" w:pos="1418"/>
      </w:tabs>
      <w:jc w:val="center"/>
      <w:outlineLvl w:val="5"/>
    </w:pPr>
    <w:rPr>
      <w:rFonts w:ascii="Arial" w:hAnsi="Arial" w:cs="Arial"/>
      <w:b/>
      <w:bCs/>
      <w:sz w:val="24"/>
      <w:szCs w:val="24"/>
      <w:u w:val="single"/>
    </w:rPr>
  </w:style>
  <w:style w:type="paragraph" w:styleId="Titolo7">
    <w:name w:val="heading 7"/>
    <w:basedOn w:val="Normale"/>
    <w:next w:val="Normale"/>
    <w:qFormat/>
    <w:rsid w:val="000B2A5B"/>
    <w:pPr>
      <w:keepNext/>
      <w:jc w:val="right"/>
      <w:outlineLvl w:val="6"/>
    </w:pPr>
    <w:rPr>
      <w:rFonts w:ascii="Arial" w:hAnsi="Arial" w:cs="Arial"/>
      <w:sz w:val="24"/>
      <w:szCs w:val="24"/>
    </w:rPr>
  </w:style>
  <w:style w:type="paragraph" w:styleId="Titolo8">
    <w:name w:val="heading 8"/>
    <w:basedOn w:val="Normale"/>
    <w:next w:val="Normale"/>
    <w:qFormat/>
    <w:rsid w:val="000B2A5B"/>
    <w:pPr>
      <w:keepNext/>
      <w:ind w:left="284" w:hanging="284"/>
      <w:outlineLvl w:val="7"/>
    </w:pPr>
    <w:rPr>
      <w:rFonts w:ascii="Arial" w:hAnsi="Arial" w:cs="Arial"/>
      <w:b/>
      <w:bCs/>
      <w:sz w:val="24"/>
      <w:szCs w:val="24"/>
      <w:u w:val="single"/>
    </w:rPr>
  </w:style>
  <w:style w:type="paragraph" w:styleId="Titolo9">
    <w:name w:val="heading 9"/>
    <w:basedOn w:val="Normale"/>
    <w:next w:val="Normale"/>
    <w:qFormat/>
    <w:rsid w:val="000B2A5B"/>
    <w:pPr>
      <w:keepNext/>
      <w:tabs>
        <w:tab w:val="left" w:pos="284"/>
      </w:tabs>
      <w:jc w:val="center"/>
      <w:outlineLvl w:val="8"/>
    </w:pPr>
    <w:rPr>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dichiusura">
    <w:name w:val="endnote text"/>
    <w:basedOn w:val="Normale"/>
    <w:link w:val="TestonotadichiusuraCarattere"/>
    <w:rsid w:val="000B2A5B"/>
  </w:style>
  <w:style w:type="paragraph" w:styleId="Pidipagina">
    <w:name w:val="footer"/>
    <w:basedOn w:val="Normale"/>
    <w:link w:val="PidipaginaCarattere"/>
    <w:uiPriority w:val="99"/>
    <w:rsid w:val="000B2A5B"/>
    <w:pPr>
      <w:tabs>
        <w:tab w:val="center" w:pos="4819"/>
        <w:tab w:val="right" w:pos="9071"/>
      </w:tabs>
    </w:pPr>
  </w:style>
  <w:style w:type="paragraph" w:styleId="Intestazione">
    <w:name w:val="header"/>
    <w:basedOn w:val="Normale"/>
    <w:link w:val="IntestazioneCarattere"/>
    <w:uiPriority w:val="99"/>
    <w:rsid w:val="000B2A5B"/>
    <w:pPr>
      <w:tabs>
        <w:tab w:val="center" w:pos="4819"/>
        <w:tab w:val="right" w:pos="9071"/>
      </w:tabs>
    </w:pPr>
  </w:style>
  <w:style w:type="paragraph" w:customStyle="1" w:styleId="Articolo">
    <w:name w:val="Articolo"/>
    <w:basedOn w:val="Normale"/>
    <w:autoRedefine/>
    <w:rsid w:val="007B1E38"/>
    <w:pPr>
      <w:ind w:left="323" w:hanging="323"/>
      <w:jc w:val="center"/>
    </w:pPr>
    <w:rPr>
      <w:rFonts w:ascii="Calibri" w:hAnsi="Calibri" w:cs="Calibri"/>
      <w:sz w:val="22"/>
      <w:szCs w:val="22"/>
    </w:rPr>
  </w:style>
  <w:style w:type="paragraph" w:customStyle="1" w:styleId="Capo">
    <w:name w:val="Capo"/>
    <w:basedOn w:val="Normale"/>
    <w:rsid w:val="000B2A5B"/>
    <w:pPr>
      <w:jc w:val="center"/>
    </w:pPr>
    <w:rPr>
      <w:b/>
      <w:bCs/>
      <w:sz w:val="28"/>
      <w:szCs w:val="28"/>
    </w:rPr>
  </w:style>
  <w:style w:type="character" w:styleId="Numeropagina">
    <w:name w:val="page number"/>
    <w:basedOn w:val="Carpredefinitoparagrafo"/>
    <w:rsid w:val="000B2A5B"/>
  </w:style>
  <w:style w:type="paragraph" w:styleId="Testonormale">
    <w:name w:val="Plain Text"/>
    <w:basedOn w:val="Normale"/>
    <w:link w:val="TestonormaleCarattere"/>
    <w:uiPriority w:val="99"/>
    <w:rsid w:val="000B2A5B"/>
    <w:rPr>
      <w:rFonts w:ascii="Courier New" w:hAnsi="Courier New"/>
      <w:lang w:val="x-none" w:eastAsia="x-none"/>
    </w:rPr>
  </w:style>
  <w:style w:type="paragraph" w:customStyle="1" w:styleId="Articolo1">
    <w:name w:val="Articolo1"/>
    <w:basedOn w:val="Normale"/>
    <w:rsid w:val="000B2A5B"/>
    <w:pPr>
      <w:jc w:val="center"/>
    </w:pPr>
    <w:rPr>
      <w:i/>
      <w:iCs/>
      <w:sz w:val="24"/>
      <w:szCs w:val="24"/>
    </w:rPr>
  </w:style>
  <w:style w:type="paragraph" w:styleId="Testonotaapidipagina">
    <w:name w:val="footnote text"/>
    <w:basedOn w:val="Normale"/>
    <w:semiHidden/>
    <w:rsid w:val="000B2A5B"/>
  </w:style>
  <w:style w:type="character" w:styleId="Rimandonotaapidipagina">
    <w:name w:val="footnote reference"/>
    <w:semiHidden/>
    <w:rsid w:val="000B2A5B"/>
    <w:rPr>
      <w:vertAlign w:val="superscript"/>
    </w:rPr>
  </w:style>
  <w:style w:type="paragraph" w:styleId="Titolo">
    <w:name w:val="Title"/>
    <w:basedOn w:val="Normale"/>
    <w:qFormat/>
    <w:rsid w:val="000B2A5B"/>
    <w:pPr>
      <w:pBdr>
        <w:top w:val="single" w:sz="6" w:space="1" w:color="auto"/>
        <w:left w:val="single" w:sz="6" w:space="1" w:color="auto"/>
        <w:bottom w:val="single" w:sz="6" w:space="1" w:color="auto"/>
        <w:right w:val="single" w:sz="6" w:space="1" w:color="auto"/>
      </w:pBdr>
      <w:tabs>
        <w:tab w:val="left" w:pos="426"/>
        <w:tab w:val="left" w:pos="851"/>
        <w:tab w:val="left" w:pos="1418"/>
      </w:tabs>
      <w:jc w:val="center"/>
    </w:pPr>
    <w:rPr>
      <w:b/>
      <w:bCs/>
      <w:sz w:val="28"/>
      <w:szCs w:val="28"/>
    </w:rPr>
  </w:style>
  <w:style w:type="paragraph" w:styleId="Sottotitolo">
    <w:name w:val="Subtitle"/>
    <w:basedOn w:val="Normale"/>
    <w:qFormat/>
    <w:rsid w:val="000B2A5B"/>
    <w:pPr>
      <w:tabs>
        <w:tab w:val="left" w:pos="426"/>
        <w:tab w:val="left" w:pos="851"/>
        <w:tab w:val="left" w:pos="1418"/>
      </w:tabs>
      <w:jc w:val="center"/>
    </w:pPr>
    <w:rPr>
      <w:b/>
      <w:bCs/>
      <w:sz w:val="24"/>
      <w:szCs w:val="24"/>
      <w:u w:val="single"/>
    </w:rPr>
  </w:style>
  <w:style w:type="character" w:styleId="Rimandonotadichiusura">
    <w:name w:val="endnote reference"/>
    <w:rsid w:val="000B2A5B"/>
    <w:rPr>
      <w:vertAlign w:val="superscript"/>
    </w:rPr>
  </w:style>
  <w:style w:type="paragraph" w:styleId="Rientrocorpodeltesto">
    <w:name w:val="Body Text Indent"/>
    <w:basedOn w:val="Normale"/>
    <w:link w:val="RientrocorpodeltestoCarattere"/>
    <w:rsid w:val="000B2A5B"/>
    <w:pPr>
      <w:tabs>
        <w:tab w:val="left" w:pos="426"/>
      </w:tabs>
      <w:jc w:val="center"/>
    </w:pPr>
    <w:rPr>
      <w:rFonts w:ascii="Arial" w:hAnsi="Arial"/>
      <w:b/>
      <w:bCs/>
      <w:i/>
      <w:iCs/>
      <w:lang w:val="x-none" w:eastAsia="x-none"/>
    </w:rPr>
  </w:style>
  <w:style w:type="paragraph" w:styleId="Testodelblocco">
    <w:name w:val="Block Text"/>
    <w:basedOn w:val="Normale"/>
    <w:rsid w:val="000B2A5B"/>
    <w:pPr>
      <w:tabs>
        <w:tab w:val="right" w:pos="9214"/>
      </w:tabs>
      <w:ind w:left="284" w:right="2" w:hanging="284"/>
      <w:jc w:val="both"/>
    </w:pPr>
    <w:rPr>
      <w:rFonts w:ascii="Arial" w:hAnsi="Arial" w:cs="Arial"/>
    </w:rPr>
  </w:style>
  <w:style w:type="paragraph" w:customStyle="1" w:styleId="Corpodeltesto1">
    <w:name w:val="Corpo del testo1"/>
    <w:basedOn w:val="Normale"/>
    <w:rsid w:val="000B2A5B"/>
    <w:pPr>
      <w:tabs>
        <w:tab w:val="left" w:pos="-1134"/>
        <w:tab w:val="left" w:pos="-993"/>
        <w:tab w:val="left" w:pos="284"/>
      </w:tabs>
      <w:jc w:val="both"/>
    </w:pPr>
    <w:rPr>
      <w:rFonts w:ascii="Arial" w:hAnsi="Arial" w:cs="Arial"/>
    </w:rPr>
  </w:style>
  <w:style w:type="paragraph" w:styleId="Rientrocorpodeltesto2">
    <w:name w:val="Body Text Indent 2"/>
    <w:basedOn w:val="Normale"/>
    <w:link w:val="Rientrocorpodeltesto2Carattere"/>
    <w:rsid w:val="000B2A5B"/>
    <w:pPr>
      <w:tabs>
        <w:tab w:val="left" w:pos="-709"/>
      </w:tabs>
      <w:ind w:left="567" w:hanging="284"/>
      <w:jc w:val="both"/>
    </w:pPr>
    <w:rPr>
      <w:rFonts w:ascii="Arial" w:hAnsi="Arial" w:cs="Arial"/>
    </w:rPr>
  </w:style>
  <w:style w:type="paragraph" w:styleId="Rientrocorpodeltesto3">
    <w:name w:val="Body Text Indent 3"/>
    <w:basedOn w:val="Normale"/>
    <w:link w:val="Rientrocorpodeltesto3Carattere"/>
    <w:rsid w:val="000B2A5B"/>
    <w:pPr>
      <w:widowControl w:val="0"/>
      <w:ind w:left="568" w:hanging="284"/>
      <w:jc w:val="both"/>
    </w:pPr>
    <w:rPr>
      <w:rFonts w:ascii="Arial" w:hAnsi="Arial"/>
      <w:lang w:val="x-none" w:eastAsia="x-none"/>
    </w:rPr>
  </w:style>
  <w:style w:type="character" w:styleId="Collegamentoipertestuale">
    <w:name w:val="Hyperlink"/>
    <w:uiPriority w:val="99"/>
    <w:rsid w:val="000B2A5B"/>
    <w:rPr>
      <w:color w:val="0000FF"/>
      <w:u w:val="single"/>
    </w:rPr>
  </w:style>
  <w:style w:type="paragraph" w:customStyle="1" w:styleId="L">
    <w:name w:val="L"/>
    <w:basedOn w:val="Normale"/>
    <w:rsid w:val="000B2A5B"/>
    <w:pPr>
      <w:spacing w:line="360" w:lineRule="auto"/>
      <w:ind w:right="284"/>
      <w:jc w:val="both"/>
    </w:pPr>
    <w:rPr>
      <w:sz w:val="24"/>
      <w:szCs w:val="24"/>
    </w:rPr>
  </w:style>
  <w:style w:type="paragraph" w:styleId="Mappadocumento">
    <w:name w:val="Document Map"/>
    <w:basedOn w:val="Normale"/>
    <w:semiHidden/>
    <w:rsid w:val="000B2A5B"/>
    <w:pPr>
      <w:shd w:val="clear" w:color="auto" w:fill="000080"/>
    </w:pPr>
    <w:rPr>
      <w:rFonts w:ascii="Tahoma" w:hAnsi="Tahoma" w:cs="Tahoma"/>
    </w:rPr>
  </w:style>
  <w:style w:type="paragraph" w:customStyle="1" w:styleId="Articolo2">
    <w:name w:val="Articolo2"/>
    <w:basedOn w:val="Normale"/>
    <w:rsid w:val="000B2A5B"/>
    <w:pPr>
      <w:ind w:left="284" w:hanging="284"/>
      <w:jc w:val="center"/>
    </w:pPr>
    <w:rPr>
      <w:sz w:val="28"/>
      <w:szCs w:val="28"/>
    </w:rPr>
  </w:style>
  <w:style w:type="character" w:styleId="Rimandocommento">
    <w:name w:val="annotation reference"/>
    <w:uiPriority w:val="99"/>
    <w:semiHidden/>
    <w:rsid w:val="000B2A5B"/>
    <w:rPr>
      <w:sz w:val="16"/>
      <w:szCs w:val="16"/>
    </w:rPr>
  </w:style>
  <w:style w:type="paragraph" w:styleId="Testocommento">
    <w:name w:val="annotation text"/>
    <w:basedOn w:val="Normale"/>
    <w:link w:val="TestocommentoCarattere"/>
    <w:uiPriority w:val="99"/>
    <w:semiHidden/>
    <w:rsid w:val="000B2A5B"/>
  </w:style>
  <w:style w:type="paragraph" w:styleId="Sommario1">
    <w:name w:val="toc 1"/>
    <w:basedOn w:val="Normale"/>
    <w:next w:val="Normale"/>
    <w:autoRedefine/>
    <w:uiPriority w:val="39"/>
    <w:qFormat/>
    <w:rsid w:val="00AC5CB2"/>
    <w:pPr>
      <w:tabs>
        <w:tab w:val="left" w:pos="851"/>
        <w:tab w:val="right" w:pos="9071"/>
        <w:tab w:val="right" w:leader="dot" w:pos="10773"/>
      </w:tabs>
      <w:spacing w:line="276" w:lineRule="auto"/>
      <w:ind w:left="142" w:right="-1"/>
    </w:pPr>
    <w:rPr>
      <w:rFonts w:ascii="Calibri" w:hAnsi="Calibri"/>
      <w:b/>
      <w:noProof/>
    </w:rPr>
  </w:style>
  <w:style w:type="paragraph" w:styleId="Sommario2">
    <w:name w:val="toc 2"/>
    <w:basedOn w:val="Normale"/>
    <w:next w:val="Normale"/>
    <w:autoRedefine/>
    <w:uiPriority w:val="39"/>
    <w:qFormat/>
    <w:rsid w:val="00AC5CB2"/>
    <w:pPr>
      <w:tabs>
        <w:tab w:val="right" w:leader="dot" w:pos="9072"/>
      </w:tabs>
      <w:ind w:left="200"/>
    </w:pPr>
    <w:rPr>
      <w:rFonts w:ascii="Calibri" w:hAnsi="Calibri"/>
      <w:noProof/>
      <w:u w:val="single"/>
    </w:rPr>
  </w:style>
  <w:style w:type="paragraph" w:styleId="Sommario3">
    <w:name w:val="toc 3"/>
    <w:basedOn w:val="Normale"/>
    <w:next w:val="Normale"/>
    <w:autoRedefine/>
    <w:uiPriority w:val="39"/>
    <w:qFormat/>
    <w:rsid w:val="00AC5CB2"/>
    <w:pPr>
      <w:tabs>
        <w:tab w:val="right" w:pos="9071"/>
        <w:tab w:val="right" w:leader="dot" w:pos="10773"/>
      </w:tabs>
      <w:spacing w:after="60" w:line="276" w:lineRule="auto"/>
      <w:ind w:left="851" w:hanging="709"/>
      <w:jc w:val="both"/>
    </w:pPr>
  </w:style>
  <w:style w:type="paragraph" w:styleId="Sommario4">
    <w:name w:val="toc 4"/>
    <w:basedOn w:val="Normale"/>
    <w:next w:val="Normale"/>
    <w:autoRedefine/>
    <w:uiPriority w:val="39"/>
    <w:rsid w:val="00B674DA"/>
    <w:pPr>
      <w:ind w:left="425" w:hanging="425"/>
    </w:pPr>
  </w:style>
  <w:style w:type="paragraph" w:styleId="Sommario5">
    <w:name w:val="toc 5"/>
    <w:basedOn w:val="Normale"/>
    <w:next w:val="Normale"/>
    <w:autoRedefine/>
    <w:uiPriority w:val="39"/>
    <w:rsid w:val="00B674DA"/>
    <w:pPr>
      <w:ind w:left="850" w:hanging="425"/>
    </w:pPr>
    <w:rPr>
      <w:b/>
    </w:rPr>
  </w:style>
  <w:style w:type="paragraph" w:styleId="Sommario6">
    <w:name w:val="toc 6"/>
    <w:basedOn w:val="Normale"/>
    <w:next w:val="Normale"/>
    <w:autoRedefine/>
    <w:uiPriority w:val="39"/>
    <w:rsid w:val="00223B22"/>
    <w:pPr>
      <w:ind w:left="425" w:hanging="425"/>
    </w:pPr>
  </w:style>
  <w:style w:type="paragraph" w:styleId="Sommario7">
    <w:name w:val="toc 7"/>
    <w:basedOn w:val="Normale"/>
    <w:next w:val="Normale"/>
    <w:autoRedefine/>
    <w:uiPriority w:val="39"/>
    <w:rsid w:val="000B2A5B"/>
    <w:pPr>
      <w:ind w:left="1200"/>
    </w:pPr>
  </w:style>
  <w:style w:type="paragraph" w:styleId="Sommario8">
    <w:name w:val="toc 8"/>
    <w:basedOn w:val="Normale"/>
    <w:next w:val="Normale"/>
    <w:autoRedefine/>
    <w:uiPriority w:val="39"/>
    <w:rsid w:val="000B2A5B"/>
    <w:pPr>
      <w:ind w:left="1400"/>
    </w:pPr>
  </w:style>
  <w:style w:type="paragraph" w:styleId="Sommario9">
    <w:name w:val="toc 9"/>
    <w:basedOn w:val="Normale"/>
    <w:next w:val="Normale"/>
    <w:autoRedefine/>
    <w:uiPriority w:val="39"/>
    <w:rsid w:val="000B2A5B"/>
    <w:pPr>
      <w:ind w:left="1600"/>
    </w:pPr>
  </w:style>
  <w:style w:type="paragraph" w:styleId="Corpodeltesto3">
    <w:name w:val="Body Text 3"/>
    <w:basedOn w:val="Normale"/>
    <w:link w:val="Corpodeltesto3Carattere"/>
    <w:rsid w:val="000B2A5B"/>
    <w:pPr>
      <w:tabs>
        <w:tab w:val="left" w:pos="426"/>
      </w:tabs>
      <w:jc w:val="both"/>
    </w:pPr>
    <w:rPr>
      <w:rFonts w:ascii="Arial" w:hAnsi="Arial" w:cs="Arial"/>
      <w:b/>
      <w:bCs/>
      <w:i/>
      <w:iCs/>
    </w:rPr>
  </w:style>
  <w:style w:type="paragraph" w:customStyle="1" w:styleId="CAPO0">
    <w:name w:val="CAPO"/>
    <w:basedOn w:val="Testonormale"/>
    <w:rsid w:val="000B2A5B"/>
    <w:pPr>
      <w:jc w:val="center"/>
    </w:pPr>
    <w:rPr>
      <w:rFonts w:ascii="Arial" w:hAnsi="Arial" w:cs="Arial"/>
      <w:b/>
      <w:bCs/>
      <w:sz w:val="24"/>
      <w:szCs w:val="24"/>
      <w:u w:val="single"/>
    </w:rPr>
  </w:style>
  <w:style w:type="character" w:styleId="Collegamentovisitato">
    <w:name w:val="FollowedHyperlink"/>
    <w:rsid w:val="000B2A5B"/>
    <w:rPr>
      <w:color w:val="800080"/>
      <w:u w:val="single"/>
    </w:rPr>
  </w:style>
  <w:style w:type="paragraph" w:customStyle="1" w:styleId="regolamento">
    <w:name w:val="regolamento"/>
    <w:basedOn w:val="Normale"/>
    <w:rsid w:val="000B2A5B"/>
    <w:pPr>
      <w:widowControl w:val="0"/>
      <w:tabs>
        <w:tab w:val="left" w:pos="-2127"/>
      </w:tabs>
      <w:ind w:left="284" w:hanging="284"/>
      <w:jc w:val="both"/>
    </w:pPr>
    <w:rPr>
      <w:rFonts w:ascii="Arial" w:hAnsi="Arial" w:cs="Arial"/>
    </w:rPr>
  </w:style>
  <w:style w:type="paragraph" w:styleId="Corpodeltesto2">
    <w:name w:val="Body Text 2"/>
    <w:basedOn w:val="Normale"/>
    <w:link w:val="Corpodeltesto2Carattere"/>
    <w:rsid w:val="000B2A5B"/>
    <w:pPr>
      <w:tabs>
        <w:tab w:val="left" w:pos="284"/>
      </w:tabs>
      <w:jc w:val="both"/>
    </w:pPr>
    <w:rPr>
      <w:rFonts w:ascii="Arial" w:hAnsi="Arial"/>
      <w:bCs/>
      <w:i/>
    </w:rPr>
  </w:style>
  <w:style w:type="character" w:customStyle="1" w:styleId="TestonotadichiusuraCarattere">
    <w:name w:val="Testo nota di chiusura Carattere"/>
    <w:basedOn w:val="Carpredefinitoparagrafo"/>
    <w:link w:val="Testonotadichiusura"/>
    <w:rsid w:val="00FE52FE"/>
  </w:style>
  <w:style w:type="table" w:styleId="Grigliatabella">
    <w:name w:val="Table Grid"/>
    <w:basedOn w:val="Tabellanormale"/>
    <w:uiPriority w:val="59"/>
    <w:rsid w:val="00FE52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RientrocorpodeltestoCarattere">
    <w:name w:val="Rientro corpo del testo Carattere"/>
    <w:link w:val="Rientrocorpodeltesto"/>
    <w:rsid w:val="00F917CB"/>
    <w:rPr>
      <w:rFonts w:ascii="Arial" w:hAnsi="Arial" w:cs="Arial"/>
      <w:b/>
      <w:bCs/>
      <w:i/>
      <w:iCs/>
    </w:rPr>
  </w:style>
  <w:style w:type="paragraph" w:styleId="Testofumetto">
    <w:name w:val="Balloon Text"/>
    <w:basedOn w:val="Normale"/>
    <w:link w:val="TestofumettoCarattere"/>
    <w:uiPriority w:val="99"/>
    <w:rsid w:val="0031131D"/>
    <w:rPr>
      <w:rFonts w:ascii="Tahoma" w:hAnsi="Tahoma"/>
      <w:sz w:val="16"/>
      <w:szCs w:val="16"/>
      <w:lang w:val="x-none" w:eastAsia="x-none"/>
    </w:rPr>
  </w:style>
  <w:style w:type="character" w:customStyle="1" w:styleId="TestofumettoCarattere">
    <w:name w:val="Testo fumetto Carattere"/>
    <w:link w:val="Testofumetto"/>
    <w:uiPriority w:val="99"/>
    <w:rsid w:val="0031131D"/>
    <w:rPr>
      <w:rFonts w:ascii="Tahoma" w:hAnsi="Tahoma" w:cs="Tahoma"/>
      <w:sz w:val="16"/>
      <w:szCs w:val="16"/>
    </w:rPr>
  </w:style>
  <w:style w:type="character" w:customStyle="1" w:styleId="Rientrocorpodeltesto3Carattere">
    <w:name w:val="Rientro corpo del testo 3 Carattere"/>
    <w:link w:val="Rientrocorpodeltesto3"/>
    <w:rsid w:val="002F0E3F"/>
    <w:rPr>
      <w:rFonts w:ascii="Arial" w:hAnsi="Arial" w:cs="Arial"/>
    </w:rPr>
  </w:style>
  <w:style w:type="paragraph" w:styleId="Corpotesto">
    <w:name w:val="Body Text"/>
    <w:aliases w:val="Corpo del testo"/>
    <w:basedOn w:val="Normale"/>
    <w:link w:val="CorpotestoCarattere1"/>
    <w:rsid w:val="00BA2416"/>
    <w:pPr>
      <w:spacing w:after="120"/>
    </w:pPr>
  </w:style>
  <w:style w:type="character" w:customStyle="1" w:styleId="CorpotestoCarattere1">
    <w:name w:val="Corpo testo Carattere1"/>
    <w:aliases w:val="Corpo del testo Carattere"/>
    <w:basedOn w:val="Carpredefinitoparagrafo"/>
    <w:link w:val="Corpotesto"/>
    <w:rsid w:val="00BA2416"/>
  </w:style>
  <w:style w:type="paragraph" w:customStyle="1" w:styleId="CM15">
    <w:name w:val="CM15"/>
    <w:basedOn w:val="Normale"/>
    <w:next w:val="Normale"/>
    <w:uiPriority w:val="99"/>
    <w:rsid w:val="008E016C"/>
    <w:pPr>
      <w:widowControl w:val="0"/>
      <w:autoSpaceDE w:val="0"/>
      <w:autoSpaceDN w:val="0"/>
      <w:adjustRightInd w:val="0"/>
      <w:spacing w:line="480" w:lineRule="atLeast"/>
    </w:pPr>
    <w:rPr>
      <w:rFonts w:ascii="TTE4E99128t00" w:hAnsi="TTE4E99128t00" w:cs="TTE4E99128t00"/>
      <w:sz w:val="24"/>
      <w:szCs w:val="24"/>
    </w:rPr>
  </w:style>
  <w:style w:type="paragraph" w:styleId="Paragrafoelenco">
    <w:name w:val="List Paragraph"/>
    <w:basedOn w:val="Normale"/>
    <w:uiPriority w:val="34"/>
    <w:qFormat/>
    <w:rsid w:val="008E016C"/>
    <w:pPr>
      <w:ind w:left="720"/>
      <w:contextualSpacing/>
    </w:pPr>
  </w:style>
  <w:style w:type="paragraph" w:customStyle="1" w:styleId="TESTO">
    <w:name w:val="TESTO"/>
    <w:rsid w:val="00AC1A4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line="256" w:lineRule="atLeast"/>
      <w:ind w:firstLine="283"/>
      <w:jc w:val="both"/>
    </w:pPr>
    <w:rPr>
      <w:rFonts w:ascii="NewAster" w:hAnsi="NewAster"/>
      <w:snapToGrid w:val="0"/>
      <w:color w:val="000000"/>
      <w:sz w:val="22"/>
    </w:rPr>
  </w:style>
  <w:style w:type="paragraph" w:customStyle="1" w:styleId="Stile1">
    <w:name w:val="Stile1"/>
    <w:basedOn w:val="Titolo1"/>
    <w:rsid w:val="009026AF"/>
    <w:pPr>
      <w:keepNext w:val="0"/>
      <w:widowControl w:val="0"/>
      <w:pBdr>
        <w:top w:val="none" w:sz="0" w:space="0" w:color="auto"/>
        <w:left w:val="none" w:sz="0" w:space="0" w:color="auto"/>
        <w:bottom w:val="none" w:sz="0" w:space="0" w:color="auto"/>
        <w:right w:val="none" w:sz="0" w:space="0" w:color="auto"/>
      </w:pBdr>
      <w:tabs>
        <w:tab w:val="clear" w:pos="426"/>
        <w:tab w:val="clear" w:pos="851"/>
        <w:tab w:val="clear" w:pos="1418"/>
      </w:tabs>
      <w:ind w:left="851" w:hanging="851"/>
      <w:jc w:val="both"/>
    </w:pPr>
    <w:rPr>
      <w:rFonts w:ascii="Swis721 BT" w:hAnsi="Swis721 BT" w:cs="Times New Roman"/>
      <w:sz w:val="22"/>
      <w:szCs w:val="22"/>
    </w:rPr>
  </w:style>
  <w:style w:type="paragraph" w:customStyle="1" w:styleId="Stile2">
    <w:name w:val="Stile2"/>
    <w:basedOn w:val="Titolo2"/>
    <w:rsid w:val="009026AF"/>
    <w:pPr>
      <w:keepNext w:val="0"/>
      <w:widowControl w:val="0"/>
      <w:tabs>
        <w:tab w:val="left" w:leader="dot" w:pos="6237"/>
        <w:tab w:val="right" w:pos="7088"/>
      </w:tabs>
      <w:ind w:left="709" w:hanging="709"/>
    </w:pPr>
    <w:rPr>
      <w:rFonts w:ascii="Swis721 BT" w:hAnsi="Swis721 BT"/>
      <w:b/>
      <w:bCs/>
      <w:sz w:val="22"/>
      <w:szCs w:val="22"/>
      <w:u w:val="single"/>
    </w:rPr>
  </w:style>
  <w:style w:type="paragraph" w:customStyle="1" w:styleId="Stile3">
    <w:name w:val="Stile3"/>
    <w:basedOn w:val="Titolo1"/>
    <w:rsid w:val="009026AF"/>
    <w:pPr>
      <w:keepNext w:val="0"/>
      <w:widowControl w:val="0"/>
      <w:pBdr>
        <w:top w:val="none" w:sz="0" w:space="0" w:color="auto"/>
        <w:left w:val="none" w:sz="0" w:space="0" w:color="auto"/>
        <w:bottom w:val="none" w:sz="0" w:space="0" w:color="auto"/>
        <w:right w:val="none" w:sz="0" w:space="0" w:color="auto"/>
      </w:pBdr>
      <w:tabs>
        <w:tab w:val="clear" w:pos="426"/>
        <w:tab w:val="clear" w:pos="851"/>
        <w:tab w:val="clear" w:pos="1418"/>
      </w:tabs>
      <w:ind w:left="851" w:hanging="851"/>
      <w:jc w:val="both"/>
    </w:pPr>
    <w:rPr>
      <w:rFonts w:ascii="Swis721 BT" w:hAnsi="Swis721 BT" w:cs="Times New Roman"/>
      <w:bCs w:val="0"/>
      <w:sz w:val="22"/>
      <w:szCs w:val="22"/>
    </w:rPr>
  </w:style>
  <w:style w:type="paragraph" w:customStyle="1" w:styleId="Stile4">
    <w:name w:val="Stile4"/>
    <w:basedOn w:val="Titolo2"/>
    <w:rsid w:val="009026AF"/>
    <w:pPr>
      <w:keepNext w:val="0"/>
      <w:widowControl w:val="0"/>
      <w:tabs>
        <w:tab w:val="left" w:leader="dot" w:pos="6237"/>
        <w:tab w:val="right" w:pos="7088"/>
      </w:tabs>
      <w:ind w:left="1134" w:right="1389" w:hanging="1134"/>
    </w:pPr>
    <w:rPr>
      <w:rFonts w:ascii="Swis721 BT" w:hAnsi="Swis721 BT"/>
      <w:bCs/>
      <w:sz w:val="22"/>
      <w:szCs w:val="22"/>
      <w:u w:val="single"/>
    </w:rPr>
  </w:style>
  <w:style w:type="paragraph" w:customStyle="1" w:styleId="Stile5">
    <w:name w:val="Stile5"/>
    <w:basedOn w:val="Titolo2"/>
    <w:rsid w:val="009026AF"/>
    <w:pPr>
      <w:keepNext w:val="0"/>
      <w:widowControl w:val="0"/>
      <w:tabs>
        <w:tab w:val="left" w:leader="dot" w:pos="6237"/>
        <w:tab w:val="right" w:pos="7088"/>
      </w:tabs>
      <w:ind w:left="709" w:hanging="709"/>
    </w:pPr>
    <w:rPr>
      <w:rFonts w:ascii="Swis721 BT" w:hAnsi="Swis721 BT"/>
      <w:b/>
      <w:sz w:val="22"/>
      <w:szCs w:val="20"/>
      <w:u w:val="single"/>
    </w:rPr>
  </w:style>
  <w:style w:type="paragraph" w:customStyle="1" w:styleId="Stile6">
    <w:name w:val="Stile6"/>
    <w:basedOn w:val="Titolo1"/>
    <w:rsid w:val="009026AF"/>
    <w:pPr>
      <w:keepNext w:val="0"/>
      <w:widowControl w:val="0"/>
      <w:pBdr>
        <w:top w:val="none" w:sz="0" w:space="0" w:color="auto"/>
        <w:left w:val="none" w:sz="0" w:space="0" w:color="auto"/>
        <w:bottom w:val="none" w:sz="0" w:space="0" w:color="auto"/>
        <w:right w:val="none" w:sz="0" w:space="0" w:color="auto"/>
      </w:pBdr>
      <w:tabs>
        <w:tab w:val="clear" w:pos="426"/>
        <w:tab w:val="clear" w:pos="851"/>
        <w:tab w:val="clear" w:pos="1418"/>
      </w:tabs>
      <w:ind w:left="851" w:hanging="851"/>
      <w:jc w:val="both"/>
    </w:pPr>
    <w:rPr>
      <w:rFonts w:ascii="Swis721 BT" w:hAnsi="Swis721 BT" w:cs="Times New Roman"/>
      <w:bCs w:val="0"/>
      <w:caps/>
      <w:sz w:val="22"/>
      <w:szCs w:val="22"/>
      <w14:shadow w14:blurRad="50800" w14:dist="38100" w14:dir="2700000" w14:sx="100000" w14:sy="100000" w14:kx="0" w14:ky="0" w14:algn="tl">
        <w14:srgbClr w14:val="000000">
          <w14:alpha w14:val="60000"/>
        </w14:srgbClr>
      </w14:shadow>
    </w:rPr>
  </w:style>
  <w:style w:type="paragraph" w:customStyle="1" w:styleId="Titolo311ptNonGrassettoCorsivoSinistro0cmPr">
    <w:name w:val="Titolo 3 + 11 pt Non Grassetto Corsivo Sinistro:  0 cm Pr..."/>
    <w:basedOn w:val="Titolo3"/>
    <w:autoRedefine/>
    <w:rsid w:val="009026AF"/>
    <w:pPr>
      <w:widowControl w:val="0"/>
      <w:spacing w:before="120"/>
      <w:ind w:left="851" w:hanging="851"/>
    </w:pPr>
    <w:rPr>
      <w:rFonts w:ascii="Swis721 BT" w:hAnsi="Swis721 BT" w:cs="Times New Roman"/>
      <w:snapToGrid w:val="0"/>
      <w:color w:val="000080"/>
      <w:sz w:val="22"/>
    </w:rPr>
  </w:style>
  <w:style w:type="paragraph" w:customStyle="1" w:styleId="StileTitolo311ptNonGrassettoCorsivo">
    <w:name w:val="Stile Titolo 3 + 11 pt Non Grassetto Corsivo"/>
    <w:basedOn w:val="Titolo4"/>
    <w:rsid w:val="009026AF"/>
    <w:pPr>
      <w:widowControl w:val="0"/>
      <w:spacing w:before="120"/>
      <w:ind w:left="851" w:hanging="851"/>
      <w:jc w:val="both"/>
    </w:pPr>
    <w:rPr>
      <w:rFonts w:ascii="Swis721 BT" w:hAnsi="Swis721 BT"/>
      <w:b/>
      <w:iCs/>
      <w:snapToGrid w:val="0"/>
      <w:sz w:val="22"/>
      <w:szCs w:val="22"/>
      <w:u w:val="single"/>
    </w:rPr>
  </w:style>
  <w:style w:type="paragraph" w:customStyle="1" w:styleId="Titolo211ptSottolineatoNonOmbreggiaturaCarattere">
    <w:name w:val="Titolo 2 + 11 pt Sottolineato Non Ombreggiatura Carattere"/>
    <w:basedOn w:val="Titolo2"/>
    <w:link w:val="Titolo211ptSottolineatoNonOmbreggiaturaCarattereCarattere"/>
    <w:rsid w:val="009026AF"/>
    <w:pPr>
      <w:keepNext w:val="0"/>
      <w:widowControl w:val="0"/>
      <w:tabs>
        <w:tab w:val="left" w:leader="dot" w:pos="6237"/>
        <w:tab w:val="right" w:pos="7088"/>
      </w:tabs>
      <w:ind w:left="709" w:hanging="709"/>
    </w:pPr>
    <w:rPr>
      <w:rFonts w:ascii="Swis721 BT" w:hAnsi="Swis721 BT"/>
      <w:b/>
      <w:bCs/>
      <w:sz w:val="22"/>
      <w:szCs w:val="20"/>
      <w:u w:val="single"/>
      <w14:shadow w14:blurRad="50800" w14:dist="38100" w14:dir="2700000" w14:sx="100000" w14:sy="100000" w14:kx="0" w14:ky="0" w14:algn="tl">
        <w14:srgbClr w14:val="000000">
          <w14:alpha w14:val="60000"/>
        </w14:srgbClr>
      </w14:shadow>
    </w:rPr>
  </w:style>
  <w:style w:type="character" w:customStyle="1" w:styleId="Titolo2Carattere">
    <w:name w:val="Titolo 2 Carattere"/>
    <w:link w:val="Titolo2"/>
    <w:rsid w:val="009026AF"/>
    <w:rPr>
      <w:sz w:val="24"/>
      <w:szCs w:val="24"/>
    </w:rPr>
  </w:style>
  <w:style w:type="character" w:customStyle="1" w:styleId="Titolo211ptSottolineatoNonOmbreggiaturaCarattereCarattere">
    <w:name w:val="Titolo 2 + 11 pt Sottolineato Non Ombreggiatura Carattere Carattere"/>
    <w:link w:val="Titolo211ptSottolineatoNonOmbreggiaturaCarattere"/>
    <w:rsid w:val="009026AF"/>
    <w:rPr>
      <w:rFonts w:ascii="Swis721 BT" w:hAnsi="Swis721 BT"/>
      <w:b/>
      <w:bCs/>
      <w:sz w:val="22"/>
      <w:u w:val="single"/>
      <w14:shadow w14:blurRad="50800" w14:dist="38100" w14:dir="2700000" w14:sx="100000" w14:sy="100000" w14:kx="0" w14:ky="0" w14:algn="tl">
        <w14:srgbClr w14:val="000000">
          <w14:alpha w14:val="60000"/>
        </w14:srgbClr>
      </w14:shadow>
    </w:rPr>
  </w:style>
  <w:style w:type="character" w:customStyle="1" w:styleId="Titolo211ptSottolineatoNonOmbreggiaturaCarattereCarattereCarattere">
    <w:name w:val="Titolo 2 + 11 pt Sottolineato Non Ombreggiatura Carattere Carattere Carattere"/>
    <w:rsid w:val="009026AF"/>
    <w:rPr>
      <w:b/>
      <w:bCs/>
      <w:sz w:val="22"/>
      <w:u w:val="single"/>
      <w:lang w:val="it-IT" w:eastAsia="it-IT" w:bidi="ar-SA"/>
      <w14:shadow w14:blurRad="50800" w14:dist="38100" w14:dir="2700000" w14:sx="100000" w14:sy="100000" w14:kx="0" w14:ky="0" w14:algn="tl">
        <w14:srgbClr w14:val="000000">
          <w14:alpha w14:val="60000"/>
        </w14:srgbClr>
      </w14:shadow>
    </w:rPr>
  </w:style>
  <w:style w:type="paragraph" w:styleId="Soggettocommento">
    <w:name w:val="annotation subject"/>
    <w:basedOn w:val="Testocommento"/>
    <w:next w:val="Testocommento"/>
    <w:link w:val="SoggettocommentoCarattere"/>
    <w:uiPriority w:val="99"/>
    <w:unhideWhenUsed/>
    <w:rsid w:val="009026AF"/>
    <w:rPr>
      <w:b/>
      <w:bCs/>
    </w:rPr>
  </w:style>
  <w:style w:type="character" w:customStyle="1" w:styleId="TestocommentoCarattere">
    <w:name w:val="Testo commento Carattere"/>
    <w:basedOn w:val="Carpredefinitoparagrafo"/>
    <w:link w:val="Testocommento"/>
    <w:uiPriority w:val="99"/>
    <w:semiHidden/>
    <w:rsid w:val="009026AF"/>
  </w:style>
  <w:style w:type="character" w:customStyle="1" w:styleId="SoggettocommentoCarattere">
    <w:name w:val="Soggetto commento Carattere"/>
    <w:basedOn w:val="TestocommentoCarattere"/>
    <w:link w:val="Soggettocommento"/>
    <w:uiPriority w:val="99"/>
    <w:rsid w:val="009026AF"/>
  </w:style>
  <w:style w:type="paragraph" w:styleId="Titolosommario">
    <w:name w:val="TOC Heading"/>
    <w:basedOn w:val="Titolo1"/>
    <w:next w:val="Normale"/>
    <w:uiPriority w:val="39"/>
    <w:semiHidden/>
    <w:unhideWhenUsed/>
    <w:qFormat/>
    <w:rsid w:val="009026AF"/>
    <w:pPr>
      <w:keepLines/>
      <w:pBdr>
        <w:top w:val="none" w:sz="0" w:space="0" w:color="auto"/>
        <w:left w:val="none" w:sz="0" w:space="0" w:color="auto"/>
        <w:bottom w:val="none" w:sz="0" w:space="0" w:color="auto"/>
        <w:right w:val="none" w:sz="0" w:space="0" w:color="auto"/>
      </w:pBdr>
      <w:tabs>
        <w:tab w:val="clear" w:pos="426"/>
        <w:tab w:val="clear" w:pos="851"/>
        <w:tab w:val="clear" w:pos="1418"/>
      </w:tabs>
      <w:spacing w:before="480" w:line="276" w:lineRule="auto"/>
      <w:jc w:val="left"/>
      <w:outlineLvl w:val="9"/>
    </w:pPr>
    <w:rPr>
      <w:rFonts w:ascii="Cambria" w:hAnsi="Cambria" w:cs="Times New Roman"/>
      <w:color w:val="365F91"/>
      <w:sz w:val="28"/>
      <w:szCs w:val="28"/>
      <w:lang w:eastAsia="en-US"/>
    </w:rPr>
  </w:style>
  <w:style w:type="paragraph" w:styleId="Revisione">
    <w:name w:val="Revision"/>
    <w:hidden/>
    <w:uiPriority w:val="99"/>
    <w:semiHidden/>
    <w:rsid w:val="009026AF"/>
  </w:style>
  <w:style w:type="character" w:customStyle="1" w:styleId="TestonormaleCarattere">
    <w:name w:val="Testo normale Carattere"/>
    <w:link w:val="Testonormale"/>
    <w:uiPriority w:val="99"/>
    <w:rsid w:val="009026AF"/>
    <w:rPr>
      <w:rFonts w:ascii="Courier New" w:hAnsi="Courier New" w:cs="Courier New"/>
    </w:rPr>
  </w:style>
  <w:style w:type="character" w:customStyle="1" w:styleId="Titolo5Carattere">
    <w:name w:val="Titolo 5 Carattere"/>
    <w:link w:val="Titolo5"/>
    <w:rsid w:val="000C5F58"/>
    <w:rPr>
      <w:rFonts w:ascii="Arial" w:hAnsi="Arial" w:cs="Arial"/>
      <w:b/>
      <w:bCs/>
    </w:rPr>
  </w:style>
  <w:style w:type="paragraph" w:customStyle="1" w:styleId="testonotadichiusura0">
    <w:name w:val="testo nota di chiusura"/>
    <w:basedOn w:val="Normale"/>
    <w:rsid w:val="00170479"/>
    <w:pPr>
      <w:autoSpaceDE w:val="0"/>
      <w:autoSpaceDN w:val="0"/>
      <w:spacing w:line="240" w:lineRule="atLeast"/>
      <w:jc w:val="both"/>
    </w:pPr>
    <w:rPr>
      <w:rFonts w:ascii="Calibri" w:hAnsi="Calibri" w:cs="Calibri"/>
    </w:rPr>
  </w:style>
  <w:style w:type="character" w:customStyle="1" w:styleId="apple-converted-space">
    <w:name w:val="apple-converted-space"/>
    <w:rsid w:val="003E3CD1"/>
  </w:style>
  <w:style w:type="paragraph" w:styleId="Rientronormale">
    <w:name w:val="Normal Indent"/>
    <w:basedOn w:val="Normale"/>
    <w:rsid w:val="00BC041A"/>
    <w:pPr>
      <w:autoSpaceDE w:val="0"/>
      <w:autoSpaceDN w:val="0"/>
      <w:spacing w:line="480" w:lineRule="atLeast"/>
      <w:ind w:left="708"/>
      <w:jc w:val="both"/>
    </w:pPr>
    <w:rPr>
      <w:rFonts w:ascii="Calibri" w:hAnsi="Calibri"/>
      <w:sz w:val="22"/>
      <w:szCs w:val="24"/>
    </w:rPr>
  </w:style>
  <w:style w:type="paragraph" w:styleId="Indice7">
    <w:name w:val="index 7"/>
    <w:basedOn w:val="Normale"/>
    <w:next w:val="Normale"/>
    <w:autoRedefine/>
    <w:rsid w:val="00BC041A"/>
    <w:pPr>
      <w:autoSpaceDE w:val="0"/>
      <w:autoSpaceDN w:val="0"/>
      <w:spacing w:line="480" w:lineRule="atLeast"/>
      <w:ind w:left="1698"/>
      <w:jc w:val="both"/>
    </w:pPr>
    <w:rPr>
      <w:rFonts w:ascii="Calibri" w:hAnsi="Calibri"/>
      <w:sz w:val="22"/>
      <w:szCs w:val="24"/>
    </w:rPr>
  </w:style>
  <w:style w:type="paragraph" w:styleId="Indice6">
    <w:name w:val="index 6"/>
    <w:basedOn w:val="Normale"/>
    <w:next w:val="Normale"/>
    <w:autoRedefine/>
    <w:rsid w:val="00BC041A"/>
    <w:pPr>
      <w:autoSpaceDE w:val="0"/>
      <w:autoSpaceDN w:val="0"/>
      <w:spacing w:line="480" w:lineRule="atLeast"/>
      <w:ind w:left="1415"/>
      <w:jc w:val="both"/>
    </w:pPr>
    <w:rPr>
      <w:rFonts w:ascii="Calibri" w:hAnsi="Calibri"/>
      <w:sz w:val="22"/>
      <w:szCs w:val="24"/>
    </w:rPr>
  </w:style>
  <w:style w:type="paragraph" w:styleId="Indice5">
    <w:name w:val="index 5"/>
    <w:basedOn w:val="Normale"/>
    <w:next w:val="Normale"/>
    <w:autoRedefine/>
    <w:rsid w:val="00BC041A"/>
    <w:pPr>
      <w:autoSpaceDE w:val="0"/>
      <w:autoSpaceDN w:val="0"/>
      <w:spacing w:line="480" w:lineRule="atLeast"/>
      <w:ind w:left="1132"/>
      <w:jc w:val="both"/>
    </w:pPr>
    <w:rPr>
      <w:rFonts w:ascii="Calibri" w:hAnsi="Calibri"/>
      <w:sz w:val="22"/>
      <w:szCs w:val="24"/>
    </w:rPr>
  </w:style>
  <w:style w:type="paragraph" w:styleId="Indice4">
    <w:name w:val="index 4"/>
    <w:basedOn w:val="Normale"/>
    <w:next w:val="Normale"/>
    <w:autoRedefine/>
    <w:rsid w:val="00BC041A"/>
    <w:pPr>
      <w:autoSpaceDE w:val="0"/>
      <w:autoSpaceDN w:val="0"/>
      <w:spacing w:line="480" w:lineRule="atLeast"/>
      <w:ind w:left="849"/>
      <w:jc w:val="both"/>
    </w:pPr>
    <w:rPr>
      <w:rFonts w:ascii="Calibri" w:hAnsi="Calibri"/>
      <w:sz w:val="22"/>
      <w:szCs w:val="24"/>
    </w:rPr>
  </w:style>
  <w:style w:type="paragraph" w:styleId="Indice3">
    <w:name w:val="index 3"/>
    <w:basedOn w:val="Normale"/>
    <w:next w:val="Normale"/>
    <w:autoRedefine/>
    <w:rsid w:val="00BC041A"/>
    <w:pPr>
      <w:autoSpaceDE w:val="0"/>
      <w:autoSpaceDN w:val="0"/>
      <w:spacing w:line="480" w:lineRule="atLeast"/>
      <w:ind w:left="566"/>
      <w:jc w:val="both"/>
    </w:pPr>
    <w:rPr>
      <w:rFonts w:ascii="Calibri" w:hAnsi="Calibri"/>
      <w:sz w:val="22"/>
      <w:szCs w:val="24"/>
    </w:rPr>
  </w:style>
  <w:style w:type="paragraph" w:styleId="Indice2">
    <w:name w:val="index 2"/>
    <w:basedOn w:val="Normale"/>
    <w:next w:val="Normale"/>
    <w:autoRedefine/>
    <w:rsid w:val="00BC041A"/>
    <w:pPr>
      <w:autoSpaceDE w:val="0"/>
      <w:autoSpaceDN w:val="0"/>
      <w:spacing w:line="480" w:lineRule="atLeast"/>
      <w:ind w:left="283"/>
      <w:jc w:val="both"/>
    </w:pPr>
    <w:rPr>
      <w:rFonts w:ascii="Calibri" w:hAnsi="Calibri"/>
      <w:sz w:val="22"/>
      <w:szCs w:val="24"/>
    </w:rPr>
  </w:style>
  <w:style w:type="paragraph" w:styleId="Indice1">
    <w:name w:val="index 1"/>
    <w:basedOn w:val="Normale"/>
    <w:next w:val="Normale"/>
    <w:autoRedefine/>
    <w:rsid w:val="00BC041A"/>
    <w:pPr>
      <w:autoSpaceDE w:val="0"/>
      <w:autoSpaceDN w:val="0"/>
      <w:spacing w:line="240" w:lineRule="atLeast"/>
      <w:jc w:val="both"/>
    </w:pPr>
    <w:rPr>
      <w:rFonts w:ascii="Calibri" w:hAnsi="Calibri"/>
      <w:sz w:val="22"/>
      <w:szCs w:val="24"/>
    </w:rPr>
  </w:style>
  <w:style w:type="paragraph" w:styleId="Titoloindice">
    <w:name w:val="index heading"/>
    <w:basedOn w:val="Normale"/>
    <w:next w:val="Indice1"/>
    <w:rsid w:val="00BC041A"/>
    <w:pPr>
      <w:autoSpaceDE w:val="0"/>
      <w:autoSpaceDN w:val="0"/>
      <w:spacing w:line="480" w:lineRule="atLeast"/>
      <w:jc w:val="both"/>
    </w:pPr>
    <w:rPr>
      <w:rFonts w:ascii="Calibri" w:hAnsi="Calibri"/>
      <w:sz w:val="22"/>
      <w:szCs w:val="24"/>
    </w:rPr>
  </w:style>
  <w:style w:type="paragraph" w:customStyle="1" w:styleId="didascalia">
    <w:name w:val="didascalia"/>
    <w:basedOn w:val="Normale"/>
    <w:rsid w:val="00BC041A"/>
    <w:pPr>
      <w:autoSpaceDE w:val="0"/>
      <w:autoSpaceDN w:val="0"/>
      <w:spacing w:after="480" w:line="360" w:lineRule="atLeast"/>
      <w:ind w:left="851" w:hanging="851"/>
      <w:jc w:val="both"/>
    </w:pPr>
    <w:rPr>
      <w:rFonts w:ascii="Calibri" w:hAnsi="Calibri"/>
    </w:rPr>
  </w:style>
  <w:style w:type="paragraph" w:customStyle="1" w:styleId="tabella">
    <w:name w:val="tabella"/>
    <w:basedOn w:val="Normale"/>
    <w:rsid w:val="00BC041A"/>
    <w:pPr>
      <w:autoSpaceDE w:val="0"/>
      <w:autoSpaceDN w:val="0"/>
      <w:spacing w:line="360" w:lineRule="atLeast"/>
    </w:pPr>
    <w:rPr>
      <w:rFonts w:ascii="Calibri" w:hAnsi="Calibri"/>
      <w:color w:val="000000"/>
    </w:rPr>
  </w:style>
  <w:style w:type="paragraph" w:customStyle="1" w:styleId="testotabella">
    <w:name w:val="testo tabella"/>
    <w:basedOn w:val="Normale"/>
    <w:rsid w:val="00BC041A"/>
    <w:pPr>
      <w:keepNext/>
      <w:keepLines/>
      <w:autoSpaceDE w:val="0"/>
      <w:autoSpaceDN w:val="0"/>
      <w:spacing w:line="480" w:lineRule="atLeast"/>
      <w:jc w:val="center"/>
    </w:pPr>
    <w:rPr>
      <w:rFonts w:ascii="Calibri" w:hAnsi="Calibri"/>
    </w:rPr>
  </w:style>
  <w:style w:type="paragraph" w:customStyle="1" w:styleId="avoripotranchepresri">
    <w:name w:val="avoripotrà anche presri"/>
    <w:basedOn w:val="Normale"/>
    <w:rsid w:val="00BC041A"/>
    <w:pPr>
      <w:autoSpaceDE w:val="0"/>
      <w:autoSpaceDN w:val="0"/>
      <w:spacing w:line="480" w:lineRule="atLeast"/>
      <w:jc w:val="both"/>
    </w:pPr>
    <w:rPr>
      <w:rFonts w:ascii="MS Serif" w:hAnsi="MS Serif"/>
      <w:sz w:val="22"/>
      <w:szCs w:val="24"/>
    </w:rPr>
  </w:style>
  <w:style w:type="paragraph" w:styleId="Elenco">
    <w:name w:val="List"/>
    <w:basedOn w:val="Normale"/>
    <w:rsid w:val="00BC041A"/>
    <w:pPr>
      <w:autoSpaceDE w:val="0"/>
      <w:autoSpaceDN w:val="0"/>
      <w:spacing w:after="120" w:line="360" w:lineRule="atLeast"/>
      <w:ind w:left="284" w:hanging="284"/>
      <w:jc w:val="both"/>
    </w:pPr>
    <w:rPr>
      <w:rFonts w:ascii="Times" w:hAnsi="Times" w:cs="Times"/>
      <w:sz w:val="22"/>
      <w:szCs w:val="24"/>
    </w:rPr>
  </w:style>
  <w:style w:type="paragraph" w:customStyle="1" w:styleId="Spaziodopo">
    <w:name w:val="Spazio dopo"/>
    <w:basedOn w:val="Normale"/>
    <w:rsid w:val="00BC041A"/>
    <w:pPr>
      <w:autoSpaceDE w:val="0"/>
      <w:autoSpaceDN w:val="0"/>
      <w:spacing w:after="120" w:line="480" w:lineRule="atLeast"/>
      <w:jc w:val="both"/>
    </w:pPr>
    <w:rPr>
      <w:rFonts w:ascii="Times" w:hAnsi="Times" w:cs="Times"/>
      <w:sz w:val="22"/>
      <w:szCs w:val="24"/>
    </w:rPr>
  </w:style>
  <w:style w:type="paragraph" w:customStyle="1" w:styleId="spaziodoporientro">
    <w:name w:val="spazio dopo + rientro"/>
    <w:basedOn w:val="Normale"/>
    <w:rsid w:val="00BC041A"/>
    <w:pPr>
      <w:autoSpaceDE w:val="0"/>
      <w:autoSpaceDN w:val="0"/>
      <w:spacing w:after="120" w:line="360" w:lineRule="atLeast"/>
      <w:ind w:left="284" w:hanging="284"/>
      <w:jc w:val="both"/>
    </w:pPr>
    <w:rPr>
      <w:rFonts w:ascii="Times" w:hAnsi="Times" w:cs="Times"/>
      <w:sz w:val="22"/>
      <w:szCs w:val="24"/>
    </w:rPr>
  </w:style>
  <w:style w:type="paragraph" w:customStyle="1" w:styleId="titolo0">
    <w:name w:val="titolo"/>
    <w:basedOn w:val="Normale"/>
    <w:rsid w:val="00BC041A"/>
    <w:pPr>
      <w:autoSpaceDE w:val="0"/>
      <w:autoSpaceDN w:val="0"/>
      <w:spacing w:before="240" w:after="600" w:line="480" w:lineRule="atLeast"/>
      <w:jc w:val="center"/>
    </w:pPr>
    <w:rPr>
      <w:rFonts w:ascii="Times" w:hAnsi="Times" w:cs="Times"/>
      <w:b/>
      <w:bCs/>
      <w:caps/>
      <w:sz w:val="48"/>
      <w:szCs w:val="48"/>
    </w:rPr>
  </w:style>
  <w:style w:type="paragraph" w:customStyle="1" w:styleId="note">
    <w:name w:val="note"/>
    <w:basedOn w:val="Normale"/>
    <w:rsid w:val="00BC041A"/>
    <w:pPr>
      <w:autoSpaceDE w:val="0"/>
      <w:autoSpaceDN w:val="0"/>
      <w:ind w:firstLine="284"/>
    </w:pPr>
    <w:rPr>
      <w:rFonts w:ascii="Helvetica" w:hAnsi="Helvetica" w:cs="Helvetica"/>
      <w:i/>
      <w:iCs/>
      <w:sz w:val="14"/>
      <w:szCs w:val="14"/>
    </w:rPr>
  </w:style>
  <w:style w:type="paragraph" w:styleId="Indice8">
    <w:name w:val="index 8"/>
    <w:basedOn w:val="Normale"/>
    <w:next w:val="Normale"/>
    <w:autoRedefine/>
    <w:rsid w:val="00BC041A"/>
    <w:pPr>
      <w:autoSpaceDE w:val="0"/>
      <w:autoSpaceDN w:val="0"/>
      <w:spacing w:line="480" w:lineRule="atLeast"/>
      <w:ind w:left="1920" w:hanging="240"/>
      <w:jc w:val="both"/>
    </w:pPr>
    <w:rPr>
      <w:rFonts w:ascii="Calibri" w:hAnsi="Calibri"/>
      <w:sz w:val="22"/>
      <w:szCs w:val="24"/>
    </w:rPr>
  </w:style>
  <w:style w:type="paragraph" w:styleId="Indice9">
    <w:name w:val="index 9"/>
    <w:basedOn w:val="Normale"/>
    <w:next w:val="Normale"/>
    <w:autoRedefine/>
    <w:rsid w:val="00BC041A"/>
    <w:pPr>
      <w:autoSpaceDE w:val="0"/>
      <w:autoSpaceDN w:val="0"/>
      <w:spacing w:line="480" w:lineRule="atLeast"/>
      <w:ind w:left="2160" w:hanging="240"/>
      <w:jc w:val="both"/>
    </w:pPr>
    <w:rPr>
      <w:rFonts w:ascii="Calibri" w:hAnsi="Calibri"/>
      <w:sz w:val="22"/>
      <w:szCs w:val="24"/>
    </w:rPr>
  </w:style>
  <w:style w:type="character" w:customStyle="1" w:styleId="Titolo1Carattere">
    <w:name w:val="Titolo 1 Carattere"/>
    <w:link w:val="Titolo1"/>
    <w:rsid w:val="00BC041A"/>
    <w:rPr>
      <w:rFonts w:ascii="Arial" w:hAnsi="Arial" w:cs="Arial"/>
      <w:b/>
      <w:bCs/>
      <w:sz w:val="32"/>
      <w:szCs w:val="32"/>
    </w:rPr>
  </w:style>
  <w:style w:type="character" w:customStyle="1" w:styleId="PidipaginaCarattere">
    <w:name w:val="Piè di pagina Carattere"/>
    <w:link w:val="Pidipagina"/>
    <w:uiPriority w:val="99"/>
    <w:rsid w:val="00BC041A"/>
  </w:style>
  <w:style w:type="character" w:customStyle="1" w:styleId="CorpotestoCarattere">
    <w:name w:val="Corpo testo Carattere"/>
    <w:semiHidden/>
    <w:rsid w:val="00BC041A"/>
    <w:rPr>
      <w:i/>
      <w:iCs/>
      <w:sz w:val="24"/>
      <w:szCs w:val="24"/>
    </w:rPr>
  </w:style>
  <w:style w:type="character" w:customStyle="1" w:styleId="Rientrocorpodeltesto2Carattere">
    <w:name w:val="Rientro corpo del testo 2 Carattere"/>
    <w:link w:val="Rientrocorpodeltesto2"/>
    <w:rsid w:val="00BC041A"/>
    <w:rPr>
      <w:rFonts w:ascii="Arial" w:hAnsi="Arial" w:cs="Arial"/>
    </w:rPr>
  </w:style>
  <w:style w:type="character" w:customStyle="1" w:styleId="Corpodeltesto2Carattere">
    <w:name w:val="Corpo del testo 2 Carattere"/>
    <w:link w:val="Corpodeltesto2"/>
    <w:rsid w:val="00BC041A"/>
    <w:rPr>
      <w:rFonts w:ascii="Arial" w:hAnsi="Arial"/>
      <w:bCs/>
      <w:i/>
    </w:rPr>
  </w:style>
  <w:style w:type="character" w:customStyle="1" w:styleId="Corpodeltesto3Carattere">
    <w:name w:val="Corpo del testo 3 Carattere"/>
    <w:link w:val="Corpodeltesto3"/>
    <w:rsid w:val="00BC041A"/>
    <w:rPr>
      <w:rFonts w:ascii="Arial" w:hAnsi="Arial" w:cs="Arial"/>
      <w:b/>
      <w:bCs/>
      <w:i/>
      <w:iCs/>
    </w:rPr>
  </w:style>
  <w:style w:type="paragraph" w:styleId="NormaleWeb">
    <w:name w:val="Normal (Web)"/>
    <w:basedOn w:val="Normale"/>
    <w:uiPriority w:val="99"/>
    <w:unhideWhenUsed/>
    <w:rsid w:val="00BC041A"/>
    <w:pPr>
      <w:spacing w:before="100" w:beforeAutospacing="1" w:after="100" w:afterAutospacing="1"/>
    </w:pPr>
    <w:rPr>
      <w:sz w:val="24"/>
      <w:szCs w:val="24"/>
    </w:rPr>
  </w:style>
  <w:style w:type="numbering" w:customStyle="1" w:styleId="Nessunelenco1">
    <w:name w:val="Nessun elenco1"/>
    <w:next w:val="Nessunelenco"/>
    <w:uiPriority w:val="99"/>
    <w:semiHidden/>
    <w:unhideWhenUsed/>
    <w:rsid w:val="00BC041A"/>
  </w:style>
  <w:style w:type="character" w:customStyle="1" w:styleId="IntestazioneCarattere">
    <w:name w:val="Intestazione Carattere"/>
    <w:link w:val="Intestazione"/>
    <w:uiPriority w:val="99"/>
    <w:rsid w:val="00BC041A"/>
  </w:style>
  <w:style w:type="character" w:customStyle="1" w:styleId="Titolo3Carattere">
    <w:name w:val="Titolo 3 Carattere"/>
    <w:link w:val="Titolo3"/>
    <w:rsid w:val="00BC041A"/>
    <w:rPr>
      <w:rFonts w:ascii="Arial" w:hAnsi="Arial" w:cs="Arial"/>
      <w:i/>
      <w:iCs/>
    </w:rPr>
  </w:style>
  <w:style w:type="numbering" w:customStyle="1" w:styleId="Nessunelenco2">
    <w:name w:val="Nessun elenco2"/>
    <w:next w:val="Nessunelenco"/>
    <w:uiPriority w:val="99"/>
    <w:semiHidden/>
    <w:unhideWhenUsed/>
    <w:rsid w:val="00BC041A"/>
  </w:style>
  <w:style w:type="numbering" w:customStyle="1" w:styleId="Nessunelenco11">
    <w:name w:val="Nessun elenco11"/>
    <w:next w:val="Nessunelenco"/>
    <w:uiPriority w:val="99"/>
    <w:semiHidden/>
    <w:unhideWhenUsed/>
    <w:rsid w:val="00BC041A"/>
  </w:style>
  <w:style w:type="paragraph" w:customStyle="1" w:styleId="elenco2">
    <w:name w:val="elenco 2"/>
    <w:basedOn w:val="Normale"/>
    <w:rsid w:val="00BC041A"/>
    <w:pPr>
      <w:numPr>
        <w:numId w:val="25"/>
      </w:numPr>
      <w:spacing w:before="100" w:beforeAutospacing="1" w:after="100" w:afterAutospacing="1" w:line="360" w:lineRule="auto"/>
      <w:jc w:val="both"/>
    </w:pPr>
    <w:rPr>
      <w:rFonts w:ascii="Tahoma" w:hAnsi="Tahoma"/>
      <w:szCs w:val="24"/>
    </w:rPr>
  </w:style>
  <w:style w:type="character" w:customStyle="1" w:styleId="contentbold">
    <w:name w:val="contentbold"/>
    <w:rsid w:val="00BC041A"/>
  </w:style>
  <w:style w:type="character" w:customStyle="1" w:styleId="content">
    <w:name w:val="content"/>
    <w:rsid w:val="00BC041A"/>
  </w:style>
  <w:style w:type="character" w:customStyle="1" w:styleId="content1">
    <w:name w:val="content1"/>
    <w:rsid w:val="00BC041A"/>
    <w:rPr>
      <w:rFonts w:ascii="Geneva" w:hAnsi="Geneva" w:hint="default"/>
      <w:sz w:val="20"/>
      <w:szCs w:val="20"/>
    </w:rPr>
  </w:style>
  <w:style w:type="character" w:customStyle="1" w:styleId="contentbold1">
    <w:name w:val="contentbold1"/>
    <w:rsid w:val="00BC041A"/>
    <w:rPr>
      <w:rFonts w:ascii="Geneva" w:hAnsi="Geneva" w:hint="default"/>
      <w:b/>
      <w:bCs/>
      <w:sz w:val="20"/>
      <w:szCs w:val="20"/>
    </w:rPr>
  </w:style>
  <w:style w:type="character" w:styleId="Testosegnaposto">
    <w:name w:val="Placeholder Text"/>
    <w:uiPriority w:val="99"/>
    <w:semiHidden/>
    <w:rsid w:val="00BC041A"/>
    <w:rPr>
      <w:color w:val="808080"/>
    </w:rPr>
  </w:style>
  <w:style w:type="numbering" w:customStyle="1" w:styleId="Nessunelenco3">
    <w:name w:val="Nessun elenco3"/>
    <w:next w:val="Nessunelenco"/>
    <w:uiPriority w:val="99"/>
    <w:semiHidden/>
    <w:unhideWhenUsed/>
    <w:rsid w:val="00BC041A"/>
  </w:style>
  <w:style w:type="numbering" w:customStyle="1" w:styleId="Nessunelenco12">
    <w:name w:val="Nessun elenco12"/>
    <w:next w:val="Nessunelenco"/>
    <w:uiPriority w:val="99"/>
    <w:semiHidden/>
    <w:unhideWhenUsed/>
    <w:rsid w:val="00BC041A"/>
  </w:style>
  <w:style w:type="table" w:customStyle="1" w:styleId="Grigliatabella1">
    <w:name w:val="Griglia tabella1"/>
    <w:basedOn w:val="Tabellanormale"/>
    <w:next w:val="Grigliatabella"/>
    <w:uiPriority w:val="59"/>
    <w:rsid w:val="00BC04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21">
    <w:name w:val="Nessun elenco21"/>
    <w:next w:val="Nessunelenco"/>
    <w:uiPriority w:val="99"/>
    <w:semiHidden/>
    <w:unhideWhenUsed/>
    <w:rsid w:val="00BC041A"/>
  </w:style>
  <w:style w:type="numbering" w:customStyle="1" w:styleId="Nessunelenco111">
    <w:name w:val="Nessun elenco111"/>
    <w:next w:val="Nessunelenco"/>
    <w:uiPriority w:val="99"/>
    <w:semiHidden/>
    <w:unhideWhenUsed/>
    <w:rsid w:val="00BC041A"/>
  </w:style>
  <w:style w:type="character" w:styleId="Enfasicorsivo">
    <w:name w:val="Emphasis"/>
    <w:uiPriority w:val="20"/>
    <w:qFormat/>
    <w:rsid w:val="00874060"/>
    <w:rPr>
      <w:i/>
      <w:iCs/>
    </w:rPr>
  </w:style>
  <w:style w:type="character" w:customStyle="1" w:styleId="StileCalibri11pt">
    <w:name w:val="Stile Calibri 11 pt"/>
    <w:rsid w:val="001B796D"/>
    <w:rPr>
      <w:rFonts w:ascii="Calibri" w:hAnsi="Calibri"/>
      <w:b/>
      <w:sz w:val="22"/>
    </w:rPr>
  </w:style>
  <w:style w:type="character" w:customStyle="1" w:styleId="Titolo4Carattere">
    <w:name w:val="Titolo 4 Carattere"/>
    <w:link w:val="Titolo4"/>
    <w:rsid w:val="007A5AC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800208">
      <w:bodyDiv w:val="1"/>
      <w:marLeft w:val="0"/>
      <w:marRight w:val="0"/>
      <w:marTop w:val="0"/>
      <w:marBottom w:val="0"/>
      <w:divBdr>
        <w:top w:val="none" w:sz="0" w:space="0" w:color="auto"/>
        <w:left w:val="none" w:sz="0" w:space="0" w:color="auto"/>
        <w:bottom w:val="none" w:sz="0" w:space="0" w:color="auto"/>
        <w:right w:val="none" w:sz="0" w:space="0" w:color="auto"/>
      </w:divBdr>
    </w:div>
    <w:div w:id="234055293">
      <w:bodyDiv w:val="1"/>
      <w:marLeft w:val="0"/>
      <w:marRight w:val="0"/>
      <w:marTop w:val="0"/>
      <w:marBottom w:val="0"/>
      <w:divBdr>
        <w:top w:val="none" w:sz="0" w:space="0" w:color="auto"/>
        <w:left w:val="none" w:sz="0" w:space="0" w:color="auto"/>
        <w:bottom w:val="none" w:sz="0" w:space="0" w:color="auto"/>
        <w:right w:val="none" w:sz="0" w:space="0" w:color="auto"/>
      </w:divBdr>
    </w:div>
    <w:div w:id="291719468">
      <w:bodyDiv w:val="1"/>
      <w:marLeft w:val="0"/>
      <w:marRight w:val="0"/>
      <w:marTop w:val="0"/>
      <w:marBottom w:val="0"/>
      <w:divBdr>
        <w:top w:val="none" w:sz="0" w:space="0" w:color="auto"/>
        <w:left w:val="none" w:sz="0" w:space="0" w:color="auto"/>
        <w:bottom w:val="none" w:sz="0" w:space="0" w:color="auto"/>
        <w:right w:val="none" w:sz="0" w:space="0" w:color="auto"/>
      </w:divBdr>
    </w:div>
    <w:div w:id="328753745">
      <w:bodyDiv w:val="1"/>
      <w:marLeft w:val="0"/>
      <w:marRight w:val="0"/>
      <w:marTop w:val="0"/>
      <w:marBottom w:val="0"/>
      <w:divBdr>
        <w:top w:val="none" w:sz="0" w:space="0" w:color="auto"/>
        <w:left w:val="none" w:sz="0" w:space="0" w:color="auto"/>
        <w:bottom w:val="none" w:sz="0" w:space="0" w:color="auto"/>
        <w:right w:val="none" w:sz="0" w:space="0" w:color="auto"/>
      </w:divBdr>
    </w:div>
    <w:div w:id="367533808">
      <w:bodyDiv w:val="1"/>
      <w:marLeft w:val="0"/>
      <w:marRight w:val="0"/>
      <w:marTop w:val="0"/>
      <w:marBottom w:val="0"/>
      <w:divBdr>
        <w:top w:val="none" w:sz="0" w:space="0" w:color="auto"/>
        <w:left w:val="none" w:sz="0" w:space="0" w:color="auto"/>
        <w:bottom w:val="none" w:sz="0" w:space="0" w:color="auto"/>
        <w:right w:val="none" w:sz="0" w:space="0" w:color="auto"/>
      </w:divBdr>
    </w:div>
    <w:div w:id="372310729">
      <w:bodyDiv w:val="1"/>
      <w:marLeft w:val="0"/>
      <w:marRight w:val="0"/>
      <w:marTop w:val="0"/>
      <w:marBottom w:val="0"/>
      <w:divBdr>
        <w:top w:val="none" w:sz="0" w:space="0" w:color="auto"/>
        <w:left w:val="none" w:sz="0" w:space="0" w:color="auto"/>
        <w:bottom w:val="none" w:sz="0" w:space="0" w:color="auto"/>
        <w:right w:val="none" w:sz="0" w:space="0" w:color="auto"/>
      </w:divBdr>
    </w:div>
    <w:div w:id="377508662">
      <w:bodyDiv w:val="1"/>
      <w:marLeft w:val="0"/>
      <w:marRight w:val="0"/>
      <w:marTop w:val="0"/>
      <w:marBottom w:val="0"/>
      <w:divBdr>
        <w:top w:val="none" w:sz="0" w:space="0" w:color="auto"/>
        <w:left w:val="none" w:sz="0" w:space="0" w:color="auto"/>
        <w:bottom w:val="none" w:sz="0" w:space="0" w:color="auto"/>
        <w:right w:val="none" w:sz="0" w:space="0" w:color="auto"/>
      </w:divBdr>
    </w:div>
    <w:div w:id="379404905">
      <w:bodyDiv w:val="1"/>
      <w:marLeft w:val="0"/>
      <w:marRight w:val="0"/>
      <w:marTop w:val="0"/>
      <w:marBottom w:val="0"/>
      <w:divBdr>
        <w:top w:val="none" w:sz="0" w:space="0" w:color="auto"/>
        <w:left w:val="none" w:sz="0" w:space="0" w:color="auto"/>
        <w:bottom w:val="none" w:sz="0" w:space="0" w:color="auto"/>
        <w:right w:val="none" w:sz="0" w:space="0" w:color="auto"/>
      </w:divBdr>
    </w:div>
    <w:div w:id="630476753">
      <w:bodyDiv w:val="1"/>
      <w:marLeft w:val="0"/>
      <w:marRight w:val="0"/>
      <w:marTop w:val="0"/>
      <w:marBottom w:val="0"/>
      <w:divBdr>
        <w:top w:val="none" w:sz="0" w:space="0" w:color="auto"/>
        <w:left w:val="none" w:sz="0" w:space="0" w:color="auto"/>
        <w:bottom w:val="none" w:sz="0" w:space="0" w:color="auto"/>
        <w:right w:val="none" w:sz="0" w:space="0" w:color="auto"/>
      </w:divBdr>
    </w:div>
    <w:div w:id="633407751">
      <w:bodyDiv w:val="1"/>
      <w:marLeft w:val="0"/>
      <w:marRight w:val="0"/>
      <w:marTop w:val="0"/>
      <w:marBottom w:val="0"/>
      <w:divBdr>
        <w:top w:val="none" w:sz="0" w:space="0" w:color="auto"/>
        <w:left w:val="none" w:sz="0" w:space="0" w:color="auto"/>
        <w:bottom w:val="none" w:sz="0" w:space="0" w:color="auto"/>
        <w:right w:val="none" w:sz="0" w:space="0" w:color="auto"/>
      </w:divBdr>
    </w:div>
    <w:div w:id="730350800">
      <w:bodyDiv w:val="1"/>
      <w:marLeft w:val="0"/>
      <w:marRight w:val="0"/>
      <w:marTop w:val="0"/>
      <w:marBottom w:val="0"/>
      <w:divBdr>
        <w:top w:val="none" w:sz="0" w:space="0" w:color="auto"/>
        <w:left w:val="none" w:sz="0" w:space="0" w:color="auto"/>
        <w:bottom w:val="none" w:sz="0" w:space="0" w:color="auto"/>
        <w:right w:val="none" w:sz="0" w:space="0" w:color="auto"/>
      </w:divBdr>
    </w:div>
    <w:div w:id="763919600">
      <w:bodyDiv w:val="1"/>
      <w:marLeft w:val="0"/>
      <w:marRight w:val="0"/>
      <w:marTop w:val="0"/>
      <w:marBottom w:val="0"/>
      <w:divBdr>
        <w:top w:val="none" w:sz="0" w:space="0" w:color="auto"/>
        <w:left w:val="none" w:sz="0" w:space="0" w:color="auto"/>
        <w:bottom w:val="none" w:sz="0" w:space="0" w:color="auto"/>
        <w:right w:val="none" w:sz="0" w:space="0" w:color="auto"/>
      </w:divBdr>
    </w:div>
    <w:div w:id="942805581">
      <w:bodyDiv w:val="1"/>
      <w:marLeft w:val="0"/>
      <w:marRight w:val="0"/>
      <w:marTop w:val="0"/>
      <w:marBottom w:val="0"/>
      <w:divBdr>
        <w:top w:val="none" w:sz="0" w:space="0" w:color="auto"/>
        <w:left w:val="none" w:sz="0" w:space="0" w:color="auto"/>
        <w:bottom w:val="none" w:sz="0" w:space="0" w:color="auto"/>
        <w:right w:val="none" w:sz="0" w:space="0" w:color="auto"/>
      </w:divBdr>
    </w:div>
    <w:div w:id="1029376820">
      <w:bodyDiv w:val="1"/>
      <w:marLeft w:val="0"/>
      <w:marRight w:val="0"/>
      <w:marTop w:val="0"/>
      <w:marBottom w:val="0"/>
      <w:divBdr>
        <w:top w:val="none" w:sz="0" w:space="0" w:color="auto"/>
        <w:left w:val="none" w:sz="0" w:space="0" w:color="auto"/>
        <w:bottom w:val="none" w:sz="0" w:space="0" w:color="auto"/>
        <w:right w:val="none" w:sz="0" w:space="0" w:color="auto"/>
      </w:divBdr>
    </w:div>
    <w:div w:id="1272666602">
      <w:bodyDiv w:val="1"/>
      <w:marLeft w:val="0"/>
      <w:marRight w:val="0"/>
      <w:marTop w:val="0"/>
      <w:marBottom w:val="0"/>
      <w:divBdr>
        <w:top w:val="none" w:sz="0" w:space="0" w:color="auto"/>
        <w:left w:val="none" w:sz="0" w:space="0" w:color="auto"/>
        <w:bottom w:val="none" w:sz="0" w:space="0" w:color="auto"/>
        <w:right w:val="none" w:sz="0" w:space="0" w:color="auto"/>
      </w:divBdr>
    </w:div>
    <w:div w:id="1405029661">
      <w:bodyDiv w:val="1"/>
      <w:marLeft w:val="0"/>
      <w:marRight w:val="0"/>
      <w:marTop w:val="0"/>
      <w:marBottom w:val="0"/>
      <w:divBdr>
        <w:top w:val="none" w:sz="0" w:space="0" w:color="auto"/>
        <w:left w:val="none" w:sz="0" w:space="0" w:color="auto"/>
        <w:bottom w:val="none" w:sz="0" w:space="0" w:color="auto"/>
        <w:right w:val="none" w:sz="0" w:space="0" w:color="auto"/>
      </w:divBdr>
    </w:div>
    <w:div w:id="2024043708">
      <w:bodyDiv w:val="1"/>
      <w:marLeft w:val="0"/>
      <w:marRight w:val="0"/>
      <w:marTop w:val="0"/>
      <w:marBottom w:val="0"/>
      <w:divBdr>
        <w:top w:val="none" w:sz="0" w:space="0" w:color="auto"/>
        <w:left w:val="none" w:sz="0" w:space="0" w:color="auto"/>
        <w:bottom w:val="none" w:sz="0" w:space="0" w:color="auto"/>
        <w:right w:val="none" w:sz="0" w:space="0" w:color="auto"/>
      </w:divBdr>
    </w:div>
    <w:div w:id="2028829643">
      <w:bodyDiv w:val="1"/>
      <w:marLeft w:val="0"/>
      <w:marRight w:val="0"/>
      <w:marTop w:val="0"/>
      <w:marBottom w:val="0"/>
      <w:divBdr>
        <w:top w:val="none" w:sz="0" w:space="0" w:color="auto"/>
        <w:left w:val="none" w:sz="0" w:space="0" w:color="auto"/>
        <w:bottom w:val="none" w:sz="0" w:space="0" w:color="auto"/>
        <w:right w:val="none" w:sz="0" w:space="0" w:color="auto"/>
      </w:divBdr>
    </w:div>
    <w:div w:id="21431842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wmf"/><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10.wmf"/><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image" Target="media/image8.wmf"/><Relationship Id="rId10" Type="http://schemas.openxmlformats.org/officeDocument/2006/relationships/image" Target="media/image3.w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FE86E6-846B-4CAE-87A8-BC21BFCE8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1456</TotalTime>
  <Pages>114</Pages>
  <Words>57230</Words>
  <Characters>326217</Characters>
  <Application>Microsoft Office Word</Application>
  <DocSecurity>0</DocSecurity>
  <Lines>2718</Lines>
  <Paragraphs>765</Paragraphs>
  <ScaleCrop>false</ScaleCrop>
  <HeadingPairs>
    <vt:vector size="2" baseType="variant">
      <vt:variant>
        <vt:lpstr>Titolo</vt:lpstr>
      </vt:variant>
      <vt:variant>
        <vt:i4>1</vt:i4>
      </vt:variant>
    </vt:vector>
  </HeadingPairs>
  <TitlesOfParts>
    <vt:vector size="1" baseType="lpstr">
      <vt:lpstr>CSA (a corpo e misura)</vt:lpstr>
    </vt:vector>
  </TitlesOfParts>
  <Company>Brescia</Company>
  <LinksUpToDate>false</LinksUpToDate>
  <CharactersWithSpaces>382682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CSA (a corpo e misura)</dc:title>
  <dc:subject/>
  <dc:creator>Bosetti &amp; Gatti s.r.l.</dc:creator>
  <cp:keywords/>
  <dc:description/>
  <cp:lastModifiedBy>bottoneclemente</cp:lastModifiedBy>
  <cp:revision>46</cp:revision>
  <cp:lastPrinted>2024-06-17T08:33:00Z</cp:lastPrinted>
  <dcterms:created xsi:type="dcterms:W3CDTF">2024-01-22T09:12:00Z</dcterms:created>
  <dcterms:modified xsi:type="dcterms:W3CDTF">2024-06-17T08:33:00Z</dcterms:modified>
</cp:coreProperties>
</file>